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5558" w:rsidRDefault="00000000" w14:paraId="68EADE75" w14:textId="77777777">
      <w:pPr>
        <w:pStyle w:val="Title"/>
      </w:pPr>
      <w:r>
        <w:t>Remote Work Policy Implementation Report</w:t>
      </w:r>
    </w:p>
    <w:p w:rsidR="00A95558" w:rsidP="008D6A0B" w:rsidRDefault="00000000" w14:paraId="15651083" w14:textId="77777777">
      <w:pPr>
        <w:pStyle w:val="Heading2"/>
      </w:pPr>
      <w:r>
        <w:t>1. Executive Summary</w:t>
      </w:r>
    </w:p>
    <w:p w:rsidR="00A95558" w:rsidRDefault="00000000" w14:paraId="61373B8B" w14:textId="41A377CC">
      <w:r>
        <w:t>This report outlines the considerations, benefits, and challenges of implementing a Remote Work Policy. It provides a broad overview of how the policy could be applied across departments, highlights areas where remote work may not be feasible, and identifies key factors that require discussion before moving forward with implementation.</w:t>
      </w:r>
    </w:p>
    <w:p w:rsidR="00A95558" w:rsidP="008D6A0B" w:rsidRDefault="00000000" w14:paraId="1EF4280D" w14:textId="77777777">
      <w:pPr>
        <w:pStyle w:val="Heading2"/>
      </w:pPr>
      <w:r>
        <w:t>2. Overview: Why Remote Work Now?</w:t>
      </w:r>
    </w:p>
    <w:p w:rsidR="00A95558" w:rsidRDefault="00000000" w14:paraId="17B14B6C" w14:textId="3F81CB25">
      <w:r w:rsidR="00000000">
        <w:rPr/>
        <w:t xml:space="preserve">The shift toward remote and hybrid work models has become a standard feature of modern work culture, driven by both technological advancements and employee demand for flexibility. Many organizations have seen improvements in productivity, employee satisfaction, and operational costs through remote work—making it </w:t>
      </w:r>
      <w:r w:rsidR="00000000">
        <w:rPr/>
        <w:t>a timely</w:t>
      </w:r>
      <w:r w:rsidR="00000000">
        <w:rPr/>
        <w:t xml:space="preserve"> and strategic decision to explore a formal Remote Work Policy.</w:t>
      </w:r>
    </w:p>
    <w:p w:rsidR="00A95558" w:rsidP="008D6A0B" w:rsidRDefault="00000000" w14:paraId="07A739C4" w14:textId="77777777">
      <w:pPr>
        <w:pStyle w:val="Heading2"/>
      </w:pPr>
      <w:r>
        <w:t>3. Benefits of Remote Working</w:t>
      </w:r>
    </w:p>
    <w:p w:rsidR="00A95558" w:rsidP="008D6A0B" w:rsidRDefault="00000000" w14:paraId="355FCB47" w14:textId="277646FC">
      <w:pPr>
        <w:pStyle w:val="Heading3"/>
      </w:pPr>
      <w:r>
        <w:t>Increased Productivity</w:t>
      </w:r>
    </w:p>
    <w:p w:rsidR="00A95558" w:rsidRDefault="00000000" w14:paraId="370629AD" w14:textId="77777777">
      <w:r>
        <w:t>- Many knowledge workers report higher productivity levels at home due to fewer distractions and reduced commute time.</w:t>
      </w:r>
    </w:p>
    <w:p w:rsidR="00A95558" w:rsidRDefault="00000000" w14:paraId="0279A53F" w14:textId="77777777">
      <w:r>
        <w:t>- AI tools, cloud platforms, and collaboration software allow seamless communication and task tracking.</w:t>
      </w:r>
    </w:p>
    <w:p w:rsidR="00A95558" w:rsidP="008D6A0B" w:rsidRDefault="00000000" w14:paraId="0FC51BBC" w14:textId="178873A7">
      <w:pPr>
        <w:pStyle w:val="Heading3"/>
      </w:pPr>
      <w:r>
        <w:t>Improved Employee Satisfaction &amp; Retention</w:t>
      </w:r>
    </w:p>
    <w:p w:rsidR="00A95558" w:rsidRDefault="00000000" w14:paraId="17C5B778" w14:textId="77777777">
      <w:r>
        <w:t>- Flexibility in work location supports better work-life balance, increasing job satisfaction.</w:t>
      </w:r>
    </w:p>
    <w:p w:rsidR="00A95558" w:rsidRDefault="00000000" w14:paraId="171C3B9B" w14:textId="77777777">
      <w:r>
        <w:t>- A flexible policy helps attract and retain top talent, especially in competitive fields.</w:t>
      </w:r>
    </w:p>
    <w:p w:rsidR="00A95558" w:rsidP="008D6A0B" w:rsidRDefault="00000000" w14:paraId="312767F3" w14:textId="5199F48B">
      <w:pPr>
        <w:pStyle w:val="Heading3"/>
      </w:pPr>
      <w:r>
        <w:t>Cost Savings</w:t>
      </w:r>
    </w:p>
    <w:p w:rsidR="00A95558" w:rsidRDefault="00000000" w14:paraId="4FCBA96C" w14:textId="77777777">
      <w:r>
        <w:t>- Potential for reduced overhead costs (office space, utilities, supplies).</w:t>
      </w:r>
    </w:p>
    <w:p w:rsidR="00A95558" w:rsidRDefault="00000000" w14:paraId="532F6D66" w14:textId="77777777">
      <w:r>
        <w:t>- Employees save on commuting costs and time.</w:t>
      </w:r>
    </w:p>
    <w:p w:rsidR="00A95558" w:rsidP="008D6A0B" w:rsidRDefault="00000000" w14:paraId="5D84C1BD" w14:textId="031AA517">
      <w:pPr>
        <w:pStyle w:val="Heading3"/>
      </w:pPr>
      <w:r>
        <w:t>Broader Talent Pool</w:t>
      </w:r>
    </w:p>
    <w:p w:rsidR="00A95558" w:rsidRDefault="00000000" w14:paraId="490947C7" w14:textId="77777777">
      <w:r>
        <w:t>- Geographic flexibility means hiring isn't limited to local candidates.</w:t>
      </w:r>
    </w:p>
    <w:p w:rsidR="00A95558" w:rsidRDefault="00000000" w14:paraId="04136826" w14:textId="77777777">
      <w:r>
        <w:t>- Enhances diversity by enabling access to underrepresented communities.</w:t>
      </w:r>
    </w:p>
    <w:p w:rsidR="00A95558" w:rsidP="008D6A0B" w:rsidRDefault="00000000" w14:paraId="778F3EE3" w14:textId="77777777">
      <w:pPr>
        <w:pStyle w:val="Heading2"/>
      </w:pPr>
      <w:r>
        <w:lastRenderedPageBreak/>
        <w:t>4. Challenges of Remote Working</w:t>
      </w:r>
    </w:p>
    <w:p w:rsidR="00A95558" w:rsidP="008D6A0B" w:rsidRDefault="00000000" w14:paraId="4D6C7670" w14:textId="526CD9DB">
      <w:pPr>
        <w:pStyle w:val="Heading3"/>
      </w:pPr>
      <w:r>
        <w:t>Communication &amp; Collaboration Barriers</w:t>
      </w:r>
    </w:p>
    <w:p w:rsidR="00A95558" w:rsidRDefault="00000000" w14:paraId="550876C9" w14:textId="77777777">
      <w:r>
        <w:t>- Miscommunication and lack of spontaneous collaboration can occur without intentional efforts to maintain connection.</w:t>
      </w:r>
    </w:p>
    <w:p w:rsidR="00A95558" w:rsidRDefault="00000000" w14:paraId="40C1DD87" w14:textId="77777777">
      <w:r>
        <w:t>- Time zone differences may complicate real-time teamwork.</w:t>
      </w:r>
    </w:p>
    <w:p w:rsidR="00A95558" w:rsidP="008D6A0B" w:rsidRDefault="00000000" w14:paraId="685C5C15" w14:textId="20B11FA9">
      <w:pPr>
        <w:pStyle w:val="Heading3"/>
      </w:pPr>
      <w:r>
        <w:t>Performance Monitoring &amp; Accountability</w:t>
      </w:r>
    </w:p>
    <w:p w:rsidR="00A95558" w:rsidRDefault="00000000" w14:paraId="3A457BE1" w14:textId="77777777">
      <w:r>
        <w:t>- Managers may struggle to measure output without clear deliverables or transparent tools.</w:t>
      </w:r>
    </w:p>
    <w:p w:rsidR="00A95558" w:rsidP="008D6A0B" w:rsidRDefault="00000000" w14:paraId="16AE2FF2" w14:textId="75408A07">
      <w:pPr>
        <w:pStyle w:val="Heading3"/>
      </w:pPr>
      <w:r>
        <w:t>Security &amp; Compliance Risks</w:t>
      </w:r>
    </w:p>
    <w:p w:rsidR="00A95558" w:rsidRDefault="00000000" w14:paraId="33721C26" w14:textId="77777777">
      <w:r>
        <w:t>- Sensitive company data may be more vulnerable if security protocols aren’t enforced across remote systems.</w:t>
      </w:r>
    </w:p>
    <w:p w:rsidR="00A95558" w:rsidP="008D6A0B" w:rsidRDefault="00000000" w14:paraId="3BAEB15A" w14:textId="3DDF8D87">
      <w:pPr>
        <w:pStyle w:val="Heading3"/>
      </w:pPr>
      <w:r>
        <w:t>Team Culture and Isolation</w:t>
      </w:r>
    </w:p>
    <w:p w:rsidR="00A95558" w:rsidRDefault="00000000" w14:paraId="37D6917A" w14:textId="77777777">
      <w:r>
        <w:t>- Lack of in-person interaction may impact team cohesion and employee engagement.</w:t>
      </w:r>
    </w:p>
    <w:p w:rsidR="00A95558" w:rsidRDefault="00000000" w14:paraId="3D97CF9C" w14:textId="77777777">
      <w:r>
        <w:t>- Risk of remote employees feeling excluded from company culture.</w:t>
      </w:r>
    </w:p>
    <w:p w:rsidR="00A95558" w:rsidP="008D6A0B" w:rsidRDefault="00000000" w14:paraId="040468CB" w14:textId="77777777">
      <w:pPr>
        <w:pStyle w:val="Heading2"/>
      </w:pPr>
      <w:r>
        <w:t>5. Policy Scope: Who Can Work Remotely?</w:t>
      </w:r>
    </w:p>
    <w:p w:rsidR="00A95558" w:rsidRDefault="00000000" w14:paraId="3834F469" w14:textId="77777777">
      <w:r>
        <w:t>The proposed Remote Work Policy will be general in scope, offering flexibility to most departments, with clear guidance and opt-in structures. It will allow for: Full remote, hybrid, or on-site options depending on the role and team objectives. Employee-driven requests with managerial approval based on job suitability.</w:t>
      </w:r>
    </w:p>
    <w:p w:rsidR="00A95558" w:rsidP="008D6A0B" w:rsidRDefault="00000000" w14:paraId="6291309E" w14:textId="10EC05FA">
      <w:pPr>
        <w:pStyle w:val="Heading3"/>
      </w:pPr>
      <w:r>
        <w:t>Departments Eligible for Remote Work:</w:t>
      </w:r>
    </w:p>
    <w:p w:rsidR="00A95558" w:rsidRDefault="00000000" w14:paraId="7702FA62" w14:textId="77777777">
      <w:r>
        <w:t>- Technology &amp; Engineering</w:t>
      </w:r>
    </w:p>
    <w:p w:rsidR="00A95558" w:rsidRDefault="00000000" w14:paraId="484C6B66" w14:textId="77777777">
      <w:r>
        <w:t>- Marketing &amp; Communications</w:t>
      </w:r>
    </w:p>
    <w:p w:rsidR="00A95558" w:rsidRDefault="00000000" w14:paraId="36C1142D" w14:textId="77777777">
      <w:r>
        <w:t>- Human Resources</w:t>
      </w:r>
    </w:p>
    <w:p w:rsidR="00A95558" w:rsidRDefault="00000000" w14:paraId="282FE04F" w14:textId="77777777">
      <w:r>
        <w:t>- Finance &amp; Legal</w:t>
      </w:r>
    </w:p>
    <w:p w:rsidR="00A95558" w:rsidRDefault="00000000" w14:paraId="4FBD07FF" w14:textId="77777777">
      <w:r>
        <w:t>- Customer Service (non-phone-based roles)</w:t>
      </w:r>
    </w:p>
    <w:p w:rsidR="00A95558" w:rsidP="008D6A0B" w:rsidRDefault="00000000" w14:paraId="21E89E8D" w14:textId="63ECD0EC">
      <w:pPr>
        <w:pStyle w:val="Heading3"/>
      </w:pPr>
      <w:r>
        <w:t>Departments Less Suitable for Remote Work:</w:t>
      </w:r>
    </w:p>
    <w:p w:rsidR="00A95558" w:rsidRDefault="00000000" w14:paraId="741743B0" w14:textId="77777777">
      <w:r>
        <w:t>- Facilities &amp; Maintenance</w:t>
      </w:r>
    </w:p>
    <w:p w:rsidR="00A95558" w:rsidRDefault="00000000" w14:paraId="3B8CA72E" w14:textId="77777777">
      <w:r>
        <w:t>- IT Support (hardware and on-site needs)</w:t>
      </w:r>
    </w:p>
    <w:p w:rsidR="00A95558" w:rsidRDefault="00000000" w14:paraId="1DF66D73" w14:textId="77777777">
      <w:r>
        <w:t>- Warehouse &amp; Logistics</w:t>
      </w:r>
    </w:p>
    <w:p w:rsidR="00A95558" w:rsidRDefault="00000000" w14:paraId="11D1912C" w14:textId="77777777">
      <w:r>
        <w:t>- Front-of-House/Admin Reception</w:t>
      </w:r>
    </w:p>
    <w:p w:rsidR="00A95558" w:rsidP="008D6A0B" w:rsidRDefault="00000000" w14:paraId="2FBB07E6" w14:textId="77777777">
      <w:pPr>
        <w:pStyle w:val="Heading2"/>
      </w:pPr>
      <w:r>
        <w:lastRenderedPageBreak/>
        <w:t>6. Key Discussion Points Before Implementation</w:t>
      </w:r>
    </w:p>
    <w:p w:rsidR="00A95558" w:rsidP="008D6A0B" w:rsidRDefault="00000000" w14:paraId="352ABDE6" w14:textId="0D7F9CB1">
      <w:pPr>
        <w:pStyle w:val="Heading3"/>
      </w:pPr>
      <w:r>
        <w:t xml:space="preserve"> 1. Eligibility Criteria &amp; Role Suitability</w:t>
      </w:r>
    </w:p>
    <w:p w:rsidR="00A95558" w:rsidRDefault="00000000" w14:paraId="43C3F500" w14:textId="77777777">
      <w:r>
        <w:t>- What qualifies a role or department for remote or hybrid work?</w:t>
      </w:r>
    </w:p>
    <w:p w:rsidR="00A95558" w:rsidRDefault="00000000" w14:paraId="4F9ACFAD" w14:textId="77777777">
      <w:r>
        <w:t>- How often will eligibility be reviewed or updated?</w:t>
      </w:r>
    </w:p>
    <w:p w:rsidR="00A95558" w:rsidP="008D6A0B" w:rsidRDefault="00000000" w14:paraId="011DEF0D" w14:textId="24D59F80">
      <w:pPr>
        <w:pStyle w:val="Heading3"/>
      </w:pPr>
      <w:r>
        <w:t>2. Performance Metrics &amp; Accountability</w:t>
      </w:r>
    </w:p>
    <w:p w:rsidR="00A95558" w:rsidRDefault="00000000" w14:paraId="746878F9" w14:textId="77777777">
      <w:r>
        <w:t>- How will productivity be measured?</w:t>
      </w:r>
    </w:p>
    <w:p w:rsidR="00A95558" w:rsidRDefault="00000000" w14:paraId="66F5CB96" w14:textId="77777777">
      <w:r>
        <w:t>- What tools will be used to track progress without micromanaging?</w:t>
      </w:r>
    </w:p>
    <w:p w:rsidR="00A95558" w:rsidP="008D6A0B" w:rsidRDefault="00000000" w14:paraId="7E902ADB" w14:textId="70379044">
      <w:pPr>
        <w:pStyle w:val="Heading3"/>
      </w:pPr>
      <w:r>
        <w:t>3. Technology, Tools, and Security</w:t>
      </w:r>
    </w:p>
    <w:p w:rsidR="00A95558" w:rsidRDefault="00000000" w14:paraId="7BC90CF0" w14:textId="77777777">
      <w:r>
        <w:t>- What systems and equipment will be provided for remote staff?</w:t>
      </w:r>
    </w:p>
    <w:p w:rsidR="00A95558" w:rsidRDefault="00000000" w14:paraId="6B025D47" w14:textId="77777777">
      <w:r>
        <w:t>- How will cybersecurity be enforced at home offices?</w:t>
      </w:r>
    </w:p>
    <w:p w:rsidR="00A95558" w:rsidP="008D6A0B" w:rsidRDefault="00000000" w14:paraId="54C16401" w14:textId="033B125A">
      <w:pPr>
        <w:pStyle w:val="Heading3"/>
      </w:pPr>
      <w:r>
        <w:t>4. Culture, Engagement, and Inclusion</w:t>
      </w:r>
    </w:p>
    <w:p w:rsidR="00A95558" w:rsidRDefault="00000000" w14:paraId="1A2653E8" w14:textId="77777777">
      <w:r>
        <w:t>- How will the company maintain team spirit and inclusion?</w:t>
      </w:r>
    </w:p>
    <w:p w:rsidR="00A95558" w:rsidRDefault="00000000" w14:paraId="4B6DA114" w14:textId="77777777">
      <w:r>
        <w:t>- What hybrid events or rituals can foster connection?</w:t>
      </w:r>
    </w:p>
    <w:p w:rsidR="00A95558" w:rsidP="008D6A0B" w:rsidRDefault="00000000" w14:paraId="47C96624" w14:textId="45883F04">
      <w:pPr>
        <w:pStyle w:val="Heading3"/>
      </w:pPr>
      <w:r>
        <w:t>5. Legal, HR, and Compliance Policies</w:t>
      </w:r>
    </w:p>
    <w:p w:rsidR="00A95558" w:rsidRDefault="00000000" w14:paraId="14603FCF" w14:textId="77777777">
      <w:r>
        <w:t>- Will contracts, insurance, or tax documents need updating?</w:t>
      </w:r>
    </w:p>
    <w:p w:rsidR="00A95558" w:rsidRDefault="00000000" w14:paraId="4B7C9BAD" w14:textId="77777777">
      <w:r>
        <w:t>- How will the company handle international or interstate workers?</w:t>
      </w:r>
    </w:p>
    <w:p w:rsidR="00A95558" w:rsidP="008D6A0B" w:rsidRDefault="00000000" w14:paraId="066D0D86" w14:textId="77777777">
      <w:pPr>
        <w:pStyle w:val="Heading2"/>
      </w:pPr>
      <w:r>
        <w:t>7. Conclusion &amp; Next Steps</w:t>
      </w:r>
    </w:p>
    <w:p w:rsidR="00A95558" w:rsidRDefault="00000000" w14:paraId="20AC80B5" w14:textId="5816417F">
      <w:r>
        <w:t xml:space="preserve">Implementing a Remote Work Policy an opportunity to modernize </w:t>
      </w:r>
      <w:r w:rsidR="00C02679">
        <w:t xml:space="preserve">the </w:t>
      </w:r>
      <w:r>
        <w:t>work environment, boost employee engagement, and attract a broader talent pool. However, a thoughtful approach is essential. Cross-functional collaboration will ensure the policy is fair, sustainable, and beneficial across the board.</w:t>
      </w:r>
    </w:p>
    <w:p w:rsidR="00A95558" w:rsidP="008D6A0B" w:rsidRDefault="00000000" w14:paraId="14D26DFB" w14:textId="77777777">
      <w:pPr>
        <w:pStyle w:val="Heading3"/>
      </w:pPr>
      <w:r>
        <w:t>Next Steps:</w:t>
      </w:r>
    </w:p>
    <w:p w:rsidR="00A95558" w:rsidRDefault="00000000" w14:paraId="67D201EF" w14:textId="77777777">
      <w:r>
        <w:t>1. Run department-level focus groups for feedback</w:t>
      </w:r>
    </w:p>
    <w:p w:rsidR="00A95558" w:rsidRDefault="00000000" w14:paraId="7EA12029" w14:textId="77777777">
      <w:r>
        <w:t>2. Finalize eligibility framework and tools</w:t>
      </w:r>
    </w:p>
    <w:p w:rsidR="00A95558" w:rsidRDefault="00000000" w14:paraId="065BCC25" w14:textId="77777777">
      <w:r>
        <w:t>3. Pilot the policy with 1–2 teams</w:t>
      </w:r>
    </w:p>
    <w:p w:rsidR="00A95558" w:rsidRDefault="00000000" w14:paraId="0AB355AD" w14:textId="77777777">
      <w:r>
        <w:t>4. Review, iterate, and prepare full launch roadmap</w:t>
      </w:r>
    </w:p>
    <w:sectPr w:rsidR="00A95558"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13C21D98"/>
    <w:multiLevelType w:val="hybridMultilevel"/>
    <w:tmpl w:val="26D8A752"/>
    <w:lvl w:ilvl="0" w:tplc="18090001">
      <w:start w:val="1"/>
      <w:numFmt w:val="bullet"/>
      <w:lvlText w:val=""/>
      <w:lvlJc w:val="left"/>
      <w:pPr>
        <w:ind w:left="360" w:hanging="360"/>
      </w:pPr>
      <w:rPr>
        <w:rFonts w:hint="default" w:ascii="Symbol" w:hAnsi="Symbol"/>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num w:numId="1" w16cid:durableId="1931884205">
    <w:abstractNumId w:val="8"/>
  </w:num>
  <w:num w:numId="2" w16cid:durableId="1215774309">
    <w:abstractNumId w:val="6"/>
  </w:num>
  <w:num w:numId="3" w16cid:durableId="858086949">
    <w:abstractNumId w:val="5"/>
  </w:num>
  <w:num w:numId="4" w16cid:durableId="1696539991">
    <w:abstractNumId w:val="4"/>
  </w:num>
  <w:num w:numId="5" w16cid:durableId="1142113320">
    <w:abstractNumId w:val="7"/>
  </w:num>
  <w:num w:numId="6" w16cid:durableId="468208060">
    <w:abstractNumId w:val="3"/>
  </w:num>
  <w:num w:numId="7" w16cid:durableId="1442872793">
    <w:abstractNumId w:val="2"/>
  </w:num>
  <w:num w:numId="8" w16cid:durableId="1887597918">
    <w:abstractNumId w:val="1"/>
  </w:num>
  <w:num w:numId="9" w16cid:durableId="2144038125">
    <w:abstractNumId w:val="0"/>
  </w:num>
  <w:num w:numId="10" w16cid:durableId="387800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647CC"/>
    <w:rsid w:val="0029639D"/>
    <w:rsid w:val="00326F90"/>
    <w:rsid w:val="00740115"/>
    <w:rsid w:val="008D6A0B"/>
    <w:rsid w:val="00A95558"/>
    <w:rsid w:val="00AA1D8D"/>
    <w:rsid w:val="00B47730"/>
    <w:rsid w:val="00C02679"/>
    <w:rsid w:val="00CB0664"/>
    <w:rsid w:val="00FC693F"/>
    <w:rsid w:val="64BFA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B31E0"/>
  <w14:defaultImageDpi w14:val="300"/>
  <w15:docId w15:val="{C238FE1E-CD3F-40FA-B0BD-BDF0DBF8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Tom Thompson</lastModifiedBy>
  <revision>4</revision>
  <dcterms:created xsi:type="dcterms:W3CDTF">2013-12-23T23:15:00.0000000Z</dcterms:created>
  <dcterms:modified xsi:type="dcterms:W3CDTF">2025-04-22T14:16:14.1156829Z</dcterms:modified>
  <category/>
</coreProperties>
</file>