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Arial" w:cs="Arial" w:eastAsia="Arial" w:hAnsi="Arial"/>
        </w:rPr>
      </w:pPr>
      <w:r w:rsidDel="00000000" w:rsidR="00000000" w:rsidRPr="00000000">
        <w:rPr>
          <w:rFonts w:ascii="Arial" w:cs="Arial" w:eastAsia="Arial" w:hAnsi="Arial"/>
          <w:rtl w:val="0"/>
        </w:rPr>
        <w:t xml:space="preserve">Adventure Works Quarterly Overview</w:t>
      </w:r>
    </w:p>
    <w:p w:rsidR="00000000" w:rsidDel="00000000" w:rsidP="00000000" w:rsidRDefault="00000000" w:rsidRPr="00000000" w14:paraId="00000002">
      <w:pPr>
        <w:pStyle w:val="Subtitle"/>
        <w:rPr>
          <w:rFonts w:ascii="Arial" w:cs="Arial" w:eastAsia="Arial" w:hAnsi="Arial"/>
        </w:rPr>
      </w:pPr>
      <w:r w:rsidDel="00000000" w:rsidR="00000000" w:rsidRPr="00000000">
        <w:rPr>
          <w:rFonts w:ascii="Arial" w:cs="Arial" w:eastAsia="Arial" w:hAnsi="Arial"/>
          <w:rtl w:val="0"/>
        </w:rPr>
        <w:t xml:space="preserve">Executive Report</w:t>
      </w:r>
    </w:p>
    <w:p w:rsidR="00000000" w:rsidDel="00000000" w:rsidP="00000000" w:rsidRDefault="00000000" w:rsidRPr="00000000" w14:paraId="00000003">
      <w:pPr>
        <w:pStyle w:val="Heading1"/>
        <w:rPr>
          <w:rFonts w:ascii="Arial" w:cs="Arial" w:eastAsia="Arial" w:hAnsi="Arial"/>
        </w:rPr>
      </w:pPr>
      <w:r w:rsidDel="00000000" w:rsidR="00000000" w:rsidRPr="00000000">
        <w:rPr>
          <w:rFonts w:ascii="Arial" w:cs="Arial" w:eastAsia="Arial" w:hAnsi="Arial"/>
          <w:rtl w:val="0"/>
        </w:rPr>
        <w:t xml:space="preserve">Introduction</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Adventure Works, a leader in the outdoor equipment and apparel industry, had a dynamic quarter marked by significant milestones in sales and marketing efforts. This report provides a detailed overview of our performance, including key metrics and insights into our marketing campaigns.</w:t>
      </w:r>
    </w:p>
    <w:p w:rsidR="00000000" w:rsidDel="00000000" w:rsidP="00000000" w:rsidRDefault="00000000" w:rsidRPr="00000000" w14:paraId="00000005">
      <w:pPr>
        <w:pStyle w:val="Heading1"/>
        <w:rPr>
          <w:rFonts w:ascii="Arial" w:cs="Arial" w:eastAsia="Arial" w:hAnsi="Arial"/>
        </w:rPr>
      </w:pPr>
      <w:r w:rsidDel="00000000" w:rsidR="00000000" w:rsidRPr="00000000">
        <w:rPr>
          <w:rFonts w:ascii="Arial" w:cs="Arial" w:eastAsia="Arial" w:hAnsi="Arial"/>
          <w:rtl w:val="0"/>
        </w:rPr>
        <w:t xml:space="preserve">Employee development</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Our commitment to enhancing the skills and knowledge of our workforce remains strong. This quarter, we implemented several training programs and workshops to support professional growth.</w:t>
      </w:r>
    </w:p>
    <w:p w:rsidR="00000000" w:rsidDel="00000000" w:rsidP="00000000" w:rsidRDefault="00000000" w:rsidRPr="00000000" w14:paraId="00000007">
      <w:pPr>
        <w:pStyle w:val="Heading2"/>
        <w:rPr>
          <w:rFonts w:ascii="Arial" w:cs="Arial" w:eastAsia="Arial" w:hAnsi="Arial"/>
        </w:rPr>
      </w:pPr>
      <w:r w:rsidDel="00000000" w:rsidR="00000000" w:rsidRPr="00000000">
        <w:rPr>
          <w:rFonts w:ascii="Arial" w:cs="Arial" w:eastAsia="Arial" w:hAnsi="Arial"/>
          <w:rtl w:val="0"/>
        </w:rPr>
        <w:t xml:space="preserve">Training programs</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vertAlign w:val="baseline"/>
          <w:rtl w:val="0"/>
        </w:rPr>
        <w:t xml:space="preserve">Leadership </w:t>
      </w:r>
      <w:r w:rsidDel="00000000" w:rsidR="00000000" w:rsidRPr="00000000">
        <w:rPr>
          <w:rFonts w:ascii="Arial" w:cs="Arial" w:eastAsia="Arial" w:hAnsi="Arial"/>
          <w:rtl w:val="0"/>
        </w:rPr>
        <w:t xml:space="preserve">t</w:t>
      </w:r>
      <w:r w:rsidDel="00000000" w:rsidR="00000000" w:rsidRPr="00000000">
        <w:rPr>
          <w:rFonts w:ascii="Arial" w:cs="Arial" w:eastAsia="Arial" w:hAnsi="Arial"/>
          <w:i w:val="0"/>
          <w:smallCaps w:val="0"/>
          <w:strike w:val="0"/>
          <w:color w:val="000000"/>
          <w:sz w:val="22"/>
          <w:szCs w:val="22"/>
          <w:u w:val="none"/>
          <w:vertAlign w:val="baseline"/>
          <w:rtl w:val="0"/>
        </w:rPr>
        <w:t xml:space="preserve">raining: 50 employees participated in a 3-month leadership program.</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vertAlign w:val="baseline"/>
          <w:rtl w:val="0"/>
        </w:rPr>
        <w:t xml:space="preserve">Technical </w:t>
      </w:r>
      <w:r w:rsidDel="00000000" w:rsidR="00000000" w:rsidRPr="00000000">
        <w:rPr>
          <w:rFonts w:ascii="Arial" w:cs="Arial" w:eastAsia="Arial" w:hAnsi="Arial"/>
          <w:rtl w:val="0"/>
        </w:rPr>
        <w:t xml:space="preserve">s</w:t>
      </w:r>
      <w:r w:rsidDel="00000000" w:rsidR="00000000" w:rsidRPr="00000000">
        <w:rPr>
          <w:rFonts w:ascii="Arial" w:cs="Arial" w:eastAsia="Arial" w:hAnsi="Arial"/>
          <w:i w:val="0"/>
          <w:smallCaps w:val="0"/>
          <w:strike w:val="0"/>
          <w:color w:val="000000"/>
          <w:sz w:val="22"/>
          <w:szCs w:val="22"/>
          <w:u w:val="none"/>
          <w:vertAlign w:val="baseline"/>
          <w:rtl w:val="0"/>
        </w:rPr>
        <w:t xml:space="preserve">kills </w:t>
      </w:r>
      <w:r w:rsidDel="00000000" w:rsidR="00000000" w:rsidRPr="00000000">
        <w:rPr>
          <w:rFonts w:ascii="Arial" w:cs="Arial" w:eastAsia="Arial" w:hAnsi="Arial"/>
          <w:rtl w:val="0"/>
        </w:rPr>
        <w:t xml:space="preserve">w</w:t>
      </w:r>
      <w:r w:rsidDel="00000000" w:rsidR="00000000" w:rsidRPr="00000000">
        <w:rPr>
          <w:rFonts w:ascii="Arial" w:cs="Arial" w:eastAsia="Arial" w:hAnsi="Arial"/>
          <w:i w:val="0"/>
          <w:smallCaps w:val="0"/>
          <w:strike w:val="0"/>
          <w:color w:val="000000"/>
          <w:sz w:val="22"/>
          <w:szCs w:val="22"/>
          <w:u w:val="none"/>
          <w:vertAlign w:val="baseline"/>
          <w:rtl w:val="0"/>
        </w:rPr>
        <w:t xml:space="preserve">orkshops: 75 employees attended various workshops, improving their technical competencies.</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vertAlign w:val="baseline"/>
          <w:rtl w:val="0"/>
        </w:rPr>
        <w:t xml:space="preserve">Customer </w:t>
      </w:r>
      <w:r w:rsidDel="00000000" w:rsidR="00000000" w:rsidRPr="00000000">
        <w:rPr>
          <w:rFonts w:ascii="Arial" w:cs="Arial" w:eastAsia="Arial" w:hAnsi="Arial"/>
          <w:rtl w:val="0"/>
        </w:rPr>
        <w:t xml:space="preserve">s</w:t>
      </w:r>
      <w:r w:rsidDel="00000000" w:rsidR="00000000" w:rsidRPr="00000000">
        <w:rPr>
          <w:rFonts w:ascii="Arial" w:cs="Arial" w:eastAsia="Arial" w:hAnsi="Arial"/>
          <w:i w:val="0"/>
          <w:smallCaps w:val="0"/>
          <w:strike w:val="0"/>
          <w:color w:val="000000"/>
          <w:sz w:val="22"/>
          <w:szCs w:val="22"/>
          <w:u w:val="none"/>
          <w:vertAlign w:val="baseline"/>
          <w:rtl w:val="0"/>
        </w:rPr>
        <w:t xml:space="preserve">ervice </w:t>
      </w:r>
      <w:r w:rsidDel="00000000" w:rsidR="00000000" w:rsidRPr="00000000">
        <w:rPr>
          <w:rFonts w:ascii="Arial" w:cs="Arial" w:eastAsia="Arial" w:hAnsi="Arial"/>
          <w:rtl w:val="0"/>
        </w:rPr>
        <w:t xml:space="preserve">t</w:t>
      </w:r>
      <w:r w:rsidDel="00000000" w:rsidR="00000000" w:rsidRPr="00000000">
        <w:rPr>
          <w:rFonts w:ascii="Arial" w:cs="Arial" w:eastAsia="Arial" w:hAnsi="Arial"/>
          <w:i w:val="0"/>
          <w:smallCaps w:val="0"/>
          <w:strike w:val="0"/>
          <w:color w:val="000000"/>
          <w:sz w:val="22"/>
          <w:szCs w:val="22"/>
          <w:u w:val="none"/>
          <w:vertAlign w:val="baseline"/>
          <w:rtl w:val="0"/>
        </w:rPr>
        <w:t xml:space="preserve">raining: 65 employees completed a 2-week training course to enhance customer interaction skills.</w:t>
      </w:r>
    </w:p>
    <w:p w:rsidR="00000000" w:rsidDel="00000000" w:rsidP="00000000" w:rsidRDefault="00000000" w:rsidRPr="00000000" w14:paraId="0000000B">
      <w:pPr>
        <w:pStyle w:val="Heading1"/>
        <w:rPr>
          <w:rFonts w:ascii="Arial" w:cs="Arial" w:eastAsia="Arial" w:hAnsi="Arial"/>
        </w:rPr>
      </w:pPr>
      <w:bookmarkStart w:colFirst="0" w:colLast="0" w:name="_heading=h.qhccgztky78" w:id="0"/>
      <w:bookmarkEnd w:id="0"/>
      <w:r w:rsidDel="00000000" w:rsidR="00000000" w:rsidRPr="00000000">
        <w:rPr>
          <w:rFonts w:ascii="Arial" w:cs="Arial" w:eastAsia="Arial" w:hAnsi="Arial"/>
          <w:rtl w:val="0"/>
        </w:rPr>
        <w:t xml:space="preserve">Sales overview</w:t>
      </w:r>
    </w:p>
    <w:p w:rsidR="00000000" w:rsidDel="00000000" w:rsidP="00000000" w:rsidRDefault="00000000" w:rsidRPr="00000000" w14:paraId="0000000C">
      <w:pPr>
        <w:pStyle w:val="Heading2"/>
        <w:rPr>
          <w:rFonts w:ascii="Arial" w:cs="Arial" w:eastAsia="Arial" w:hAnsi="Arial"/>
        </w:rPr>
      </w:pPr>
      <w:r w:rsidDel="00000000" w:rsidR="00000000" w:rsidRPr="00000000">
        <w:rPr>
          <w:rFonts w:ascii="Arial" w:cs="Arial" w:eastAsia="Arial" w:hAnsi="Arial"/>
          <w:rtl w:val="0"/>
        </w:rPr>
        <w:t xml:space="preserve">Quarterly sales figures</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The sales department at Adventure Works achieved remarkable results this quarter. Below are the detailed figures: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Arial" w:cs="Arial" w:eastAsia="Arial" w:hAnsi="Arial"/>
          <w:i w:val="0"/>
          <w:smallCaps w:val="0"/>
          <w:strike w:val="0"/>
          <w:color w:val="000000"/>
          <w:sz w:val="22"/>
          <w:szCs w:val="22"/>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Total </w:t>
      </w:r>
      <w:r w:rsidDel="00000000" w:rsidR="00000000" w:rsidRPr="00000000">
        <w:rPr>
          <w:rFonts w:ascii="Arial" w:cs="Arial" w:eastAsia="Arial" w:hAnsi="Arial"/>
          <w:rtl w:val="0"/>
        </w:rPr>
        <w:t xml:space="preserve">s</w:t>
      </w:r>
      <w:r w:rsidDel="00000000" w:rsidR="00000000" w:rsidRPr="00000000">
        <w:rPr>
          <w:rFonts w:ascii="Arial" w:cs="Arial" w:eastAsia="Arial" w:hAnsi="Arial"/>
          <w:i w:val="0"/>
          <w:smallCaps w:val="0"/>
          <w:strike w:val="0"/>
          <w:color w:val="000000"/>
          <w:sz w:val="22"/>
          <w:szCs w:val="22"/>
          <w:u w:val="none"/>
          <w:vertAlign w:val="baseline"/>
          <w:rtl w:val="0"/>
        </w:rPr>
        <w:t xml:space="preserve">ales </w:t>
      </w:r>
      <w:r w:rsidDel="00000000" w:rsidR="00000000" w:rsidRPr="00000000">
        <w:rPr>
          <w:rFonts w:ascii="Arial" w:cs="Arial" w:eastAsia="Arial" w:hAnsi="Arial"/>
          <w:rtl w:val="0"/>
        </w:rPr>
        <w:t xml:space="preserve">r</w:t>
      </w:r>
      <w:r w:rsidDel="00000000" w:rsidR="00000000" w:rsidRPr="00000000">
        <w:rPr>
          <w:rFonts w:ascii="Arial" w:cs="Arial" w:eastAsia="Arial" w:hAnsi="Arial"/>
          <w:i w:val="0"/>
          <w:smallCaps w:val="0"/>
          <w:strike w:val="0"/>
          <w:color w:val="000000"/>
          <w:sz w:val="22"/>
          <w:szCs w:val="22"/>
          <w:u w:val="none"/>
          <w:vertAlign w:val="baseline"/>
          <w:rtl w:val="0"/>
        </w:rPr>
        <w:t xml:space="preserve">evenue: $15,450,000</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Arial" w:cs="Arial" w:eastAsia="Arial" w:hAnsi="Arial"/>
          <w:i w:val="0"/>
          <w:smallCaps w:val="0"/>
          <w:strike w:val="0"/>
          <w:color w:val="000000"/>
          <w:sz w:val="22"/>
          <w:szCs w:val="22"/>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Year-over-</w:t>
      </w:r>
      <w:r w:rsidDel="00000000" w:rsidR="00000000" w:rsidRPr="00000000">
        <w:rPr>
          <w:rFonts w:ascii="Arial" w:cs="Arial" w:eastAsia="Arial" w:hAnsi="Arial"/>
          <w:rtl w:val="0"/>
        </w:rPr>
        <w:t xml:space="preserve">y</w:t>
      </w:r>
      <w:r w:rsidDel="00000000" w:rsidR="00000000" w:rsidRPr="00000000">
        <w:rPr>
          <w:rFonts w:ascii="Arial" w:cs="Arial" w:eastAsia="Arial" w:hAnsi="Arial"/>
          <w:i w:val="0"/>
          <w:smallCaps w:val="0"/>
          <w:strike w:val="0"/>
          <w:color w:val="000000"/>
          <w:sz w:val="22"/>
          <w:szCs w:val="22"/>
          <w:u w:val="none"/>
          <w:vertAlign w:val="baseline"/>
          <w:rtl w:val="0"/>
        </w:rPr>
        <w:t xml:space="preserve">ear </w:t>
      </w:r>
      <w:r w:rsidDel="00000000" w:rsidR="00000000" w:rsidRPr="00000000">
        <w:rPr>
          <w:rFonts w:ascii="Arial" w:cs="Arial" w:eastAsia="Arial" w:hAnsi="Arial"/>
          <w:rtl w:val="0"/>
        </w:rPr>
        <w:t xml:space="preserve">g</w:t>
      </w:r>
      <w:r w:rsidDel="00000000" w:rsidR="00000000" w:rsidRPr="00000000">
        <w:rPr>
          <w:rFonts w:ascii="Arial" w:cs="Arial" w:eastAsia="Arial" w:hAnsi="Arial"/>
          <w:i w:val="0"/>
          <w:smallCaps w:val="0"/>
          <w:strike w:val="0"/>
          <w:color w:val="000000"/>
          <w:sz w:val="22"/>
          <w:szCs w:val="22"/>
          <w:u w:val="none"/>
          <w:vertAlign w:val="baseline"/>
          <w:rtl w:val="0"/>
        </w:rPr>
        <w:t xml:space="preserve">rowth: 12%</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Arial" w:cs="Arial" w:eastAsia="Arial" w:hAnsi="Arial"/>
          <w:i w:val="0"/>
          <w:smallCaps w:val="0"/>
          <w:strike w:val="0"/>
          <w:color w:val="000000"/>
          <w:sz w:val="22"/>
          <w:szCs w:val="22"/>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Number of </w:t>
      </w:r>
      <w:r w:rsidDel="00000000" w:rsidR="00000000" w:rsidRPr="00000000">
        <w:rPr>
          <w:rFonts w:ascii="Arial" w:cs="Arial" w:eastAsia="Arial" w:hAnsi="Arial"/>
          <w:rtl w:val="0"/>
        </w:rPr>
        <w:t xml:space="preserve">u</w:t>
      </w:r>
      <w:r w:rsidDel="00000000" w:rsidR="00000000" w:rsidRPr="00000000">
        <w:rPr>
          <w:rFonts w:ascii="Arial" w:cs="Arial" w:eastAsia="Arial" w:hAnsi="Arial"/>
          <w:i w:val="0"/>
          <w:smallCaps w:val="0"/>
          <w:strike w:val="0"/>
          <w:color w:val="000000"/>
          <w:sz w:val="22"/>
          <w:szCs w:val="22"/>
          <w:u w:val="none"/>
          <w:vertAlign w:val="baseline"/>
          <w:rtl w:val="0"/>
        </w:rPr>
        <w:t xml:space="preserve">nits </w:t>
      </w:r>
      <w:r w:rsidDel="00000000" w:rsidR="00000000" w:rsidRPr="00000000">
        <w:rPr>
          <w:rFonts w:ascii="Arial" w:cs="Arial" w:eastAsia="Arial" w:hAnsi="Arial"/>
          <w:rtl w:val="0"/>
        </w:rPr>
        <w:t xml:space="preserve">s</w:t>
      </w:r>
      <w:r w:rsidDel="00000000" w:rsidR="00000000" w:rsidRPr="00000000">
        <w:rPr>
          <w:rFonts w:ascii="Arial" w:cs="Arial" w:eastAsia="Arial" w:hAnsi="Arial"/>
          <w:i w:val="0"/>
          <w:smallCaps w:val="0"/>
          <w:strike w:val="0"/>
          <w:color w:val="000000"/>
          <w:sz w:val="22"/>
          <w:szCs w:val="22"/>
          <w:u w:val="none"/>
          <w:vertAlign w:val="baseline"/>
          <w:rtl w:val="0"/>
        </w:rPr>
        <w:t xml:space="preserve">old: 320,000</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Arial" w:cs="Arial" w:eastAsia="Arial" w:hAnsi="Arial"/>
          <w:i w:val="0"/>
          <w:smallCaps w:val="0"/>
          <w:strike w:val="0"/>
          <w:color w:val="000000"/>
          <w:sz w:val="22"/>
          <w:szCs w:val="22"/>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Average </w:t>
      </w:r>
      <w:r w:rsidDel="00000000" w:rsidR="00000000" w:rsidRPr="00000000">
        <w:rPr>
          <w:rFonts w:ascii="Arial" w:cs="Arial" w:eastAsia="Arial" w:hAnsi="Arial"/>
          <w:rtl w:val="0"/>
        </w:rPr>
        <w:t xml:space="preserve">o</w:t>
      </w:r>
      <w:r w:rsidDel="00000000" w:rsidR="00000000" w:rsidRPr="00000000">
        <w:rPr>
          <w:rFonts w:ascii="Arial" w:cs="Arial" w:eastAsia="Arial" w:hAnsi="Arial"/>
          <w:i w:val="0"/>
          <w:smallCaps w:val="0"/>
          <w:strike w:val="0"/>
          <w:color w:val="000000"/>
          <w:sz w:val="22"/>
          <w:szCs w:val="22"/>
          <w:u w:val="none"/>
          <w:vertAlign w:val="baseline"/>
          <w:rtl w:val="0"/>
        </w:rPr>
        <w:t xml:space="preserve">rder </w:t>
      </w:r>
      <w:r w:rsidDel="00000000" w:rsidR="00000000" w:rsidRPr="00000000">
        <w:rPr>
          <w:rFonts w:ascii="Arial" w:cs="Arial" w:eastAsia="Arial" w:hAnsi="Arial"/>
          <w:rtl w:val="0"/>
        </w:rPr>
        <w:t xml:space="preserve">v</w:t>
      </w:r>
      <w:r w:rsidDel="00000000" w:rsidR="00000000" w:rsidRPr="00000000">
        <w:rPr>
          <w:rFonts w:ascii="Arial" w:cs="Arial" w:eastAsia="Arial" w:hAnsi="Arial"/>
          <w:i w:val="0"/>
          <w:smallCaps w:val="0"/>
          <w:strike w:val="0"/>
          <w:color w:val="000000"/>
          <w:sz w:val="22"/>
          <w:szCs w:val="22"/>
          <w:u w:val="none"/>
          <w:vertAlign w:val="baseline"/>
          <w:rtl w:val="0"/>
        </w:rPr>
        <w:t xml:space="preserve">alue: $48.28</w:t>
      </w:r>
    </w:p>
    <w:p w:rsidR="00000000" w:rsidDel="00000000" w:rsidP="00000000" w:rsidRDefault="00000000" w:rsidRPr="00000000" w14:paraId="00000012">
      <w:pPr>
        <w:pStyle w:val="Heading2"/>
        <w:rPr>
          <w:rFonts w:ascii="Arial" w:cs="Arial" w:eastAsia="Arial" w:hAnsi="Arial"/>
        </w:rPr>
      </w:pPr>
      <w:r w:rsidDel="00000000" w:rsidR="00000000" w:rsidRPr="00000000">
        <w:rPr>
          <w:rFonts w:ascii="Arial" w:cs="Arial" w:eastAsia="Arial" w:hAnsi="Arial"/>
          <w:rtl w:val="0"/>
        </w:rPr>
        <w:t xml:space="preserve">Sales by region</w:t>
      </w:r>
    </w:p>
    <w:tbl>
      <w:tblPr>
        <w:tblStyle w:val="Table1"/>
        <w:tblW w:w="901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2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Region</w:t>
            </w:r>
          </w:p>
        </w:tc>
        <w:tc>
          <w:tcPr/>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Sales revenue</w:t>
            </w:r>
          </w:p>
        </w:tc>
        <w:tc>
          <w:tcPr/>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Units sold</w:t>
            </w:r>
          </w:p>
        </w:tc>
      </w:tr>
      <w:tr>
        <w:trPr>
          <w:cantSplit w:val="0"/>
          <w:tblHeader w:val="0"/>
        </w:trPr>
        <w:tc>
          <w:tcPr/>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North America</w:t>
            </w:r>
          </w:p>
        </w:tc>
        <w:tc>
          <w:tcPr/>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$7,800,000</w:t>
            </w:r>
          </w:p>
        </w:tc>
        <w:tc>
          <w:tcPr/>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160,000</w:t>
            </w:r>
          </w:p>
        </w:tc>
      </w:tr>
      <w:tr>
        <w:trPr>
          <w:cantSplit w:val="0"/>
          <w:tblHeader w:val="0"/>
        </w:trPr>
        <w:tc>
          <w:tcPr/>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Europe</w:t>
            </w:r>
          </w:p>
        </w:tc>
        <w:tc>
          <w:tcPr/>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$4,500,000</w:t>
            </w:r>
          </w:p>
        </w:tc>
        <w:tc>
          <w:tcPr/>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95,000</w:t>
            </w:r>
          </w:p>
        </w:tc>
      </w:tr>
      <w:tr>
        <w:trPr>
          <w:cantSplit w:val="0"/>
          <w:tblHeader w:val="0"/>
        </w:trPr>
        <w:tc>
          <w:tcPr/>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Asia</w:t>
            </w:r>
          </w:p>
        </w:tc>
        <w:tc>
          <w:tcPr/>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$2,750,000</w:t>
            </w:r>
          </w:p>
        </w:tc>
        <w:tc>
          <w:tcPr/>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50,000</w:t>
            </w:r>
          </w:p>
        </w:tc>
      </w:tr>
      <w:tr>
        <w:trPr>
          <w:cantSplit w:val="0"/>
          <w:tblHeader w:val="0"/>
        </w:trPr>
        <w:tc>
          <w:tcPr/>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Rest of the World</w:t>
            </w:r>
          </w:p>
        </w:tc>
        <w:tc>
          <w:tcPr/>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$400,000</w:t>
            </w:r>
          </w:p>
        </w:tc>
        <w:tc>
          <w:tcPr/>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15,000</w:t>
            </w:r>
          </w:p>
        </w:tc>
      </w:tr>
    </w:tbl>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pStyle w:val="Heading1"/>
        <w:rPr>
          <w:rFonts w:ascii="Arial" w:cs="Arial" w:eastAsia="Arial" w:hAnsi="Arial"/>
        </w:rPr>
      </w:pPr>
      <w:r w:rsidDel="00000000" w:rsidR="00000000" w:rsidRPr="00000000">
        <w:rPr>
          <w:rFonts w:ascii="Arial" w:cs="Arial" w:eastAsia="Arial" w:hAnsi="Arial"/>
          <w:rtl w:val="0"/>
        </w:rPr>
        <w:t xml:space="preserve">Employee retention</w:t>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Maintaining a stable and satisfied workforce is crucial for our operations. Our retention strategies have proven effective, with a noticeable decrease in turnover rates this quarter.</w:t>
      </w:r>
    </w:p>
    <w:tbl>
      <w:tblPr>
        <w:tblStyle w:val="Table2"/>
        <w:tblW w:w="901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2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Metric</w:t>
            </w:r>
          </w:p>
        </w:tc>
        <w:tc>
          <w:tcPr/>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Previous quarter</w:t>
            </w:r>
          </w:p>
        </w:tc>
        <w:tc>
          <w:tcPr/>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Current quarter</w:t>
            </w:r>
          </w:p>
        </w:tc>
      </w:tr>
      <w:tr>
        <w:trPr>
          <w:cantSplit w:val="0"/>
          <w:tblHeader w:val="0"/>
        </w:trPr>
        <w:tc>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Employee turnover rate</w:t>
            </w:r>
          </w:p>
        </w:tc>
        <w:tc>
          <w:tcPr/>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12%</w:t>
            </w:r>
          </w:p>
        </w:tc>
        <w:tc>
          <w:tcPr/>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8%</w:t>
            </w:r>
          </w:p>
        </w:tc>
      </w:tr>
      <w:tr>
        <w:trPr>
          <w:cantSplit w:val="0"/>
          <w:tblHeader w:val="0"/>
        </w:trPr>
        <w:tc>
          <w:tcPr/>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Average tenure (years)</w:t>
            </w:r>
          </w:p>
        </w:tc>
        <w:tc>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3.5</w:t>
            </w:r>
          </w:p>
        </w:tc>
        <w:tc>
          <w:tcPr/>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3.7</w:t>
            </w:r>
          </w:p>
        </w:tc>
      </w:tr>
      <w:tr>
        <w:trPr>
          <w:cantSplit w:val="0"/>
          <w:tblHeader w:val="0"/>
        </w:trPr>
        <w:tc>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New hires</w:t>
            </w:r>
          </w:p>
        </w:tc>
        <w:tc>
          <w:tcPr/>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30</w:t>
            </w:r>
          </w:p>
        </w:tc>
        <w:tc>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25</w:t>
            </w:r>
          </w:p>
        </w:tc>
      </w:tr>
    </w:tbl>
    <w:p w:rsidR="00000000" w:rsidDel="00000000" w:rsidP="00000000" w:rsidRDefault="00000000" w:rsidRPr="00000000" w14:paraId="00000031">
      <w:pPr>
        <w:pStyle w:val="Heading1"/>
        <w:rPr>
          <w:rFonts w:ascii="Arial" w:cs="Arial" w:eastAsia="Arial" w:hAnsi="Arial"/>
        </w:rPr>
      </w:pPr>
      <w:bookmarkStart w:colFirst="0" w:colLast="0" w:name="_heading=h.l96f73l8bszh" w:id="1"/>
      <w:bookmarkEnd w:id="1"/>
      <w:r w:rsidDel="00000000" w:rsidR="00000000" w:rsidRPr="00000000">
        <w:rPr>
          <w:rFonts w:ascii="Arial" w:cs="Arial" w:eastAsia="Arial" w:hAnsi="Arial"/>
          <w:rtl w:val="0"/>
        </w:rPr>
        <w:t xml:space="preserve">Marketing overview</w:t>
      </w:r>
    </w:p>
    <w:p w:rsidR="00000000" w:rsidDel="00000000" w:rsidP="00000000" w:rsidRDefault="00000000" w:rsidRPr="00000000" w14:paraId="00000032">
      <w:pPr>
        <w:pStyle w:val="Heading2"/>
        <w:rPr>
          <w:rFonts w:ascii="Arial" w:cs="Arial" w:eastAsia="Arial" w:hAnsi="Arial"/>
        </w:rPr>
      </w:pPr>
      <w:r w:rsidDel="00000000" w:rsidR="00000000" w:rsidRPr="00000000">
        <w:rPr>
          <w:rFonts w:ascii="Arial" w:cs="Arial" w:eastAsia="Arial" w:hAnsi="Arial"/>
          <w:rtl w:val="0"/>
        </w:rPr>
        <w:t xml:space="preserve">Campaign performance</w:t>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This quarter saw the execution of several high-impact marketing campaigns. Highlights include:</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Arial" w:cs="Arial" w:eastAsia="Arial" w:hAnsi="Arial"/>
          <w:i w:val="0"/>
          <w:smallCaps w:val="0"/>
          <w:strike w:val="0"/>
          <w:color w:val="000000"/>
          <w:sz w:val="22"/>
          <w:szCs w:val="22"/>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Spring </w:t>
      </w:r>
      <w:r w:rsidDel="00000000" w:rsidR="00000000" w:rsidRPr="00000000">
        <w:rPr>
          <w:rFonts w:ascii="Arial" w:cs="Arial" w:eastAsia="Arial" w:hAnsi="Arial"/>
          <w:rtl w:val="0"/>
        </w:rPr>
        <w:t xml:space="preserve">o</w:t>
      </w:r>
      <w:r w:rsidDel="00000000" w:rsidR="00000000" w:rsidRPr="00000000">
        <w:rPr>
          <w:rFonts w:ascii="Arial" w:cs="Arial" w:eastAsia="Arial" w:hAnsi="Arial"/>
          <w:i w:val="0"/>
          <w:smallCaps w:val="0"/>
          <w:strike w:val="0"/>
          <w:color w:val="000000"/>
          <w:sz w:val="22"/>
          <w:szCs w:val="22"/>
          <w:u w:val="none"/>
          <w:vertAlign w:val="baseline"/>
          <w:rtl w:val="0"/>
        </w:rPr>
        <w:t xml:space="preserve">utdoor </w:t>
      </w:r>
      <w:r w:rsidDel="00000000" w:rsidR="00000000" w:rsidRPr="00000000">
        <w:rPr>
          <w:rFonts w:ascii="Arial" w:cs="Arial" w:eastAsia="Arial" w:hAnsi="Arial"/>
          <w:rtl w:val="0"/>
        </w:rPr>
        <w:t xml:space="preserve">c</w:t>
      </w:r>
      <w:r w:rsidDel="00000000" w:rsidR="00000000" w:rsidRPr="00000000">
        <w:rPr>
          <w:rFonts w:ascii="Arial" w:cs="Arial" w:eastAsia="Arial" w:hAnsi="Arial"/>
          <w:i w:val="0"/>
          <w:smallCaps w:val="0"/>
          <w:strike w:val="0"/>
          <w:color w:val="000000"/>
          <w:sz w:val="22"/>
          <w:szCs w:val="22"/>
          <w:u w:val="none"/>
          <w:vertAlign w:val="baseline"/>
          <w:rtl w:val="0"/>
        </w:rPr>
        <w:t xml:space="preserve">ampaign: Generated 150,000 new leads and resulted in $5,250,000 in sales.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Arial" w:cs="Arial" w:eastAsia="Arial" w:hAnsi="Arial"/>
          <w:i w:val="0"/>
          <w:smallCaps w:val="0"/>
          <w:strike w:val="0"/>
          <w:color w:val="000000"/>
          <w:sz w:val="22"/>
          <w:szCs w:val="22"/>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Summer </w:t>
      </w:r>
      <w:r w:rsidDel="00000000" w:rsidR="00000000" w:rsidRPr="00000000">
        <w:rPr>
          <w:rFonts w:ascii="Arial" w:cs="Arial" w:eastAsia="Arial" w:hAnsi="Arial"/>
          <w:rtl w:val="0"/>
        </w:rPr>
        <w:t xml:space="preserve">a</w:t>
      </w:r>
      <w:r w:rsidDel="00000000" w:rsidR="00000000" w:rsidRPr="00000000">
        <w:rPr>
          <w:rFonts w:ascii="Arial" w:cs="Arial" w:eastAsia="Arial" w:hAnsi="Arial"/>
          <w:i w:val="0"/>
          <w:smallCaps w:val="0"/>
          <w:strike w:val="0"/>
          <w:color w:val="000000"/>
          <w:sz w:val="22"/>
          <w:szCs w:val="22"/>
          <w:u w:val="none"/>
          <w:vertAlign w:val="baseline"/>
          <w:rtl w:val="0"/>
        </w:rPr>
        <w:t xml:space="preserve">dventure </w:t>
      </w:r>
      <w:r w:rsidDel="00000000" w:rsidR="00000000" w:rsidRPr="00000000">
        <w:rPr>
          <w:rFonts w:ascii="Arial" w:cs="Arial" w:eastAsia="Arial" w:hAnsi="Arial"/>
          <w:rtl w:val="0"/>
        </w:rPr>
        <w:t xml:space="preserve">s</w:t>
      </w:r>
      <w:r w:rsidDel="00000000" w:rsidR="00000000" w:rsidRPr="00000000">
        <w:rPr>
          <w:rFonts w:ascii="Arial" w:cs="Arial" w:eastAsia="Arial" w:hAnsi="Arial"/>
          <w:i w:val="0"/>
          <w:smallCaps w:val="0"/>
          <w:strike w:val="0"/>
          <w:color w:val="000000"/>
          <w:sz w:val="22"/>
          <w:szCs w:val="22"/>
          <w:u w:val="none"/>
          <w:vertAlign w:val="baseline"/>
          <w:rtl w:val="0"/>
        </w:rPr>
        <w:t xml:space="preserve">eries: Engaged 75,000 participants, driving $2,800,000 in direct sales.</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Arial" w:cs="Arial" w:eastAsia="Arial" w:hAnsi="Arial"/>
          <w:i w:val="0"/>
          <w:smallCaps w:val="0"/>
          <w:strike w:val="0"/>
          <w:color w:val="000000"/>
          <w:sz w:val="22"/>
          <w:szCs w:val="22"/>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Social </w:t>
      </w:r>
      <w:r w:rsidDel="00000000" w:rsidR="00000000" w:rsidRPr="00000000">
        <w:rPr>
          <w:rFonts w:ascii="Arial" w:cs="Arial" w:eastAsia="Arial" w:hAnsi="Arial"/>
          <w:rtl w:val="0"/>
        </w:rPr>
        <w:t xml:space="preserve">m</w:t>
      </w:r>
      <w:r w:rsidDel="00000000" w:rsidR="00000000" w:rsidRPr="00000000">
        <w:rPr>
          <w:rFonts w:ascii="Arial" w:cs="Arial" w:eastAsia="Arial" w:hAnsi="Arial"/>
          <w:i w:val="0"/>
          <w:smallCaps w:val="0"/>
          <w:strike w:val="0"/>
          <w:color w:val="000000"/>
          <w:sz w:val="22"/>
          <w:szCs w:val="22"/>
          <w:u w:val="none"/>
          <w:vertAlign w:val="baseline"/>
          <w:rtl w:val="0"/>
        </w:rPr>
        <w:t xml:space="preserve">edia </w:t>
      </w:r>
      <w:r w:rsidDel="00000000" w:rsidR="00000000" w:rsidRPr="00000000">
        <w:rPr>
          <w:rFonts w:ascii="Arial" w:cs="Arial" w:eastAsia="Arial" w:hAnsi="Arial"/>
          <w:rtl w:val="0"/>
        </w:rPr>
        <w:t xml:space="preserve">i</w:t>
      </w:r>
      <w:r w:rsidDel="00000000" w:rsidR="00000000" w:rsidRPr="00000000">
        <w:rPr>
          <w:rFonts w:ascii="Arial" w:cs="Arial" w:eastAsia="Arial" w:hAnsi="Arial"/>
          <w:i w:val="0"/>
          <w:smallCaps w:val="0"/>
          <w:strike w:val="0"/>
          <w:color w:val="000000"/>
          <w:sz w:val="22"/>
          <w:szCs w:val="22"/>
          <w:u w:val="none"/>
          <w:vertAlign w:val="baseline"/>
          <w:rtl w:val="0"/>
        </w:rPr>
        <w:t xml:space="preserve">nitiatives: Achieved a 25% increase in follower count and a 35% engagement rate, contributing $1,500,000 in sales.</w:t>
      </w:r>
    </w:p>
    <w:p w:rsidR="00000000" w:rsidDel="00000000" w:rsidP="00000000" w:rsidRDefault="00000000" w:rsidRPr="00000000" w14:paraId="00000037">
      <w:pPr>
        <w:pStyle w:val="Heading2"/>
        <w:rPr>
          <w:rFonts w:ascii="Arial" w:cs="Arial" w:eastAsia="Arial" w:hAnsi="Arial"/>
        </w:rPr>
      </w:pPr>
      <w:r w:rsidDel="00000000" w:rsidR="00000000" w:rsidRPr="00000000">
        <w:rPr>
          <w:rFonts w:ascii="Arial" w:cs="Arial" w:eastAsia="Arial" w:hAnsi="Arial"/>
          <w:rtl w:val="0"/>
        </w:rPr>
        <w:t xml:space="preserve">Marketing spend breakdown</w:t>
      </w:r>
    </w:p>
    <w:tbl>
      <w:tblPr>
        <w:tblStyle w:val="Table3"/>
        <w:tblW w:w="901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2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Marketing channel</w:t>
            </w:r>
          </w:p>
        </w:tc>
        <w:tc>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Spend</w:t>
            </w:r>
          </w:p>
        </w:tc>
        <w:tc>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Return on Investment (ROI)</w:t>
            </w:r>
          </w:p>
        </w:tc>
      </w:tr>
      <w:tr>
        <w:trPr>
          <w:cantSplit w:val="0"/>
          <w:tblHeader w:val="0"/>
        </w:trPr>
        <w:tc>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Digital advertising</w:t>
            </w:r>
          </w:p>
        </w:tc>
        <w:tc>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$2,100,000</w:t>
            </w:r>
          </w:p>
        </w:tc>
        <w:tc>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3.8x</w:t>
            </w:r>
          </w:p>
        </w:tc>
      </w:tr>
      <w:tr>
        <w:trPr>
          <w:cantSplit w:val="0"/>
          <w:tblHeader w:val="0"/>
        </w:trPr>
        <w:tc>
          <w:tcPr/>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Social media</w:t>
            </w:r>
          </w:p>
        </w:tc>
        <w:tc>
          <w:tcPr/>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$1,250,000</w:t>
            </w:r>
          </w:p>
        </w:tc>
        <w:tc>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1.2x</w:t>
            </w:r>
          </w:p>
        </w:tc>
      </w:tr>
      <w:tr>
        <w:trPr>
          <w:cantSplit w:val="0"/>
          <w:tblHeader w:val="0"/>
        </w:trPr>
        <w:tc>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Email marketing</w:t>
            </w:r>
          </w:p>
        </w:tc>
        <w:tc>
          <w:tcPr/>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$850,000</w:t>
            </w:r>
          </w:p>
        </w:tc>
        <w:tc>
          <w:tcPr/>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2.5x</w:t>
            </w:r>
          </w:p>
        </w:tc>
      </w:tr>
      <w:tr>
        <w:trPr>
          <w:cantSplit w:val="0"/>
          <w:tblHeader w:val="0"/>
        </w:trPr>
        <w:tc>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Events and Sponsorships</w:t>
            </w:r>
          </w:p>
        </w:tc>
        <w:tc>
          <w:tcPr/>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$1,000,000</w:t>
            </w:r>
          </w:p>
        </w:tc>
        <w:tc>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4.0x</w:t>
            </w:r>
          </w:p>
        </w:tc>
      </w:tr>
    </w:tbl>
    <w:p w:rsidR="00000000" w:rsidDel="00000000" w:rsidP="00000000" w:rsidRDefault="00000000" w:rsidRPr="00000000" w14:paraId="00000047">
      <w:pPr>
        <w:pStyle w:val="Heading1"/>
        <w:rPr>
          <w:rFonts w:ascii="Arial" w:cs="Arial" w:eastAsia="Arial" w:hAnsi="Arial"/>
        </w:rPr>
      </w:pPr>
      <w:r w:rsidDel="00000000" w:rsidR="00000000" w:rsidRPr="00000000">
        <w:rPr>
          <w:rFonts w:ascii="Arial" w:cs="Arial" w:eastAsia="Arial" w:hAnsi="Arial"/>
          <w:rtl w:val="0"/>
        </w:rPr>
        <w:t xml:space="preserve">Analysis and insights</w:t>
      </w:r>
    </w:p>
    <w:p w:rsidR="00000000" w:rsidDel="00000000" w:rsidP="00000000" w:rsidRDefault="00000000" w:rsidRPr="00000000" w14:paraId="00000048">
      <w:pPr>
        <w:pStyle w:val="Heading2"/>
        <w:rPr>
          <w:rFonts w:ascii="Arial" w:cs="Arial" w:eastAsia="Arial" w:hAnsi="Arial"/>
        </w:rPr>
      </w:pPr>
      <w:bookmarkStart w:colFirst="0" w:colLast="0" w:name="_heading=h.74i7djpmpjm6" w:id="2"/>
      <w:bookmarkEnd w:id="2"/>
      <w:r w:rsidDel="00000000" w:rsidR="00000000" w:rsidRPr="00000000">
        <w:rPr>
          <w:rFonts w:ascii="Arial" w:cs="Arial" w:eastAsia="Arial" w:hAnsi="Arial"/>
          <w:rtl w:val="0"/>
        </w:rPr>
        <w:t xml:space="preserve">Sales analysis</w:t>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The robust sales performance this quarter was driven by several factors:</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Arial" w:cs="Arial" w:eastAsia="Arial" w:hAnsi="Arial"/>
          <w:i w:val="0"/>
          <w:smallCaps w:val="0"/>
          <w:strike w:val="0"/>
          <w:color w:val="000000"/>
          <w:sz w:val="22"/>
          <w:szCs w:val="22"/>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Increased demand for outdoor equipment and apparel in North America and Europe.</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Arial" w:cs="Arial" w:eastAsia="Arial" w:hAnsi="Arial"/>
          <w:i w:val="0"/>
          <w:smallCaps w:val="0"/>
          <w:strike w:val="0"/>
          <w:color w:val="000000"/>
          <w:sz w:val="22"/>
          <w:szCs w:val="22"/>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Successful launch of new product lines, including high-performance hiking gear and eco-friendly clothing.</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Arial" w:cs="Arial" w:eastAsia="Arial" w:hAnsi="Arial"/>
          <w:i w:val="0"/>
          <w:smallCaps w:val="0"/>
          <w:strike w:val="0"/>
          <w:color w:val="000000"/>
          <w:sz w:val="22"/>
          <w:szCs w:val="22"/>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Enhanced distribution network, ensuring timely delivery and availability of products.</w:t>
      </w:r>
    </w:p>
    <w:p w:rsidR="00000000" w:rsidDel="00000000" w:rsidP="00000000" w:rsidRDefault="00000000" w:rsidRPr="00000000" w14:paraId="0000004D">
      <w:pPr>
        <w:pStyle w:val="Heading1"/>
        <w:rPr>
          <w:rFonts w:ascii="Arial" w:cs="Arial" w:eastAsia="Arial" w:hAnsi="Arial"/>
        </w:rPr>
      </w:pPr>
      <w:r w:rsidDel="00000000" w:rsidR="00000000" w:rsidRPr="00000000">
        <w:rPr>
          <w:rFonts w:ascii="Arial" w:cs="Arial" w:eastAsia="Arial" w:hAnsi="Arial"/>
          <w:rtl w:val="0"/>
        </w:rPr>
        <w:t xml:space="preserve">Employee satisfaction</w:t>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Our continuous efforts to improve the workplace environment have led to increased employee satisfaction. Regular surveys and feedback mechanisms ensure we address concerns promptly and effectively.</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vertAlign w:val="baseline"/>
          <w:rtl w:val="0"/>
        </w:rPr>
        <w:t xml:space="preserve">Satisfaction </w:t>
      </w:r>
      <w:r w:rsidDel="00000000" w:rsidR="00000000" w:rsidRPr="00000000">
        <w:rPr>
          <w:rFonts w:ascii="Arial" w:cs="Arial" w:eastAsia="Arial" w:hAnsi="Arial"/>
          <w:rtl w:val="0"/>
        </w:rPr>
        <w:t xml:space="preserve">r</w:t>
      </w:r>
      <w:r w:rsidDel="00000000" w:rsidR="00000000" w:rsidRPr="00000000">
        <w:rPr>
          <w:rFonts w:ascii="Arial" w:cs="Arial" w:eastAsia="Arial" w:hAnsi="Arial"/>
          <w:i w:val="0"/>
          <w:smallCaps w:val="0"/>
          <w:strike w:val="0"/>
          <w:color w:val="000000"/>
          <w:sz w:val="22"/>
          <w:szCs w:val="22"/>
          <w:u w:val="none"/>
          <w:vertAlign w:val="baseline"/>
          <w:rtl w:val="0"/>
        </w:rPr>
        <w:t xml:space="preserve">ate: 85% of employees reported high satisfaction levels.</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vertAlign w:val="baseline"/>
          <w:rtl w:val="0"/>
        </w:rPr>
        <w:t xml:space="preserve">Feedback </w:t>
      </w:r>
      <w:r w:rsidDel="00000000" w:rsidR="00000000" w:rsidRPr="00000000">
        <w:rPr>
          <w:rFonts w:ascii="Arial" w:cs="Arial" w:eastAsia="Arial" w:hAnsi="Arial"/>
          <w:rtl w:val="0"/>
        </w:rPr>
        <w:t xml:space="preserve">i</w:t>
      </w:r>
      <w:r w:rsidDel="00000000" w:rsidR="00000000" w:rsidRPr="00000000">
        <w:rPr>
          <w:rFonts w:ascii="Arial" w:cs="Arial" w:eastAsia="Arial" w:hAnsi="Arial"/>
          <w:i w:val="0"/>
          <w:smallCaps w:val="0"/>
          <w:strike w:val="0"/>
          <w:color w:val="000000"/>
          <w:sz w:val="22"/>
          <w:szCs w:val="22"/>
          <w:u w:val="none"/>
          <w:vertAlign w:val="baseline"/>
          <w:rtl w:val="0"/>
        </w:rPr>
        <w:t xml:space="preserve">mplementation: 78% of suggested improvements were implemented.</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vertAlign w:val="baseline"/>
          <w:rtl w:val="0"/>
        </w:rPr>
        <w:t xml:space="preserve">Engagement </w:t>
      </w:r>
      <w:r w:rsidDel="00000000" w:rsidR="00000000" w:rsidRPr="00000000">
        <w:rPr>
          <w:rFonts w:ascii="Arial" w:cs="Arial" w:eastAsia="Arial" w:hAnsi="Arial"/>
          <w:rtl w:val="0"/>
        </w:rPr>
        <w:t xml:space="preserve">a</w:t>
      </w:r>
      <w:r w:rsidDel="00000000" w:rsidR="00000000" w:rsidRPr="00000000">
        <w:rPr>
          <w:rFonts w:ascii="Arial" w:cs="Arial" w:eastAsia="Arial" w:hAnsi="Arial"/>
          <w:i w:val="0"/>
          <w:smallCaps w:val="0"/>
          <w:strike w:val="0"/>
          <w:color w:val="000000"/>
          <w:sz w:val="22"/>
          <w:szCs w:val="22"/>
          <w:u w:val="none"/>
          <w:vertAlign w:val="baseline"/>
          <w:rtl w:val="0"/>
        </w:rPr>
        <w:t xml:space="preserve">ctivities: Monthly team-building events and wellness programs have seen active participation from over 80% of employees.</w:t>
      </w:r>
    </w:p>
    <w:p w:rsidR="00000000" w:rsidDel="00000000" w:rsidP="00000000" w:rsidRDefault="00000000" w:rsidRPr="00000000" w14:paraId="00000052">
      <w:pPr>
        <w:pStyle w:val="Heading2"/>
        <w:rPr>
          <w:rFonts w:ascii="Arial" w:cs="Arial" w:eastAsia="Arial" w:hAnsi="Arial"/>
        </w:rPr>
      </w:pPr>
      <w:bookmarkStart w:colFirst="0" w:colLast="0" w:name="_heading=h.xavemev9or4l" w:id="3"/>
      <w:bookmarkEnd w:id="3"/>
      <w:r w:rsidDel="00000000" w:rsidR="00000000" w:rsidRPr="00000000">
        <w:rPr>
          <w:rFonts w:ascii="Arial" w:cs="Arial" w:eastAsia="Arial" w:hAnsi="Arial"/>
          <w:rtl w:val="0"/>
        </w:rPr>
        <w:t xml:space="preserve">Marketing insights</w:t>
      </w:r>
    </w:p>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Our marketing initiatives demonstrated significant impact, with key insights as follows:</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Arial" w:cs="Arial" w:eastAsia="Arial" w:hAnsi="Arial"/>
          <w:i w:val="0"/>
          <w:smallCaps w:val="0"/>
          <w:strike w:val="0"/>
          <w:color w:val="000000"/>
          <w:sz w:val="22"/>
          <w:szCs w:val="22"/>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Targeted digital advertising effectively reached our core demographic, resulting in high conversion rates.</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Arial" w:cs="Arial" w:eastAsia="Arial" w:hAnsi="Arial"/>
          <w:i w:val="0"/>
          <w:smallCaps w:val="0"/>
          <w:strike w:val="0"/>
          <w:color w:val="000000"/>
          <w:sz w:val="22"/>
          <w:szCs w:val="22"/>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Social media campaigns increased brand awareness and fostered community engagement.</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Arial" w:cs="Arial" w:eastAsia="Arial" w:hAnsi="Arial"/>
          <w:i w:val="0"/>
          <w:smallCaps w:val="0"/>
          <w:strike w:val="0"/>
          <w:color w:val="000000"/>
          <w:sz w:val="22"/>
          <w:szCs w:val="22"/>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Email marketing proved to be a cost-effective channel for driving repeat purchases and customer loyalty.</w:t>
      </w:r>
    </w:p>
    <w:p w:rsidR="00000000" w:rsidDel="00000000" w:rsidP="00000000" w:rsidRDefault="00000000" w:rsidRPr="00000000" w14:paraId="00000057">
      <w:pPr>
        <w:pStyle w:val="Heading1"/>
        <w:rPr>
          <w:rFonts w:ascii="Arial" w:cs="Arial" w:eastAsia="Arial" w:hAnsi="Arial"/>
        </w:rPr>
      </w:pPr>
      <w:r w:rsidDel="00000000" w:rsidR="00000000" w:rsidRPr="00000000">
        <w:rPr>
          <w:rFonts w:ascii="Arial" w:cs="Arial" w:eastAsia="Arial" w:hAnsi="Arial"/>
          <w:rtl w:val="0"/>
        </w:rPr>
        <w:t xml:space="preserve">Conclusion</w:t>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This quarter has been a testament to the strength and resilience of Adventure Works in both sales and marketing domains. The synergy between our innovative products and strategic marketing efforts has paved the way for continued growth and success. Moving forward, we will build on these achievements to further expand our market presence and enhance customer satisfaction.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9107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89107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89107E"/>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89107E"/>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89107E"/>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89107E"/>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9107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9107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9107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9107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89107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89107E"/>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89107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9107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9107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9107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9107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9107E"/>
    <w:rPr>
      <w:rFonts w:cstheme="majorBidi" w:eastAsiaTheme="majorEastAsia"/>
      <w:color w:val="272727" w:themeColor="text1" w:themeTint="0000D8"/>
    </w:rPr>
  </w:style>
  <w:style w:type="paragraph" w:styleId="Title">
    <w:name w:val="Title"/>
    <w:basedOn w:val="Normal"/>
    <w:next w:val="Normal"/>
    <w:link w:val="TitleChar"/>
    <w:uiPriority w:val="10"/>
    <w:qFormat w:val="1"/>
    <w:rsid w:val="0089107E"/>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9107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89107E"/>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89107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9107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9107E"/>
    <w:rPr>
      <w:i w:val="1"/>
      <w:iCs w:val="1"/>
      <w:color w:val="404040" w:themeColor="text1" w:themeTint="0000BF"/>
    </w:rPr>
  </w:style>
  <w:style w:type="paragraph" w:styleId="ListParagraph">
    <w:name w:val="List Paragraph"/>
    <w:basedOn w:val="Normal"/>
    <w:uiPriority w:val="34"/>
    <w:qFormat w:val="1"/>
    <w:rsid w:val="0089107E"/>
    <w:pPr>
      <w:ind w:left="720"/>
      <w:contextualSpacing w:val="1"/>
    </w:pPr>
  </w:style>
  <w:style w:type="character" w:styleId="IntenseEmphasis">
    <w:name w:val="Intense Emphasis"/>
    <w:basedOn w:val="DefaultParagraphFont"/>
    <w:uiPriority w:val="21"/>
    <w:qFormat w:val="1"/>
    <w:rsid w:val="0089107E"/>
    <w:rPr>
      <w:i w:val="1"/>
      <w:iCs w:val="1"/>
      <w:color w:val="0f4761" w:themeColor="accent1" w:themeShade="0000BF"/>
    </w:rPr>
  </w:style>
  <w:style w:type="paragraph" w:styleId="IntenseQuote">
    <w:name w:val="Intense Quote"/>
    <w:basedOn w:val="Normal"/>
    <w:next w:val="Normal"/>
    <w:link w:val="IntenseQuoteChar"/>
    <w:uiPriority w:val="30"/>
    <w:qFormat w:val="1"/>
    <w:rsid w:val="0089107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9107E"/>
    <w:rPr>
      <w:i w:val="1"/>
      <w:iCs w:val="1"/>
      <w:color w:val="0f4761" w:themeColor="accent1" w:themeShade="0000BF"/>
    </w:rPr>
  </w:style>
  <w:style w:type="character" w:styleId="IntenseReference">
    <w:name w:val="Intense Reference"/>
    <w:basedOn w:val="DefaultParagraphFont"/>
    <w:uiPriority w:val="32"/>
    <w:qFormat w:val="1"/>
    <w:rsid w:val="0089107E"/>
    <w:rPr>
      <w:b w:val="1"/>
      <w:bCs w:val="1"/>
      <w:smallCaps w:val="1"/>
      <w:color w:val="0f4761" w:themeColor="accent1" w:themeShade="0000BF"/>
      <w:spacing w:val="5"/>
    </w:rPr>
  </w:style>
  <w:style w:type="table" w:styleId="TableGrid">
    <w:name w:val="Table Grid"/>
    <w:basedOn w:val="TableNormal"/>
    <w:uiPriority w:val="39"/>
    <w:rsid w:val="0089107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1">
    <w:name w:val="Plain Table 1"/>
    <w:basedOn w:val="TableNormal"/>
    <w:uiPriority w:val="41"/>
    <w:rsid w:val="0089107E"/>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byPcQRBAdo+Aka12nqnI/kl/wQ==">CgMxLjAyDWgucWhjY2d6dGt5NzgyDmgubDk2ZjczbDhic3poMg5oLjc0aTdkanBtcGptNjIOaC54YXZlbWV2OW9yNGw4AHIhMXFCaVJXckdMRU1TYTJnTV9MM1JVZ3VXRkFhcGZCNnlJ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2025-03-29T20:46:00Z</dcterms:created>
  <dc:creator>Kim WCP</dc:creator>
</cp:coreProperties>
</file>