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1155cc"/>
        </w:rPr>
      </w:pPr>
      <w:bookmarkStart w:colFirst="0" w:colLast="0" w:name="_gl6bhiqlssoe" w:id="0"/>
      <w:bookmarkEnd w:id="0"/>
      <w:r w:rsidDel="00000000" w:rsidR="00000000" w:rsidRPr="00000000">
        <w:rPr>
          <w:color w:val="1155cc"/>
          <w:rtl w:val="0"/>
        </w:rPr>
        <w:t xml:space="preserve">Opportunity Identification </w:t>
      </w:r>
    </w:p>
    <w:p w:rsidR="00000000" w:rsidDel="00000000" w:rsidP="00000000" w:rsidRDefault="00000000" w:rsidRPr="00000000" w14:paraId="00000002">
      <w:pPr>
        <w:rPr/>
      </w:pPr>
      <w:r w:rsidDel="00000000" w:rsidR="00000000" w:rsidRPr="00000000">
        <w:rPr>
          <w:rtl w:val="0"/>
        </w:rPr>
        <w:t xml:space="preserve">Here's an </w:t>
      </w:r>
      <w:r w:rsidDel="00000000" w:rsidR="00000000" w:rsidRPr="00000000">
        <w:rPr>
          <w:b w:val="1"/>
          <w:rtl w:val="0"/>
        </w:rPr>
        <w:t xml:space="preserve">Opportunity Identification </w:t>
      </w:r>
      <w:r w:rsidDel="00000000" w:rsidR="00000000" w:rsidRPr="00000000">
        <w:rPr>
          <w:rtl w:val="0"/>
        </w:rPr>
        <w:t xml:space="preserve">based on the competitive analysis provided earlier, continuing with real companies like </w:t>
      </w:r>
      <w:r w:rsidDel="00000000" w:rsidR="00000000" w:rsidRPr="00000000">
        <w:rPr>
          <w:b w:val="1"/>
          <w:rtl w:val="0"/>
        </w:rPr>
        <w:t xml:space="preserve">AWS</w:t>
      </w:r>
      <w:r w:rsidDel="00000000" w:rsidR="00000000" w:rsidRPr="00000000">
        <w:rPr>
          <w:rtl w:val="0"/>
        </w:rPr>
        <w:t xml:space="preserve">, </w:t>
      </w:r>
      <w:r w:rsidDel="00000000" w:rsidR="00000000" w:rsidRPr="00000000">
        <w:rPr>
          <w:b w:val="1"/>
          <w:rtl w:val="0"/>
        </w:rPr>
        <w:t xml:space="preserve">Google Cloud</w:t>
      </w:r>
      <w:r w:rsidDel="00000000" w:rsidR="00000000" w:rsidRPr="00000000">
        <w:rPr>
          <w:rtl w:val="0"/>
        </w:rPr>
        <w:t xml:space="preserve">, </w:t>
      </w:r>
      <w:r w:rsidDel="00000000" w:rsidR="00000000" w:rsidRPr="00000000">
        <w:rPr>
          <w:b w:val="1"/>
          <w:rtl w:val="0"/>
        </w:rPr>
        <w:t xml:space="preserve">Salesforce</w:t>
      </w:r>
      <w:r w:rsidDel="00000000" w:rsidR="00000000" w:rsidRPr="00000000">
        <w:rPr>
          <w:rtl w:val="0"/>
        </w:rPr>
        <w:t xml:space="preserve">, and </w:t>
      </w:r>
      <w:r w:rsidDel="00000000" w:rsidR="00000000" w:rsidRPr="00000000">
        <w:rPr>
          <w:b w:val="1"/>
          <w:rtl w:val="0"/>
        </w:rPr>
        <w:t xml:space="preserve">Oracle</w:t>
      </w:r>
      <w:r w:rsidDel="00000000" w:rsidR="00000000" w:rsidRPr="00000000">
        <w:rPr>
          <w:rtl w:val="0"/>
        </w:rPr>
        <w:t xml:space="preserve">. This example identifies specific opportunities by looking at gaps within these competitors and then assesses the viability of pursuing these opportunities.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640"/>
        <w:gridCol w:w="2745"/>
        <w:tblGridChange w:id="0">
          <w:tblGrid>
            <w:gridCol w:w="2475"/>
            <w:gridCol w:w="2640"/>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Competitor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Gaps Identified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155cc"/>
              </w:rPr>
            </w:pPr>
            <w:r w:rsidDel="00000000" w:rsidR="00000000" w:rsidRPr="00000000">
              <w:rPr>
                <w:b w:val="1"/>
                <w:color w:val="1155cc"/>
                <w:rtl w:val="0"/>
              </w:rPr>
              <w:t xml:space="preserve">Opportunity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 Web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focus on industry-specific ERP solutions for non-tech sectors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ERP solutions tailored for industries like healthcare, manufacturing, and retail.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Fewer customer engagement tools outside of AI/ML &amp; data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CRM or business productivity tools that integrate with Google’s cloud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Primarily focused on CRM; lacks end-to-end ERP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Expand into broader ERP functionalities to create a more comprehensive enterprise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ERP suite can be complex and costly for smaller enterprises.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simplified, cost-effective ERP solutions for mid-market enterprises</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For your top 3 opportunities, provide a description and rationale.</w:t>
      </w:r>
    </w:p>
    <w:p w:rsidR="00000000" w:rsidDel="00000000" w:rsidP="00000000" w:rsidRDefault="00000000" w:rsidRPr="00000000" w14:paraId="00000015">
      <w:pPr>
        <w:pStyle w:val="Heading2"/>
        <w:rPr/>
      </w:pPr>
      <w:bookmarkStart w:colFirst="0" w:colLast="0" w:name="_apctriyefda7" w:id="1"/>
      <w:bookmarkEnd w:id="1"/>
      <w:r w:rsidDel="00000000" w:rsidR="00000000" w:rsidRPr="00000000">
        <w:rPr>
          <w:rtl w:val="0"/>
        </w:rPr>
        <w:t xml:space="preserve">Opportunity 1: </w:t>
      </w:r>
      <w:r w:rsidDel="00000000" w:rsidR="00000000" w:rsidRPr="00000000">
        <w:rPr>
          <w:rtl w:val="0"/>
        </w:rPr>
        <w:t xml:space="preserve">Industry-Specific ERP Solutions for AWS</w:t>
      </w:r>
      <w:r w:rsidDel="00000000" w:rsidR="00000000" w:rsidRPr="00000000">
        <w:rPr>
          <w:rtl w:val="0"/>
        </w:rPr>
      </w:r>
    </w:p>
    <w:p w:rsidR="00000000" w:rsidDel="00000000" w:rsidP="00000000" w:rsidRDefault="00000000" w:rsidRPr="00000000" w14:paraId="00000016">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Description:</w:t>
      </w:r>
      <w:r w:rsidDel="00000000" w:rsidR="00000000" w:rsidRPr="00000000">
        <w:rPr>
          <w:rtl w:val="0"/>
        </w:rPr>
        <w:t xml:space="preserve">  Develop specialized ERP solutions tailored for verticals such as </w:t>
      </w:r>
      <w:r w:rsidDel="00000000" w:rsidR="00000000" w:rsidRPr="00000000">
        <w:rPr>
          <w:b w:val="1"/>
          <w:rtl w:val="0"/>
        </w:rPr>
        <w:t xml:space="preserve">healthcare</w:t>
      </w:r>
      <w:r w:rsidDel="00000000" w:rsidR="00000000" w:rsidRPr="00000000">
        <w:rPr>
          <w:rtl w:val="0"/>
        </w:rPr>
        <w:t xml:space="preserve">, </w:t>
      </w:r>
      <w:r w:rsidDel="00000000" w:rsidR="00000000" w:rsidRPr="00000000">
        <w:rPr>
          <w:b w:val="1"/>
          <w:rtl w:val="0"/>
        </w:rPr>
        <w:t xml:space="preserve">manufacturing</w:t>
      </w:r>
      <w:r w:rsidDel="00000000" w:rsidR="00000000" w:rsidRPr="00000000">
        <w:rPr>
          <w:rtl w:val="0"/>
        </w:rPr>
        <w:t xml:space="preserve">, and </w:t>
      </w:r>
      <w:r w:rsidDel="00000000" w:rsidR="00000000" w:rsidRPr="00000000">
        <w:rPr>
          <w:b w:val="1"/>
          <w:rtl w:val="0"/>
        </w:rPr>
        <w:t xml:space="preserve">retail</w:t>
      </w:r>
      <w:r w:rsidDel="00000000" w:rsidR="00000000" w:rsidRPr="00000000">
        <w:rPr>
          <w:rtl w:val="0"/>
        </w:rPr>
        <w:t xml:space="preserve"> that integrate seamlessly with AWS’s cloud platform. This would enable AWS to tap into industries that require highly specialized ERP tools for managing operations, logistics, finances, and compliance.</w:t>
      </w:r>
    </w:p>
    <w:p w:rsidR="00000000" w:rsidDel="00000000" w:rsidP="00000000" w:rsidRDefault="00000000" w:rsidRPr="00000000" w14:paraId="00000017">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Rationale:</w:t>
      </w:r>
      <w:r w:rsidDel="00000000" w:rsidR="00000000" w:rsidRPr="00000000">
        <w:rPr>
          <w:rtl w:val="0"/>
        </w:rPr>
        <w:t xml:space="preserve"> AWS currently lacks a strong focus on offering ERP systems for non-tech sectors (such as healthcare, manufacturing, etc.). There’s a growing demand for industry-specific ERP solutions to manage compliance, supply chains, and operations. The competitive gap for AWS lies in expanding beyond cloud infrastructure into vertical-specific enterprise solutions.</w:t>
      </w:r>
    </w:p>
    <w:p w:rsidR="00000000" w:rsidDel="00000000" w:rsidP="00000000" w:rsidRDefault="00000000" w:rsidRPr="00000000" w14:paraId="00000018">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Potential Impact:</w:t>
      </w:r>
      <w:r w:rsidDel="00000000" w:rsidR="00000000" w:rsidRPr="00000000">
        <w:rPr>
          <w:rtl w:val="0"/>
        </w:rPr>
        <w:t xml:space="preserve"> This could open up new revenue streams by capturing a broader customer base in industries that rely heavily on ERP but are underserved by AWS’s current offering.</w:t>
      </w:r>
    </w:p>
    <w:p w:rsidR="00000000" w:rsidDel="00000000" w:rsidP="00000000" w:rsidRDefault="00000000" w:rsidRPr="00000000" w14:paraId="0000001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Challenges:</w:t>
      </w:r>
      <w:r w:rsidDel="00000000" w:rsidR="00000000" w:rsidRPr="00000000">
        <w:rPr>
          <w:rtl w:val="0"/>
        </w:rPr>
        <w:t xml:space="preserve"> The development of industry-specific ERP solutions requires in-depth knowledge of the target sectors. There may also be regulatory challenges in sectors like healthcare and finance, which require high compliance and data privacy standards.</w:t>
      </w:r>
    </w:p>
    <w:p w:rsidR="00000000" w:rsidDel="00000000" w:rsidP="00000000" w:rsidRDefault="00000000" w:rsidRPr="00000000" w14:paraId="0000001A">
      <w:pPr>
        <w:pStyle w:val="Heading2"/>
        <w:rPr/>
      </w:pPr>
      <w:bookmarkStart w:colFirst="0" w:colLast="0" w:name="_dyb6ss9ynsxf" w:id="2"/>
      <w:bookmarkEnd w:id="2"/>
      <w:r w:rsidDel="00000000" w:rsidR="00000000" w:rsidRPr="00000000">
        <w:rPr>
          <w:rtl w:val="0"/>
        </w:rPr>
        <w:t xml:space="preserve">Opportunity 2: Simplified ERP for SMBs </w:t>
      </w:r>
    </w:p>
    <w:p w:rsidR="00000000" w:rsidDel="00000000" w:rsidP="00000000" w:rsidRDefault="00000000" w:rsidRPr="00000000" w14:paraId="0000001B">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Description:</w:t>
      </w:r>
      <w:r w:rsidDel="00000000" w:rsidR="00000000" w:rsidRPr="00000000">
        <w:rPr>
          <w:rtl w:val="0"/>
        </w:rPr>
        <w:t xml:space="preserve"> Develop and market a simplified, more affordable version of </w:t>
      </w:r>
      <w:r w:rsidDel="00000000" w:rsidR="00000000" w:rsidRPr="00000000">
        <w:rPr>
          <w:b w:val="1"/>
          <w:rtl w:val="0"/>
        </w:rPr>
        <w:t xml:space="preserve">Oracle's ERP</w:t>
      </w:r>
      <w:r w:rsidDel="00000000" w:rsidR="00000000" w:rsidRPr="00000000">
        <w:rPr>
          <w:rtl w:val="0"/>
        </w:rPr>
        <w:t xml:space="preserve"> tailored to </w:t>
      </w:r>
      <w:r w:rsidDel="00000000" w:rsidR="00000000" w:rsidRPr="00000000">
        <w:rPr>
          <w:b w:val="1"/>
          <w:rtl w:val="0"/>
        </w:rPr>
        <w:t xml:space="preserve">small- and medium-sized businesses (SMBs)</w:t>
      </w:r>
      <w:r w:rsidDel="00000000" w:rsidR="00000000" w:rsidRPr="00000000">
        <w:rPr>
          <w:rtl w:val="0"/>
        </w:rPr>
        <w:t xml:space="preserve">, with a focus on ease of use, reduced implementation time, and cost-effective pricing</w:t>
      </w:r>
    </w:p>
    <w:p w:rsidR="00000000" w:rsidDel="00000000" w:rsidP="00000000" w:rsidRDefault="00000000" w:rsidRPr="00000000" w14:paraId="0000001C">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Rationale:</w:t>
      </w:r>
      <w:r w:rsidDel="00000000" w:rsidR="00000000" w:rsidRPr="00000000">
        <w:rPr>
          <w:rtl w:val="0"/>
        </w:rPr>
        <w:t xml:space="preserve"> Oracle’s current ERP solutions are often seen as complex and expensive for SMBs, which may not have the resources to manage large-scale ERP systems. There’s a large, underserved market for simplified, cloud-based ERP systems that SMBs can implement quickly and affordably.</w:t>
      </w:r>
    </w:p>
    <w:p w:rsidR="00000000" w:rsidDel="00000000" w:rsidP="00000000" w:rsidRDefault="00000000" w:rsidRPr="00000000" w14:paraId="0000001D">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Potential Impact:</w:t>
      </w:r>
      <w:r w:rsidDel="00000000" w:rsidR="00000000" w:rsidRPr="00000000">
        <w:rPr>
          <w:rtl w:val="0"/>
        </w:rPr>
        <w:t xml:space="preserve"> The SMB market is large and growing, and businesses in this segment are increasingly adopting cloud-based solutions. By providing an accessible, affordable ERP offering, your company can tap into a vast, underserved customer base that many of your competitors ignore or serve inadequately.</w:t>
      </w:r>
    </w:p>
    <w:p w:rsidR="00000000" w:rsidDel="00000000" w:rsidP="00000000" w:rsidRDefault="00000000" w:rsidRPr="00000000" w14:paraId="0000001E">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Challenges:</w:t>
      </w:r>
      <w:r w:rsidDel="00000000" w:rsidR="00000000" w:rsidRPr="00000000">
        <w:rPr>
          <w:rtl w:val="0"/>
        </w:rPr>
        <w:t xml:space="preserve"> Simplifying ERP solutions without sacrificing key functionality can be a challenge, especially when balancing affordability with scalability. There may also be challenges in gaining trust among SMBs, who often have limited resources and may be hesitant to adopt complex technologies.</w:t>
      </w:r>
    </w:p>
    <w:p w:rsidR="00000000" w:rsidDel="00000000" w:rsidP="00000000" w:rsidRDefault="00000000" w:rsidRPr="00000000" w14:paraId="0000001F">
      <w:pPr>
        <w:pStyle w:val="Heading2"/>
        <w:rPr/>
      </w:pPr>
      <w:bookmarkStart w:colFirst="0" w:colLast="0" w:name="_acdkwpoamodd" w:id="3"/>
      <w:bookmarkEnd w:id="3"/>
      <w:r w:rsidDel="00000000" w:rsidR="00000000" w:rsidRPr="00000000">
        <w:rPr>
          <w:rtl w:val="0"/>
        </w:rPr>
        <w:t xml:space="preserve">Opportunity 3: Customer Engagement &amp; CRM Tools</w:t>
      </w:r>
    </w:p>
    <w:p w:rsidR="00000000" w:rsidDel="00000000" w:rsidP="00000000" w:rsidRDefault="00000000" w:rsidRPr="00000000" w14:paraId="00000020">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Description:</w:t>
      </w:r>
      <w:r w:rsidDel="00000000" w:rsidR="00000000" w:rsidRPr="00000000">
        <w:rPr>
          <w:rtl w:val="0"/>
        </w:rPr>
        <w:t xml:space="preserve"> Develop and launch </w:t>
      </w:r>
      <w:r w:rsidDel="00000000" w:rsidR="00000000" w:rsidRPr="00000000">
        <w:rPr>
          <w:b w:val="1"/>
          <w:rtl w:val="0"/>
        </w:rPr>
        <w:t xml:space="preserve">customer relationship management (CRM)</w:t>
      </w:r>
      <w:r w:rsidDel="00000000" w:rsidR="00000000" w:rsidRPr="00000000">
        <w:rPr>
          <w:rtl w:val="0"/>
        </w:rPr>
        <w:t xml:space="preserve"> and </w:t>
      </w:r>
      <w:r w:rsidDel="00000000" w:rsidR="00000000" w:rsidRPr="00000000">
        <w:rPr>
          <w:b w:val="1"/>
          <w:rtl w:val="0"/>
        </w:rPr>
        <w:t xml:space="preserve">business productivity tools</w:t>
      </w:r>
      <w:r w:rsidDel="00000000" w:rsidR="00000000" w:rsidRPr="00000000">
        <w:rPr>
          <w:rtl w:val="0"/>
        </w:rPr>
        <w:t xml:space="preserve"> that integrate with Google Cloud services. Unlike its competitors, Google Cloud has fewer CRM or customer engagement solutions outside of its AI/ML and data analytics tools. Developing a suite of tools for customer engagement, sales automation, and collaboration would enhance its value proposition to enterprises looking for a comprehensive cloud ecosystem</w:t>
      </w:r>
    </w:p>
    <w:p w:rsidR="00000000" w:rsidDel="00000000" w:rsidP="00000000" w:rsidRDefault="00000000" w:rsidRPr="00000000" w14:paraId="00000021">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Rationale:</w:t>
      </w:r>
      <w:r w:rsidDel="00000000" w:rsidR="00000000" w:rsidRPr="00000000">
        <w:rPr>
          <w:rtl w:val="0"/>
        </w:rPr>
        <w:t xml:space="preserve"> </w:t>
      </w:r>
      <w:r w:rsidDel="00000000" w:rsidR="00000000" w:rsidRPr="00000000">
        <w:rPr>
          <w:b w:val="1"/>
          <w:rtl w:val="0"/>
        </w:rPr>
        <w:t xml:space="preserve">Google Cloud</w:t>
      </w:r>
      <w:r w:rsidDel="00000000" w:rsidR="00000000" w:rsidRPr="00000000">
        <w:rPr>
          <w:rtl w:val="0"/>
        </w:rPr>
        <w:t xml:space="preserve"> is currently more focused on AI, data analytics, and machine learning solutions, but it lacks a holistic suite of customer engagement tools that are critical for many businesses. By expanding into this space, Google Cloud could compete more effectively with other cloud platforms that offer CRM and productivity tools, like Salesforce and Microsoft.</w:t>
      </w:r>
    </w:p>
    <w:p w:rsidR="00000000" w:rsidDel="00000000" w:rsidP="00000000" w:rsidRDefault="00000000" w:rsidRPr="00000000" w14:paraId="0000002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Potential Impact:</w:t>
      </w:r>
      <w:r w:rsidDel="00000000" w:rsidR="00000000" w:rsidRPr="00000000">
        <w:rPr>
          <w:rtl w:val="0"/>
        </w:rPr>
        <w:t xml:space="preserve"> By entering the CRM and customer engagement space, you can provide an integrated cloud suite, adding value to customers who need more than just infrastructure. This increases the likelihood of your platform becoming a go-to solution for companies looking to manage both their infrastructure and customer interactions in one place</w:t>
      </w:r>
    </w:p>
    <w:p w:rsidR="00000000" w:rsidDel="00000000" w:rsidP="00000000" w:rsidRDefault="00000000" w:rsidRPr="00000000" w14:paraId="00000023">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Challenges:</w:t>
      </w:r>
      <w:r w:rsidDel="00000000" w:rsidR="00000000" w:rsidRPr="00000000">
        <w:rPr>
          <w:rtl w:val="0"/>
        </w:rPr>
        <w:t xml:space="preserve"> Competing with established CRM players like Salesforce can be tough, as they already have strong brand recognition and market penetration. However, a focus on integration with your cloud platform and unique features could offer a differentiated value proposition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bvsad7jjsz45" w:id="4"/>
      <w:bookmarkEnd w:id="4"/>
      <w:r w:rsidDel="00000000" w:rsidR="00000000" w:rsidRPr="00000000">
        <w:rPr>
          <w:rtl w:val="0"/>
        </w:rPr>
        <w:t xml:space="preserve">Evaluation</w:t>
      </w:r>
    </w:p>
    <w:p w:rsidR="00000000" w:rsidDel="00000000" w:rsidP="00000000" w:rsidRDefault="00000000" w:rsidRPr="00000000" w14:paraId="00000026">
      <w:pPr>
        <w:widowControl w:val="0"/>
        <w:rPr/>
      </w:pPr>
      <w:r w:rsidDel="00000000" w:rsidR="00000000" w:rsidRPr="00000000">
        <w:rPr>
          <w:rtl w:val="0"/>
        </w:rPr>
      </w:r>
    </w:p>
    <w:tbl>
      <w:tblPr>
        <w:tblStyle w:val="Table2"/>
        <w:tblW w:w="14000.0" w:type="dxa"/>
        <w:jc w:val="center"/>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gridCol w:w="3500"/>
        <w:tblGridChange w:id="0">
          <w:tblGrid>
            <w:gridCol w:w="3500"/>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27">
            <w:pPr>
              <w:rPr/>
            </w:pPr>
            <w:r w:rsidDel="00000000" w:rsidR="00000000" w:rsidRPr="00000000">
              <w:rPr>
                <w:rtl w:val="0"/>
              </w:rPr>
              <w:t xml:space="preserve">Opportunity</w:t>
            </w:r>
          </w:p>
        </w:tc>
        <w:tc>
          <w:tcPr/>
          <w:p w:rsidR="00000000" w:rsidDel="00000000" w:rsidP="00000000" w:rsidRDefault="00000000" w:rsidRPr="00000000" w14:paraId="00000028">
            <w:pPr>
              <w:rPr/>
            </w:pPr>
            <w:r w:rsidDel="00000000" w:rsidR="00000000" w:rsidRPr="00000000">
              <w:rPr>
                <w:rtl w:val="0"/>
              </w:rPr>
              <w:t xml:space="preserve">Potential Impact</w:t>
            </w:r>
          </w:p>
        </w:tc>
        <w:tc>
          <w:tcPr/>
          <w:p w:rsidR="00000000" w:rsidDel="00000000" w:rsidP="00000000" w:rsidRDefault="00000000" w:rsidRPr="00000000" w14:paraId="00000029">
            <w:pPr>
              <w:rPr/>
            </w:pPr>
            <w:r w:rsidDel="00000000" w:rsidR="00000000" w:rsidRPr="00000000">
              <w:rPr>
                <w:rtl w:val="0"/>
              </w:rPr>
              <w:t xml:space="preserve">Feasibility</w:t>
            </w:r>
          </w:p>
        </w:tc>
        <w:tc>
          <w:tcPr/>
          <w:p w:rsidR="00000000" w:rsidDel="00000000" w:rsidP="00000000" w:rsidRDefault="00000000" w:rsidRPr="00000000" w14:paraId="0000002A">
            <w:pPr>
              <w:rPr/>
            </w:pPr>
            <w:r w:rsidDel="00000000" w:rsidR="00000000" w:rsidRPr="00000000">
              <w:rPr>
                <w:rtl w:val="0"/>
              </w:rPr>
              <w:t xml:space="preserve">Priority</w:t>
            </w:r>
          </w:p>
        </w:tc>
      </w:tr>
      <w:tr>
        <w:trPr>
          <w:cantSplit w:val="0"/>
          <w:trHeight w:val="564.48" w:hRule="atLeast"/>
          <w:tblHeader w:val="0"/>
        </w:trPr>
        <w:tc>
          <w:tcPr/>
          <w:p w:rsidR="00000000" w:rsidDel="00000000" w:rsidP="00000000" w:rsidRDefault="00000000" w:rsidRPr="00000000" w14:paraId="0000002B">
            <w:pPr>
              <w:rPr/>
            </w:pPr>
            <w:r w:rsidDel="00000000" w:rsidR="00000000" w:rsidRPr="00000000">
              <w:rPr>
                <w:rtl w:val="0"/>
              </w:rPr>
              <w:t xml:space="preserve">Industry-Specific ERP Solutions</w:t>
            </w:r>
          </w:p>
        </w:tc>
        <w:tc>
          <w:tcPr/>
          <w:p w:rsidR="00000000" w:rsidDel="00000000" w:rsidP="00000000" w:rsidRDefault="00000000" w:rsidRPr="00000000" w14:paraId="0000002C">
            <w:pPr>
              <w:rPr/>
            </w:pPr>
            <w:r w:rsidDel="00000000" w:rsidR="00000000" w:rsidRPr="00000000">
              <w:rPr>
                <w:rtl w:val="0"/>
              </w:rPr>
              <w:t xml:space="preserve">High: Can attract underserved industries with specific needs (e.g., healthcare, retail)</w:t>
            </w:r>
          </w:p>
        </w:tc>
        <w:tc>
          <w:tcPr/>
          <w:p w:rsidR="00000000" w:rsidDel="00000000" w:rsidP="00000000" w:rsidRDefault="00000000" w:rsidRPr="00000000" w14:paraId="0000002D">
            <w:pPr>
              <w:rPr/>
            </w:pPr>
            <w:r w:rsidDel="00000000" w:rsidR="00000000" w:rsidRPr="00000000">
              <w:rPr>
                <w:rtl w:val="0"/>
              </w:rPr>
              <w:t xml:space="preserve">Medium: Requires industry-specific knowledge and regulatory compliance.</w:t>
            </w:r>
          </w:p>
        </w:tc>
        <w:tc>
          <w:tcPr/>
          <w:p w:rsidR="00000000" w:rsidDel="00000000" w:rsidP="00000000" w:rsidRDefault="00000000" w:rsidRPr="00000000" w14:paraId="0000002E">
            <w:pPr>
              <w:rPr/>
            </w:pPr>
            <w:r w:rsidDel="00000000" w:rsidR="00000000" w:rsidRPr="00000000">
              <w:rPr>
                <w:rtl w:val="0"/>
              </w:rPr>
              <w:t xml:space="preserve">High</w:t>
            </w:r>
          </w:p>
        </w:tc>
      </w:tr>
      <w:tr>
        <w:trPr>
          <w:cantSplit w:val="0"/>
          <w:trHeight w:val="564.48" w:hRule="atLeast"/>
          <w:tblHeader w:val="0"/>
        </w:trPr>
        <w:tc>
          <w:tcPr/>
          <w:p w:rsidR="00000000" w:rsidDel="00000000" w:rsidP="00000000" w:rsidRDefault="00000000" w:rsidRPr="00000000" w14:paraId="0000002F">
            <w:pPr>
              <w:rPr/>
            </w:pPr>
            <w:r w:rsidDel="00000000" w:rsidR="00000000" w:rsidRPr="00000000">
              <w:rPr>
                <w:rtl w:val="0"/>
              </w:rPr>
              <w:t xml:space="preserve">CRM &amp; Customer Engagement Tools</w:t>
            </w:r>
          </w:p>
        </w:tc>
        <w:tc>
          <w:tcPr/>
          <w:p w:rsidR="00000000" w:rsidDel="00000000" w:rsidP="00000000" w:rsidRDefault="00000000" w:rsidRPr="00000000" w14:paraId="00000030">
            <w:pPr>
              <w:rPr/>
            </w:pPr>
            <w:r w:rsidDel="00000000" w:rsidR="00000000" w:rsidRPr="00000000">
              <w:rPr>
                <w:rtl w:val="0"/>
              </w:rPr>
              <w:t xml:space="preserve">High: Would position your company as a comprehensive solution provider.</w:t>
            </w:r>
          </w:p>
        </w:tc>
        <w:tc>
          <w:tcPr/>
          <w:p w:rsidR="00000000" w:rsidDel="00000000" w:rsidP="00000000" w:rsidRDefault="00000000" w:rsidRPr="00000000" w14:paraId="00000031">
            <w:pPr>
              <w:rPr/>
            </w:pPr>
            <w:r w:rsidDel="00000000" w:rsidR="00000000" w:rsidRPr="00000000">
              <w:rPr>
                <w:rtl w:val="0"/>
              </w:rPr>
              <w:t xml:space="preserve">High: Can leverage existing cloud infrastructure to develop and integrate CRM tools.</w:t>
            </w:r>
          </w:p>
        </w:tc>
        <w:tc>
          <w:tcPr/>
          <w:p w:rsidR="00000000" w:rsidDel="00000000" w:rsidP="00000000" w:rsidRDefault="00000000" w:rsidRPr="00000000" w14:paraId="00000032">
            <w:pPr>
              <w:rPr/>
            </w:pPr>
            <w:r w:rsidDel="00000000" w:rsidR="00000000" w:rsidRPr="00000000">
              <w:rPr>
                <w:rtl w:val="0"/>
              </w:rPr>
              <w:t xml:space="preserve">Medium</w:t>
            </w:r>
          </w:p>
        </w:tc>
      </w:tr>
      <w:tr>
        <w:trPr>
          <w:cantSplit w:val="0"/>
          <w:trHeight w:val="564.48" w:hRule="atLeast"/>
          <w:tblHeader w:val="0"/>
        </w:trPr>
        <w:tc>
          <w:tcPr/>
          <w:p w:rsidR="00000000" w:rsidDel="00000000" w:rsidP="00000000" w:rsidRDefault="00000000" w:rsidRPr="00000000" w14:paraId="00000033">
            <w:pPr>
              <w:rPr/>
            </w:pPr>
            <w:r w:rsidDel="00000000" w:rsidR="00000000" w:rsidRPr="00000000">
              <w:rPr>
                <w:rtl w:val="0"/>
              </w:rPr>
              <w:t xml:space="preserve">Simplified ERP for SMBs</w:t>
            </w:r>
          </w:p>
        </w:tc>
        <w:tc>
          <w:tcPr/>
          <w:p w:rsidR="00000000" w:rsidDel="00000000" w:rsidP="00000000" w:rsidRDefault="00000000" w:rsidRPr="00000000" w14:paraId="00000034">
            <w:pPr>
              <w:rPr/>
            </w:pPr>
            <w:r w:rsidDel="00000000" w:rsidR="00000000" w:rsidRPr="00000000">
              <w:rPr>
                <w:rtl w:val="0"/>
              </w:rPr>
              <w:t xml:space="preserve">High: Unlocks the large SMB market that is currently underserved by enterprise ERP vendors.</w:t>
            </w:r>
          </w:p>
        </w:tc>
        <w:tc>
          <w:tcPr/>
          <w:p w:rsidR="00000000" w:rsidDel="00000000" w:rsidP="00000000" w:rsidRDefault="00000000" w:rsidRPr="00000000" w14:paraId="00000035">
            <w:pPr>
              <w:rPr/>
            </w:pPr>
            <w:r w:rsidDel="00000000" w:rsidR="00000000" w:rsidRPr="00000000">
              <w:rPr>
                <w:rtl w:val="0"/>
              </w:rPr>
              <w:t xml:space="preserve">High: SMB-focused ERP can be simpler and more agile, with lower development costs.</w:t>
            </w:r>
          </w:p>
        </w:tc>
        <w:tc>
          <w:tcPr/>
          <w:p w:rsidR="00000000" w:rsidDel="00000000" w:rsidP="00000000" w:rsidRDefault="00000000" w:rsidRPr="00000000" w14:paraId="00000036">
            <w:pPr>
              <w:rPr/>
            </w:pPr>
            <w:r w:rsidDel="00000000" w:rsidR="00000000" w:rsidRPr="00000000">
              <w:rPr>
                <w:rtl w:val="0"/>
              </w:rPr>
              <w:t xml:space="preserve">High</w:t>
            </w:r>
          </w:p>
        </w:tc>
      </w:tr>
    </w:tbl>
    <w:p w:rsidR="00000000" w:rsidDel="00000000" w:rsidP="00000000" w:rsidRDefault="00000000" w:rsidRPr="00000000" w14:paraId="00000037">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8">
      <w:pPr>
        <w:rPr>
          <w:rFonts w:ascii="Arial" w:cs="Arial" w:eastAsia="Arial" w:hAnsi="Arial"/>
          <w:color w:val="000000"/>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