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480" w:lineRule="auto"/>
        <w:rPr>
          <w:b w:val="1"/>
          <w:color w:val="1155cc"/>
          <w:sz w:val="72"/>
          <w:szCs w:val="72"/>
        </w:rPr>
      </w:pPr>
      <w:bookmarkStart w:colFirst="0" w:colLast="0" w:name="_e4lufcq6kga8" w:id="0"/>
      <w:bookmarkEnd w:id="0"/>
      <w:r w:rsidDel="00000000" w:rsidR="00000000" w:rsidRPr="00000000">
        <w:rPr>
          <w:b w:val="1"/>
          <w:color w:val="1155cc"/>
          <w:sz w:val="72"/>
          <w:szCs w:val="72"/>
          <w:rtl w:val="0"/>
        </w:rPr>
        <w:t xml:space="preserve">Release Scope Plan</w:t>
      </w:r>
    </w:p>
    <w:p w:rsidR="00000000" w:rsidDel="00000000" w:rsidP="00000000" w:rsidRDefault="00000000" w:rsidRPr="00000000" w14:paraId="00000002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ngv6ckbctqwc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1. Release Overview</w:t>
      </w:r>
    </w:p>
    <w:tbl>
      <w:tblPr>
        <w:tblStyle w:val="Table1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20"/>
      </w:tblPr>
      <w:tblGrid>
        <w:gridCol w:w="4350"/>
        <w:gridCol w:w="4995"/>
        <w:tblGridChange w:id="0">
          <w:tblGrid>
            <w:gridCol w:w="4350"/>
            <w:gridCol w:w="499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Release Version 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Release Target Date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Release Goal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Key Stakeholders/Teams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6fy7avb5bb60" w:id="2"/>
      <w:bookmarkEnd w:id="2"/>
      <w:r w:rsidDel="00000000" w:rsidR="00000000" w:rsidRPr="00000000">
        <w:rPr>
          <w:b w:val="1"/>
          <w:sz w:val="48"/>
          <w:szCs w:val="48"/>
          <w:rtl w:val="0"/>
        </w:rPr>
        <w:t xml:space="preserve">2. Scope Inclusions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Feature/Item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tn8yvnbkdhxn" w:id="3"/>
      <w:bookmarkEnd w:id="3"/>
      <w:r w:rsidDel="00000000" w:rsidR="00000000" w:rsidRPr="00000000">
        <w:rPr>
          <w:b w:val="1"/>
          <w:sz w:val="48"/>
          <w:szCs w:val="48"/>
          <w:rtl w:val="0"/>
        </w:rPr>
        <w:t xml:space="preserve">3. Scope Exclusions</w:t>
      </w:r>
    </w:p>
    <w:tbl>
      <w:tblPr>
        <w:tblStyle w:val="Table3"/>
        <w:tblW w:w="95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20"/>
      </w:tblPr>
      <w:tblGrid>
        <w:gridCol w:w="2520"/>
        <w:gridCol w:w="3495"/>
        <w:gridCol w:w="3495"/>
        <w:tblGridChange w:id="0">
          <w:tblGrid>
            <w:gridCol w:w="2520"/>
            <w:gridCol w:w="3495"/>
            <w:gridCol w:w="349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Feature/Item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Reason for Exclusion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tjei9lqkmfpb" w:id="4"/>
      <w:bookmarkEnd w:id="4"/>
      <w:r w:rsidDel="00000000" w:rsidR="00000000" w:rsidRPr="00000000">
        <w:rPr>
          <w:b w:val="1"/>
          <w:sz w:val="48"/>
          <w:szCs w:val="48"/>
          <w:rtl w:val="0"/>
        </w:rPr>
        <w:t xml:space="preserve">4. Non-functional Requirements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Consideration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Eg: security, performance, etc. 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6yecnvjyhazl" w:id="5"/>
      <w:bookmarkEnd w:id="5"/>
      <w:r w:rsidDel="00000000" w:rsidR="00000000" w:rsidRPr="00000000">
        <w:rPr>
          <w:b w:val="1"/>
          <w:sz w:val="48"/>
          <w:szCs w:val="48"/>
          <w:rtl w:val="0"/>
        </w:rPr>
        <w:t xml:space="preserve">5. Dependencies and Contingencies</w:t>
      </w:r>
    </w:p>
    <w:tbl>
      <w:tblPr>
        <w:tblStyle w:val="Table5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20"/>
      </w:tblPr>
      <w:tblGrid>
        <w:gridCol w:w="2805"/>
        <w:gridCol w:w="3495"/>
        <w:gridCol w:w="3330"/>
        <w:tblGridChange w:id="0">
          <w:tblGrid>
            <w:gridCol w:w="2805"/>
            <w:gridCol w:w="3495"/>
            <w:gridCol w:w="333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6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Dependency/Contingency</w:t>
            </w:r>
          </w:p>
        </w:tc>
        <w:tc>
          <w:tcPr/>
          <w:p w:rsidR="00000000" w:rsidDel="00000000" w:rsidP="00000000" w:rsidRDefault="00000000" w:rsidRPr="00000000" w14:paraId="00000037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8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4b6djbucxf3p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1"/>
        <w:spacing w:before="480" w:lineRule="auto"/>
        <w:rPr/>
      </w:pPr>
      <w:bookmarkStart w:colFirst="0" w:colLast="0" w:name="_8mkuzhz59cfz" w:id="7"/>
      <w:bookmarkEnd w:id="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