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dxnpx2d9ne" w:id="0"/>
      <w:bookmarkEnd w:id="0"/>
      <w:r w:rsidDel="00000000" w:rsidR="00000000" w:rsidRPr="00000000">
        <w:rPr>
          <w:rtl w:val="0"/>
        </w:rPr>
        <w:t xml:space="preserve">Initial release feature's design concept</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2">
      <w:pPr>
        <w:pStyle w:val="Heading1"/>
        <w:rPr/>
      </w:pPr>
      <w:bookmarkStart w:colFirst="0" w:colLast="0" w:name="_heading=h.cds8ywyol8ev" w:id="1"/>
      <w:bookmarkEnd w:id="1"/>
      <w:r w:rsidDel="00000000" w:rsidR="00000000" w:rsidRPr="00000000">
        <w:rPr>
          <w:rtl w:val="0"/>
        </w:rPr>
        <w:t xml:space="preserve">Step 4: Iterate and justify design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04">
      <w:pPr>
        <w:spacing w:after="240" w:before="240" w:lineRule="auto"/>
        <w:rPr>
          <w:i w:val="1"/>
        </w:rPr>
      </w:pPr>
      <w:r w:rsidDel="00000000" w:rsidR="00000000" w:rsidRPr="00000000">
        <w:rPr>
          <w:rtl w:val="0"/>
        </w:rPr>
        <w:t xml:space="preserve">Based on the key usability issues you identified from analyzing the sample user feedback in Step 3, use the space to outline your </w:t>
      </w:r>
      <w:r w:rsidDel="00000000" w:rsidR="00000000" w:rsidRPr="00000000">
        <w:rPr>
          <w:b w:val="1"/>
          <w:rtl w:val="0"/>
        </w:rPr>
        <w:t xml:space="preserve">two proposed design improvements</w:t>
      </w:r>
      <w:r w:rsidDel="00000000" w:rsidR="00000000" w:rsidRPr="00000000">
        <w:rPr>
          <w:rtl w:val="0"/>
        </w:rPr>
        <w:t xml:space="preserve"> for the interactive presentation feature.</w:t>
      </w:r>
      <w:r w:rsidDel="00000000" w:rsidR="00000000" w:rsidRPr="00000000">
        <w:rPr>
          <w:rtl w:val="0"/>
        </w:rPr>
        <w:t xml:space="preserve"> </w:t>
      </w:r>
      <w:r w:rsidDel="00000000" w:rsidR="00000000" w:rsidRPr="00000000">
        <w:rPr>
          <w:i w:val="1"/>
          <w:rtl w:val="0"/>
        </w:rPr>
        <w:t xml:space="preserve">We have provided you with an example on page 2.</w:t>
      </w:r>
    </w:p>
    <w:p w:rsidR="00000000" w:rsidDel="00000000" w:rsidP="00000000" w:rsidRDefault="00000000" w:rsidRPr="00000000" w14:paraId="00000005">
      <w:pPr>
        <w:spacing w:after="240" w:before="240" w:lineRule="auto"/>
        <w:rPr/>
      </w:pPr>
      <w:r w:rsidDel="00000000" w:rsidR="00000000" w:rsidRPr="00000000">
        <w:rPr>
          <w:rtl w:val="0"/>
        </w:rPr>
        <w:t xml:space="preserve">For each improvement you propose, clearly describe the specific change you recommend and provide a brief justification explaining </w:t>
      </w:r>
      <w:r w:rsidDel="00000000" w:rsidR="00000000" w:rsidRPr="00000000">
        <w:rPr>
          <w:b w:val="1"/>
          <w:rtl w:val="0"/>
        </w:rPr>
        <w:t xml:space="preserve">how</w:t>
      </w:r>
      <w:r w:rsidDel="00000000" w:rsidR="00000000" w:rsidRPr="00000000">
        <w:rPr>
          <w:rtl w:val="0"/>
        </w:rPr>
        <w:t xml:space="preserve"> it addresses an identified issue and </w:t>
      </w:r>
      <w:r w:rsidDel="00000000" w:rsidR="00000000" w:rsidRPr="00000000">
        <w:rPr>
          <w:b w:val="1"/>
          <w:rtl w:val="0"/>
        </w:rPr>
        <w:t xml:space="preserve">why</w:t>
      </w:r>
      <w:r w:rsidDel="00000000" w:rsidR="00000000" w:rsidRPr="00000000">
        <w:rPr>
          <w:rtl w:val="0"/>
        </w:rPr>
        <w:t xml:space="preserve"> it would enhance the experience for enterprise users interacting with this feature in ConnectSphere. Remember to link your justification directly back to the feedback insights.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Proposed Improvement 1:</w:t>
      </w:r>
      <w:r w:rsidDel="00000000" w:rsidR="00000000" w:rsidRPr="00000000">
        <w:rPr>
          <w:rtl w:val="0"/>
        </w:rPr>
        <w:t xml:space="preserve"> [Provide answer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Specific change: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Justification: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Proposed Improvement 2:</w:t>
      </w:r>
      <w:r w:rsidDel="00000000" w:rsidR="00000000" w:rsidRPr="00000000">
        <w:rPr>
          <w:rtl w:val="0"/>
        </w:rPr>
        <w:t xml:space="preserve"> [Provide answer 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Specific change: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Justification:</w:t>
      </w:r>
    </w:p>
    <w:p w:rsidR="00000000" w:rsidDel="00000000" w:rsidP="00000000" w:rsidRDefault="00000000" w:rsidRPr="00000000" w14:paraId="0000001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heading=h.aqrc7tbrg605" w:id="2"/>
      <w:bookmarkEnd w:id="2"/>
      <w:r w:rsidDel="00000000" w:rsidR="00000000" w:rsidRPr="00000000">
        <w:rPr>
          <w:rtl w:val="0"/>
        </w:rPr>
        <w:t xml:space="preserve">Exemplar of initial release feature design concept*</w:t>
      </w:r>
      <w:r w:rsidDel="00000000" w:rsidR="00000000" w:rsidRPr="00000000">
        <w:rPr>
          <w:rtl w:val="0"/>
        </w:rPr>
      </w:r>
    </w:p>
    <w:p w:rsidR="00000000" w:rsidDel="00000000" w:rsidP="00000000" w:rsidRDefault="00000000" w:rsidRPr="00000000" w14:paraId="00000019">
      <w:pPr>
        <w:spacing w:after="240" w:before="240" w:lineRule="auto"/>
        <w:ind w:left="720" w:firstLine="0"/>
        <w:rPr>
          <w:b w:val="1"/>
        </w:rPr>
      </w:pPr>
      <w:r w:rsidDel="00000000" w:rsidR="00000000" w:rsidRPr="00000000">
        <w:rPr>
          <w:b w:val="1"/>
          <w:rtl w:val="0"/>
        </w:rPr>
        <w:t xml:space="preserve">Proposed improvement 1</w:t>
      </w:r>
    </w:p>
    <w:p w:rsidR="00000000" w:rsidDel="00000000" w:rsidP="00000000" w:rsidRDefault="00000000" w:rsidRPr="00000000" w14:paraId="0000001A">
      <w:pPr>
        <w:numPr>
          <w:ilvl w:val="1"/>
          <w:numId w:val="2"/>
        </w:numPr>
        <w:spacing w:after="200" w:before="0" w:lineRule="auto"/>
        <w:ind w:left="1440" w:hanging="360"/>
      </w:pPr>
      <w:r w:rsidDel="00000000" w:rsidR="00000000" w:rsidRPr="00000000">
        <w:rPr>
          <w:b w:val="1"/>
          <w:rtl w:val="0"/>
        </w:rPr>
        <w:t xml:space="preserve">Specific change:</w:t>
      </w:r>
      <w:r w:rsidDel="00000000" w:rsidR="00000000" w:rsidRPr="00000000">
        <w:rPr>
          <w:rtl w:val="0"/>
        </w:rPr>
        <w:t xml:space="preserve"> Introduce a dedicated "Overdue Compliance Training" widget prominently on the HR Manager's dashboard. This widget would automatically filter and display only employees with currently expired or upcoming (&lt;30 days) compliance deadlines, showing employee name, course name, and due date.</w:t>
      </w:r>
    </w:p>
    <w:p w:rsidR="00000000" w:rsidDel="00000000" w:rsidP="00000000" w:rsidRDefault="00000000" w:rsidRPr="00000000" w14:paraId="0000001B">
      <w:pPr>
        <w:numPr>
          <w:ilvl w:val="1"/>
          <w:numId w:val="2"/>
        </w:numPr>
        <w:spacing w:after="200" w:before="0" w:lineRule="auto"/>
        <w:ind w:left="1440" w:hanging="360"/>
      </w:pPr>
      <w:r w:rsidDel="00000000" w:rsidR="00000000" w:rsidRPr="00000000">
        <w:rPr>
          <w:b w:val="1"/>
          <w:rtl w:val="0"/>
        </w:rPr>
        <w:t xml:space="preserve">Justification:</w:t>
      </w:r>
      <w:r w:rsidDel="00000000" w:rsidR="00000000" w:rsidRPr="00000000">
        <w:rPr>
          <w:rtl w:val="0"/>
        </w:rPr>
        <w:t xml:space="preserve"> This directly addresses the feedback that identifying overdue employees was difficult because the data was buried (Assumed Exemplar Issue 1). By surfacing this critical, time-sensitive information proactively (</w:t>
      </w:r>
      <w:r w:rsidDel="00000000" w:rsidR="00000000" w:rsidRPr="00000000">
        <w:rPr>
          <w:b w:val="1"/>
          <w:rtl w:val="0"/>
        </w:rPr>
        <w:t xml:space="preserve">enhancing visibility</w:t>
      </w:r>
      <w:r w:rsidDel="00000000" w:rsidR="00000000" w:rsidRPr="00000000">
        <w:rPr>
          <w:rtl w:val="0"/>
        </w:rPr>
        <w:t xml:space="preserve"> and </w:t>
      </w:r>
      <w:r w:rsidDel="00000000" w:rsidR="00000000" w:rsidRPr="00000000">
        <w:rPr>
          <w:b w:val="1"/>
          <w:rtl w:val="0"/>
        </w:rPr>
        <w:t xml:space="preserve">efficiency</w:t>
      </w:r>
      <w:r w:rsidDel="00000000" w:rsidR="00000000" w:rsidRPr="00000000">
        <w:rPr>
          <w:rtl w:val="0"/>
        </w:rPr>
        <w:t xml:space="preserve">), it helps HR managers quickly identify and prioritize compliance risks, fulfilling a key part of their role without needing complex manual filtering.</w:t>
      </w:r>
    </w:p>
    <w:p w:rsidR="00000000" w:rsidDel="00000000" w:rsidP="00000000" w:rsidRDefault="00000000" w:rsidRPr="00000000" w14:paraId="0000001C">
      <w:pPr>
        <w:spacing w:after="240" w:before="240" w:lineRule="auto"/>
        <w:ind w:left="720" w:firstLine="0"/>
        <w:rPr>
          <w:b w:val="1"/>
        </w:rPr>
      </w:pPr>
      <w:r w:rsidDel="00000000" w:rsidR="00000000" w:rsidRPr="00000000">
        <w:rPr>
          <w:b w:val="1"/>
          <w:rtl w:val="0"/>
        </w:rPr>
        <w:t xml:space="preserve">Proposed improvement 2</w:t>
      </w:r>
    </w:p>
    <w:p w:rsidR="00000000" w:rsidDel="00000000" w:rsidP="00000000" w:rsidRDefault="00000000" w:rsidRPr="00000000" w14:paraId="0000001D">
      <w:pPr>
        <w:numPr>
          <w:ilvl w:val="1"/>
          <w:numId w:val="2"/>
        </w:numPr>
        <w:spacing w:after="200" w:afterAutospacing="0" w:before="0" w:lineRule="auto"/>
        <w:ind w:left="1440" w:hanging="360"/>
      </w:pPr>
      <w:r w:rsidDel="00000000" w:rsidR="00000000" w:rsidRPr="00000000">
        <w:rPr>
          <w:b w:val="1"/>
          <w:rtl w:val="0"/>
        </w:rPr>
        <w:t xml:space="preserve">Specific change:</w:t>
      </w:r>
      <w:r w:rsidDel="00000000" w:rsidR="00000000" w:rsidRPr="00000000">
        <w:rPr>
          <w:rtl w:val="0"/>
        </w:rPr>
        <w:t xml:space="preserve"> Add a "Send Bulk Reminder" button directly within the proposed "Overdue Compliance Training" widget. Clicking this would allow the HR manager to select multiple employees from the filtered list and trigger a pre-defined reminder email template about their upcoming/expired training deadline.</w:t>
      </w:r>
    </w:p>
    <w:p w:rsidR="00000000" w:rsidDel="00000000" w:rsidP="00000000" w:rsidRDefault="00000000" w:rsidRPr="00000000" w14:paraId="0000001E">
      <w:pPr>
        <w:numPr>
          <w:ilvl w:val="1"/>
          <w:numId w:val="2"/>
        </w:numPr>
        <w:spacing w:after="0" w:afterAutospacing="0" w:before="200" w:beforeAutospacing="0" w:lineRule="auto"/>
        <w:ind w:left="1440" w:hanging="360"/>
      </w:pPr>
      <w:r w:rsidDel="00000000" w:rsidR="00000000" w:rsidRPr="00000000">
        <w:rPr>
          <w:b w:val="1"/>
          <w:rtl w:val="0"/>
        </w:rPr>
        <w:t xml:space="preserve">Justification:</w:t>
      </w:r>
      <w:r w:rsidDel="00000000" w:rsidR="00000000" w:rsidRPr="00000000">
        <w:rPr>
          <w:rtl w:val="0"/>
        </w:rPr>
        <w:t xml:space="preserve"> This improvement addresses the feedback indicating a need for easier communication regarding expiring training (Assumed Exemplar Issue 2). Instead of requiring HR managers to manually identify users and send individual emails, this provides an </w:t>
      </w:r>
      <w:r w:rsidDel="00000000" w:rsidR="00000000" w:rsidRPr="00000000">
        <w:rPr>
          <w:b w:val="1"/>
          <w:rtl w:val="0"/>
        </w:rPr>
        <w:t xml:space="preserve">actionable shortcut</w:t>
      </w:r>
      <w:r w:rsidDel="00000000" w:rsidR="00000000" w:rsidRPr="00000000">
        <w:rPr>
          <w:rtl w:val="0"/>
        </w:rPr>
        <w:t xml:space="preserve"> directly from the relevant data view. This significantly reduces manual effort and improves the </w:t>
      </w:r>
      <w:r w:rsidDel="00000000" w:rsidR="00000000" w:rsidRPr="00000000">
        <w:rPr>
          <w:b w:val="1"/>
          <w:rtl w:val="0"/>
        </w:rPr>
        <w:t xml:space="preserve">efficiency</w:t>
      </w:r>
      <w:r w:rsidDel="00000000" w:rsidR="00000000" w:rsidRPr="00000000">
        <w:rPr>
          <w:rtl w:val="0"/>
        </w:rPr>
        <w:t xml:space="preserve"> of managing compliance communications for busy HR professionals in an enterprise setting.</w:t>
      </w:r>
    </w:p>
    <w:p w:rsidR="00000000" w:rsidDel="00000000" w:rsidP="00000000" w:rsidRDefault="00000000" w:rsidRPr="00000000" w14:paraId="0000001F">
      <w:pPr>
        <w:numPr>
          <w:ilvl w:val="1"/>
          <w:numId w:val="2"/>
        </w:numPr>
        <w:spacing w:after="240" w:before="0" w:beforeAutospacing="0" w:lineRule="auto"/>
        <w:ind w:left="144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ind w:left="1440" w:firstLine="0"/>
        <w:rPr>
          <w:i w:val="1"/>
          <w:sz w:val="18"/>
          <w:szCs w:val="18"/>
        </w:rPr>
      </w:pPr>
      <w:r w:rsidDel="00000000" w:rsidR="00000000" w:rsidRPr="00000000">
        <w:rPr>
          <w:i w:val="1"/>
          <w:sz w:val="18"/>
          <w:szCs w:val="18"/>
          <w:rtl w:val="0"/>
        </w:rPr>
        <w:t xml:space="preserve">* This example demonstrates how to propose specific changes tied directly to previously identified issues and justify them based on user needs (HR manager efficiency, risk mitigation) and usability principles (visibility, efficiency, actionable insights).</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spacing w:after="240" w:befor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Open Sans" w:cs="Open Sans" w:eastAsia="Open Sans" w:hAnsi="Open Sans"/>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eui5JQM+uwNsaKLRzLmSAHn2Mw==">CgMxLjAyDWguc2R4bnB4MmQ5bmUyDmguY2RzOHl3eW9sOGV2Mg5oLmFxcmM3dGJyZzYwNTgAaiUKFHN1Z2dlc3QuODF2dmNwMzdhYTRsEg1NYWx2aWthIEFlcm9uaiUKFHN1Z2dlc3QuaDZqcDRkcjk3aDVqEg1NYWx2aWthIEFlcm9uaiUKFHN1Z2dlc3QuNmxiZzAxa2E5aXRoEg1NYWx2aWthIEFlcm9uciExelZqX2tDUUlGcmx5U21MUXNTcDdRenlMMnJ1aHZDeGw=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