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6C316" w14:textId="77777777" w:rsidR="00A42D6E" w:rsidRDefault="00A42D6E"/>
    <w:p w14:paraId="52B6C317" w14:textId="77777777" w:rsidR="00A42D6E" w:rsidRDefault="00F33BA1">
      <w:pPr>
        <w:spacing w:line="278" w:lineRule="auto"/>
        <w:rPr>
          <w:b/>
        </w:rPr>
      </w:pPr>
      <w:r>
        <w:rPr>
          <w:noProof/>
        </w:rPr>
        <mc:AlternateContent>
          <mc:Choice Requires="wpg">
            <w:drawing>
              <wp:anchor distT="0" distB="0" distL="0" distR="0" simplePos="0" relativeHeight="251658240" behindDoc="1" locked="0" layoutInCell="1" hidden="0" allowOverlap="1" wp14:anchorId="52B6C3E8" wp14:editId="52B6C3E9">
                <wp:simplePos x="0" y="0"/>
                <wp:positionH relativeFrom="margin">
                  <wp:align>center</wp:align>
                </wp:positionH>
                <wp:positionV relativeFrom="page">
                  <wp:posOffset>480694</wp:posOffset>
                </wp:positionV>
                <wp:extent cx="6858000" cy="7068185"/>
                <wp:effectExtent l="0" t="0" r="0" b="0"/>
                <wp:wrapNone/>
                <wp:docPr id="7" name="Group 7"/>
                <wp:cNvGraphicFramePr/>
                <a:graphic xmlns:a="http://schemas.openxmlformats.org/drawingml/2006/main">
                  <a:graphicData uri="http://schemas.microsoft.com/office/word/2010/wordprocessingGroup">
                    <wpg:wgp>
                      <wpg:cNvGrpSpPr/>
                      <wpg:grpSpPr>
                        <a:xfrm>
                          <a:off x="0" y="0"/>
                          <a:ext cx="6858000" cy="7068185"/>
                          <a:chOff x="1917000" y="245900"/>
                          <a:chExt cx="6858000" cy="7068200"/>
                        </a:xfrm>
                      </wpg:grpSpPr>
                      <wpg:grpSp>
                        <wpg:cNvPr id="425369366" name="Group 425369366"/>
                        <wpg:cNvGrpSpPr/>
                        <wpg:grpSpPr>
                          <a:xfrm>
                            <a:off x="1917000" y="245908"/>
                            <a:ext cx="6858000" cy="7068191"/>
                            <a:chOff x="1917000" y="245825"/>
                            <a:chExt cx="6858000" cy="7068331"/>
                          </a:xfrm>
                        </wpg:grpSpPr>
                        <wps:wsp>
                          <wps:cNvPr id="1934355268" name="Rectangle 1934355268"/>
                          <wps:cNvSpPr/>
                          <wps:spPr>
                            <a:xfrm>
                              <a:off x="1917000" y="245825"/>
                              <a:ext cx="6858000" cy="7068325"/>
                            </a:xfrm>
                            <a:prstGeom prst="rect">
                              <a:avLst/>
                            </a:prstGeom>
                            <a:noFill/>
                            <a:ln>
                              <a:noFill/>
                            </a:ln>
                          </wps:spPr>
                          <wps:txbx>
                            <w:txbxContent>
                              <w:p w14:paraId="52B6C3F2" w14:textId="77777777" w:rsidR="00A42D6E" w:rsidRDefault="00A42D6E">
                                <w:pPr>
                                  <w:spacing w:after="0" w:line="240" w:lineRule="auto"/>
                                  <w:textDirection w:val="btLr"/>
                                </w:pPr>
                              </w:p>
                            </w:txbxContent>
                          </wps:txbx>
                          <wps:bodyPr spcFirstLastPara="1" wrap="square" lIns="91425" tIns="91425" rIns="91425" bIns="91425" anchor="ctr" anchorCtr="0">
                            <a:noAutofit/>
                          </wps:bodyPr>
                        </wps:wsp>
                        <wpg:grpSp>
                          <wpg:cNvPr id="1738277751" name="Group 1738277751"/>
                          <wpg:cNvGrpSpPr/>
                          <wpg:grpSpPr>
                            <a:xfrm>
                              <a:off x="1917000" y="245844"/>
                              <a:ext cx="6858000" cy="7068312"/>
                              <a:chOff x="0" y="0"/>
                              <a:chExt cx="5561330" cy="5404485"/>
                            </a:xfrm>
                          </wpg:grpSpPr>
                          <wps:wsp>
                            <wps:cNvPr id="1371460653" name="Rectangle 1371460653"/>
                            <wps:cNvSpPr/>
                            <wps:spPr>
                              <a:xfrm>
                                <a:off x="0" y="0"/>
                                <a:ext cx="5561325" cy="5404475"/>
                              </a:xfrm>
                              <a:prstGeom prst="rect">
                                <a:avLst/>
                              </a:prstGeom>
                              <a:noFill/>
                              <a:ln>
                                <a:noFill/>
                              </a:ln>
                            </wps:spPr>
                            <wps:txbx>
                              <w:txbxContent>
                                <w:p w14:paraId="52B6C3F3" w14:textId="77777777" w:rsidR="00A42D6E" w:rsidRDefault="00A42D6E">
                                  <w:pPr>
                                    <w:spacing w:after="0" w:line="240" w:lineRule="auto"/>
                                    <w:textDirection w:val="btLr"/>
                                  </w:pPr>
                                </w:p>
                              </w:txbxContent>
                            </wps:txbx>
                            <wps:bodyPr spcFirstLastPara="1" wrap="square" lIns="91425" tIns="91425" rIns="91425" bIns="91425" anchor="ctr" anchorCtr="0">
                              <a:noAutofit/>
                            </wps:bodyPr>
                          </wps:wsp>
                          <wps:wsp>
                            <wps:cNvPr id="1781853075" name="Freeform: Shape 1781853075"/>
                            <wps:cNvSpPr/>
                            <wps:spPr>
                              <a:xfrm>
                                <a:off x="0" y="0"/>
                                <a:ext cx="5557520"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485264"/>
                                  </a:gs>
                                  <a:gs pos="50000">
                                    <a:srgbClr val="27364D"/>
                                  </a:gs>
                                  <a:gs pos="100000">
                                    <a:srgbClr val="062038"/>
                                  </a:gs>
                                </a:gsLst>
                                <a:lin ang="5400000" scaled="0"/>
                              </a:gradFill>
                              <a:ln>
                                <a:noFill/>
                              </a:ln>
                            </wps:spPr>
                            <wps:txbx>
                              <w:txbxContent>
                                <w:p w14:paraId="52B6C3F4" w14:textId="77777777" w:rsidR="00A42D6E" w:rsidRDefault="00F33BA1">
                                  <w:pPr>
                                    <w:textDirection w:val="btLr"/>
                                  </w:pPr>
                                  <w:r>
                                    <w:rPr>
                                      <w:color w:val="FFFFFF"/>
                                      <w:sz w:val="72"/>
                                    </w:rPr>
                                    <w:t>Business Case</w:t>
                                  </w:r>
                                </w:p>
                              </w:txbxContent>
                            </wps:txbx>
                            <wps:bodyPr spcFirstLastPara="1" wrap="square" lIns="914400" tIns="1097275" rIns="1097275" bIns="1097275" anchor="b" anchorCtr="0">
                              <a:noAutofit/>
                            </wps:bodyPr>
                          </wps:wsp>
                          <wps:wsp>
                            <wps:cNvPr id="1946323265" name="Freeform: Shape 1946323265"/>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411"/>
                                </a:schemeClr>
                              </a:solidFill>
                              <a:ln>
                                <a:noFill/>
                              </a:ln>
                            </wps:spPr>
                            <wps:txbx>
                              <w:txbxContent>
                                <w:p w14:paraId="52B6C3F5" w14:textId="77777777" w:rsidR="00A42D6E" w:rsidRDefault="00A42D6E">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52B6C3E8" id="Group 7" o:spid="_x0000_s1026" style="position:absolute;margin-left:0;margin-top:37.85pt;width:540pt;height:556.55pt;z-index:-251658240;mso-wrap-distance-left:0;mso-wrap-distance-right:0;mso-position-horizontal:center;mso-position-horizontal-relative:margin;mso-position-vertical-relative:page" coordorigin="19170,2459" coordsize="68580,70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">
                <v:group id="Group 425369366" o:spid="_x0000_s1027" style="position:absolute;left:19170;top:2459;width:68580;height:70681" coordorigin="19170,2458" coordsize="68580,7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">
                  <v:rect id="Rectangle 1934355268" o:spid="_x0000_s1028" style="position:absolute;left:19170;top:2458;width:68580;height:70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" filled="f" stroked="f">
                    <v:textbox inset="2.53958mm,2.53958mm,2.53958mm,2.53958mm">
                      <w:txbxContent>
                        <w:p w14:paraId="52B6C3F2" w14:textId="77777777" w:rsidR="00A42D6E" w:rsidRDefault="00A42D6E">
                          <w:pPr>
                            <w:spacing w:after="0" w:line="240" w:lineRule="auto"/>
                            <w:textDirection w:val="btLr"/>
                          </w:pPr>
                        </w:p>
                      </w:txbxContent>
                    </v:textbox>
                  </v:rect>
                  <v:group id="Group 1738277751" o:spid="_x0000_s1029" style="position:absolute;left:19170;top:2458;width:68580;height:70683"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">
                    <v:rect id="Rectangle 1371460653" o:spid="_x0000_s1030" style="position:absolute;width:55613;height:54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" filled="f" stroked="f">
                      <v:textbox inset="2.53958mm,2.53958mm,2.53958mm,2.53958mm">
                        <w:txbxContent>
                          <w:p w14:paraId="52B6C3F3" w14:textId="77777777" w:rsidR="00A42D6E" w:rsidRDefault="00A42D6E">
                            <w:pPr>
                              <w:spacing w:after="0" w:line="240" w:lineRule="auto"/>
                              <w:textDirection w:val="btLr"/>
                            </w:pPr>
                          </w:p>
                        </w:txbxContent>
                      </v:textbox>
                    </v:rect>
                    <v:shape id="Freeform: Shape 1781853075"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" adj="-11796480,,5400" path="m,c,644,,644,,644v23,6,62,14,113,21c250,685,476,700,720,644v,-27,,-27,,-27c720,,720,,720,,,,,,,e" fillcolor="#485264" stroked="f">
                      <v:fill color2="#062038" colors="0 #485264;.5 #27364d;1 #062038" focus="100%" type="gradient">
                        <o:fill v:ext="view" type="gradientUnscaled"/>
                      </v:fill>
                      <v:stroke joinstyle="miter"/>
                      <v:formulas/>
                      <v:path arrowok="t" o:extrusionok="f" o:connecttype="custom" textboxrect="0,0,720,700"/>
                      <v:textbox inset="1in,30.47986mm,30.47986mm,30.47986mm">
                        <w:txbxContent>
                          <w:p w14:paraId="52B6C3F4" w14:textId="77777777" w:rsidR="00A42D6E" w:rsidRDefault="00F33BA1">
                            <w:pPr>
                              <w:textDirection w:val="btLr"/>
                            </w:pPr>
                            <w:r>
                              <w:rPr>
                                <w:color w:val="FFFFFF"/>
                                <w:sz w:val="72"/>
                              </w:rPr>
                              <w:t>Business Case</w:t>
                            </w:r>
                          </w:p>
                        </w:txbxContent>
                      </v:textbox>
                    </v:shape>
                    <v:shape id="Freeform: Shape 1946323265" o:spid="_x0000_s1032"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" adj="-11796480,,5400" path="m607,c450,44,300,57,176,57,109,57,49,53,,48,66,58,152,66,251,66,358,66,480,56,607,27,607,,607,,607,e" fillcolor="white [3201]" stroked="f">
                      <v:fill opacity="19275f"/>
                      <v:stroke joinstyle="miter"/>
                      <v:formulas/>
                      <v:path arrowok="t" o:extrusionok="f" o:connecttype="custom" textboxrect="0,0,607,66"/>
                      <v:textbox inset="2.53958mm,2.53958mm,2.53958mm,2.53958mm">
                        <w:txbxContent>
                          <w:p w14:paraId="52B6C3F5" w14:textId="77777777" w:rsidR="00A42D6E" w:rsidRDefault="00A42D6E">
                            <w:pPr>
                              <w:spacing w:after="0" w:line="240" w:lineRule="auto"/>
                              <w:textDirection w:val="btLr"/>
                            </w:pPr>
                          </w:p>
                        </w:txbxContent>
                      </v:textbox>
                    </v:shape>
                  </v:group>
                </v:group>
                <w10:wrap anchorx="margin" anchory="page"/>
              </v:group>
            </w:pict>
          </mc:Fallback>
        </mc:AlternateContent>
      </w:r>
      <w:r>
        <w:rPr>
          <w:noProof/>
        </w:rPr>
        <mc:AlternateContent>
          <mc:Choice Requires="wps">
            <w:drawing>
              <wp:anchor distT="0" distB="0" distL="114300" distR="114300" simplePos="0" relativeHeight="251659264" behindDoc="0" locked="0" layoutInCell="1" hidden="0" allowOverlap="1" wp14:anchorId="52B6C3EA" wp14:editId="52B6C3EB">
                <wp:simplePos x="0" y="0"/>
                <wp:positionH relativeFrom="page">
                  <wp:align>center</wp:align>
                </wp:positionH>
                <wp:positionV relativeFrom="margin">
                  <wp:align>bottom</wp:align>
                </wp:positionV>
                <wp:extent cx="5772150" cy="165354"/>
                <wp:effectExtent l="0" t="0" r="0" b="0"/>
                <wp:wrapSquare wrapText="bothSides" distT="0" distB="0" distL="114300" distR="114300"/>
                <wp:docPr id="5" name="Rectangle 5"/>
                <wp:cNvGraphicFramePr/>
                <a:graphic xmlns:a="http://schemas.openxmlformats.org/drawingml/2006/main">
                  <a:graphicData uri="http://schemas.microsoft.com/office/word/2010/wordprocessingShape">
                    <wps:wsp>
                      <wps:cNvSpPr/>
                      <wps:spPr>
                        <a:xfrm>
                          <a:off x="2469450" y="3706848"/>
                          <a:ext cx="5753100" cy="146304"/>
                        </a:xfrm>
                        <a:prstGeom prst="rect">
                          <a:avLst/>
                        </a:prstGeom>
                        <a:noFill/>
                        <a:ln>
                          <a:noFill/>
                        </a:ln>
                      </wps:spPr>
                      <wps:txbx>
                        <w:txbxContent>
                          <w:p w14:paraId="52B6C3F6" w14:textId="77777777" w:rsidR="00A42D6E" w:rsidRDefault="00F33BA1">
                            <w:pPr>
                              <w:spacing w:after="0" w:line="240" w:lineRule="auto"/>
                              <w:textDirection w:val="btLr"/>
                            </w:pPr>
                            <w:r>
                              <w:rPr>
                                <w:rFonts w:ascii="Arial" w:eastAsia="Arial" w:hAnsi="Arial" w:cs="Arial"/>
                                <w:color w:val="000000"/>
                                <w:sz w:val="22"/>
                              </w:rPr>
                              <w:t>Northwind Enterprises</w:t>
                            </w:r>
                            <w:r>
                              <w:rPr>
                                <w:rFonts w:ascii="Arial" w:eastAsia="Arial" w:hAnsi="Arial" w:cs="Arial"/>
                                <w:smallCaps/>
                                <w:color w:val="7F7F7F"/>
                                <w:sz w:val="18"/>
                              </w:rPr>
                              <w:t> </w:t>
                            </w:r>
                            <w:r>
                              <w:rPr>
                                <w:rFonts w:ascii="Arial" w:eastAsia="Arial" w:hAnsi="Arial" w:cs="Arial"/>
                                <w:color w:val="7F7F7F"/>
                                <w:sz w:val="18"/>
                              </w:rPr>
                              <w:t>| 123 Main Road, Seattle</w:t>
                            </w:r>
                          </w:p>
                        </w:txbxContent>
                      </wps:txbx>
                      <wps:bodyPr spcFirstLastPara="1" wrap="square" lIns="914400" tIns="0" rIns="1097275" bIns="0" anchor="b" anchorCtr="0">
                        <a:noAutofit/>
                      </wps:bodyPr>
                    </wps:wsp>
                  </a:graphicData>
                </a:graphic>
              </wp:anchor>
            </w:drawing>
          </mc:Choice>
          <mc:Fallback>
            <w:pict>
              <v:rect w14:anchorId="52B6C3EA" id="Rectangle 5" o:spid="_x0000_s1033" style="position:absolute;margin-left:0;margin-top:0;width:454.5pt;height:13pt;z-index:251659264;visibility:visible;mso-wrap-style:square;mso-wrap-distance-left:9pt;mso-wrap-distance-top:0;mso-wrap-distance-right:9pt;mso-wrap-distance-bottom:0;mso-position-horizontal:center;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" filled="f" stroked="f">
                <v:textbox inset="1in,0,30.47986mm,0">
                  <w:txbxContent>
                    <w:p w14:paraId="52B6C3F6" w14:textId="77777777" w:rsidR="00A42D6E" w:rsidRDefault="00F33BA1">
                      <w:pPr>
                        <w:spacing w:after="0" w:line="240" w:lineRule="auto"/>
                        <w:textDirection w:val="btLr"/>
                      </w:pPr>
                      <w:r>
                        <w:rPr>
                          <w:rFonts w:ascii="Arial" w:eastAsia="Arial" w:hAnsi="Arial" w:cs="Arial"/>
                          <w:color w:val="000000"/>
                          <w:sz w:val="22"/>
                        </w:rPr>
                        <w:t>Northwind Enterprises</w:t>
                      </w:r>
                      <w:r>
                        <w:rPr>
                          <w:rFonts w:ascii="Arial" w:eastAsia="Arial" w:hAnsi="Arial" w:cs="Arial"/>
                          <w:smallCaps/>
                          <w:color w:val="7F7F7F"/>
                          <w:sz w:val="18"/>
                        </w:rPr>
                        <w:t> </w:t>
                      </w:r>
                      <w:r>
                        <w:rPr>
                          <w:rFonts w:ascii="Arial" w:eastAsia="Arial" w:hAnsi="Arial" w:cs="Arial"/>
                          <w:color w:val="7F7F7F"/>
                          <w:sz w:val="18"/>
                        </w:rPr>
                        <w:t>| 123 Main Road, Seattle</w:t>
                      </w:r>
                    </w:p>
                  </w:txbxContent>
                </v:textbox>
                <w10:wrap type="square" anchorx="page" anchory="margin"/>
              </v:rect>
            </w:pict>
          </mc:Fallback>
        </mc:AlternateContent>
      </w:r>
      <w:r>
        <w:rPr>
          <w:noProof/>
        </w:rPr>
        <mc:AlternateContent>
          <mc:Choice Requires="wps">
            <w:drawing>
              <wp:anchor distT="0" distB="0" distL="114300" distR="114300" simplePos="0" relativeHeight="251660288" behindDoc="0" locked="0" layoutInCell="1" hidden="0" allowOverlap="1" wp14:anchorId="52B6C3EC" wp14:editId="52B6C3ED">
                <wp:simplePos x="0" y="0"/>
                <wp:positionH relativeFrom="page">
                  <wp:align>center</wp:align>
                </wp:positionH>
                <wp:positionV relativeFrom="page">
                  <wp:posOffset>8437246</wp:posOffset>
                </wp:positionV>
                <wp:extent cx="5772150" cy="503682"/>
                <wp:effectExtent l="0" t="0" r="0" b="0"/>
                <wp:wrapSquare wrapText="bothSides" distT="0" distB="0" distL="114300" distR="114300"/>
                <wp:docPr id="8" name="Rectangle 8"/>
                <wp:cNvGraphicFramePr/>
                <a:graphic xmlns:a="http://schemas.openxmlformats.org/drawingml/2006/main">
                  <a:graphicData uri="http://schemas.microsoft.com/office/word/2010/wordprocessingShape">
                    <wps:wsp>
                      <wps:cNvSpPr/>
                      <wps:spPr>
                        <a:xfrm>
                          <a:off x="2469450" y="3537684"/>
                          <a:ext cx="5753100" cy="484632"/>
                        </a:xfrm>
                        <a:prstGeom prst="rect">
                          <a:avLst/>
                        </a:prstGeom>
                        <a:noFill/>
                        <a:ln>
                          <a:noFill/>
                        </a:ln>
                      </wps:spPr>
                      <wps:txbx>
                        <w:txbxContent>
                          <w:p w14:paraId="52B6C3F7" w14:textId="77777777" w:rsidR="00A42D6E" w:rsidRDefault="00F33BA1">
                            <w:pPr>
                              <w:spacing w:before="40" w:after="40" w:line="240" w:lineRule="auto"/>
                              <w:textDirection w:val="btLr"/>
                            </w:pPr>
                            <w:r>
                              <w:rPr>
                                <w:rFonts w:ascii="Arial" w:eastAsia="Arial" w:hAnsi="Arial" w:cs="Arial"/>
                                <w:smallCaps/>
                                <w:color w:val="156082"/>
                                <w:sz w:val="28"/>
                              </w:rPr>
                              <w:t>AUTOMATED INVOICE PROCESSING</w:t>
                            </w:r>
                          </w:p>
                          <w:p w14:paraId="52B6C3F8" w14:textId="77777777" w:rsidR="00A42D6E" w:rsidRDefault="00F33BA1">
                            <w:pPr>
                              <w:spacing w:before="40" w:after="40" w:line="240" w:lineRule="auto"/>
                              <w:textDirection w:val="btLr"/>
                            </w:pPr>
                            <w:r>
                              <w:rPr>
                                <w:rFonts w:ascii="Arial" w:eastAsia="Arial" w:hAnsi="Arial" w:cs="Arial"/>
                                <w:smallCaps/>
                                <w:color w:val="A02B93"/>
                              </w:rPr>
                              <w:t>[AUTHOR]</w:t>
                            </w:r>
                          </w:p>
                        </w:txbxContent>
                      </wps:txbx>
                      <wps:bodyPr spcFirstLastPara="1" wrap="square" lIns="914400" tIns="0" rIns="1097275" bIns="0" anchor="t" anchorCtr="0">
                        <a:noAutofit/>
                      </wps:bodyPr>
                    </wps:wsp>
                  </a:graphicData>
                </a:graphic>
              </wp:anchor>
            </w:drawing>
          </mc:Choice>
          <mc:Fallback>
            <w:pict>
              <v:rect w14:anchorId="52B6C3EC" id="Rectangle 8" o:spid="_x0000_s1034" style="position:absolute;margin-left:0;margin-top:664.35pt;width:454.5pt;height:39.6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" filled="f" stroked="f">
                <v:textbox inset="1in,0,30.47986mm,0">
                  <w:txbxContent>
                    <w:p w14:paraId="52B6C3F7" w14:textId="77777777" w:rsidR="00A42D6E" w:rsidRDefault="00F33BA1">
                      <w:pPr>
                        <w:spacing w:before="40" w:after="40" w:line="240" w:lineRule="auto"/>
                        <w:textDirection w:val="btLr"/>
                      </w:pPr>
                      <w:r>
                        <w:rPr>
                          <w:rFonts w:ascii="Arial" w:eastAsia="Arial" w:hAnsi="Arial" w:cs="Arial"/>
                          <w:smallCaps/>
                          <w:color w:val="156082"/>
                          <w:sz w:val="28"/>
                        </w:rPr>
                        <w:t>AUTOMATED INVOICE PROCESSING</w:t>
                      </w:r>
                    </w:p>
                    <w:p w14:paraId="52B6C3F8" w14:textId="77777777" w:rsidR="00A42D6E" w:rsidRDefault="00F33BA1">
                      <w:pPr>
                        <w:spacing w:before="40" w:after="40" w:line="240" w:lineRule="auto"/>
                        <w:textDirection w:val="btLr"/>
                      </w:pPr>
                      <w:r>
                        <w:rPr>
                          <w:rFonts w:ascii="Arial" w:eastAsia="Arial" w:hAnsi="Arial" w:cs="Arial"/>
                          <w:smallCaps/>
                          <w:color w:val="A02B93"/>
                        </w:rPr>
                        <w:t>[AUTHOR]</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52B6C3EE" wp14:editId="52B6C3EF">
                <wp:simplePos x="0" y="0"/>
                <wp:positionH relativeFrom="margin">
                  <wp:align>right</wp:align>
                </wp:positionH>
                <wp:positionV relativeFrom="page">
                  <wp:posOffset>236220</wp:posOffset>
                </wp:positionV>
                <wp:extent cx="613410" cy="1006602"/>
                <wp:effectExtent l="0" t="0" r="0" b="0"/>
                <wp:wrapNone/>
                <wp:docPr id="6" name="Rectangle 6"/>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52B6C3F9" w14:textId="77777777" w:rsidR="00A42D6E" w:rsidRDefault="00F33BA1">
                            <w:pPr>
                              <w:spacing w:after="0" w:line="240" w:lineRule="auto"/>
                              <w:jc w:val="right"/>
                              <w:textDirection w:val="btLr"/>
                            </w:pPr>
                            <w:r>
                              <w:rPr>
                                <w:rFonts w:ascii="Arial" w:eastAsia="Arial" w:hAnsi="Arial" w:cs="Arial"/>
                                <w:color w:val="FFFFFF"/>
                              </w:rPr>
                              <w:t>2024</w:t>
                            </w:r>
                          </w:p>
                        </w:txbxContent>
                      </wps:txbx>
                      <wps:bodyPr spcFirstLastPara="1" wrap="square" lIns="45700" tIns="45700" rIns="45700" bIns="45700" anchor="b" anchorCtr="0">
                        <a:noAutofit/>
                      </wps:bodyPr>
                    </wps:wsp>
                  </a:graphicData>
                </a:graphic>
              </wp:anchor>
            </w:drawing>
          </mc:Choice>
          <mc:Fallback>
            <w:pict>
              <v:rect w14:anchorId="52B6C3EE" id="Rectangle 6" o:spid="_x0000_s1035" style="position:absolute;margin-left:-2.9pt;margin-top:18.6pt;width:48.3pt;height:79.25pt;z-index:251661312;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" fillcolor="#4f81bd [3204]" stroked="f">
                <v:textbox inset="1.2694mm,1.2694mm,1.2694mm,1.2694mm">
                  <w:txbxContent>
                    <w:p w14:paraId="52B6C3F9" w14:textId="77777777" w:rsidR="00A42D6E" w:rsidRDefault="00F33BA1">
                      <w:pPr>
                        <w:spacing w:after="0" w:line="240" w:lineRule="auto"/>
                        <w:jc w:val="right"/>
                        <w:textDirection w:val="btLr"/>
                      </w:pPr>
                      <w:r>
                        <w:rPr>
                          <w:rFonts w:ascii="Arial" w:eastAsia="Arial" w:hAnsi="Arial" w:cs="Arial"/>
                          <w:color w:val="FFFFFF"/>
                        </w:rPr>
                        <w:t>2024</w:t>
                      </w:r>
                    </w:p>
                  </w:txbxContent>
                </v:textbox>
                <w10:wrap anchorx="margin" anchory="page"/>
              </v:rect>
            </w:pict>
          </mc:Fallback>
        </mc:AlternateContent>
      </w:r>
      <w:r>
        <w:br w:type="page"/>
      </w:r>
    </w:p>
    <w:p w14:paraId="52B6C318" w14:textId="77777777" w:rsidR="00A42D6E" w:rsidRDefault="00F33BA1">
      <w:pPr>
        <w:keepNext/>
        <w:keepLines/>
        <w:pBdr>
          <w:top w:val="nil"/>
          <w:left w:val="nil"/>
          <w:bottom w:val="nil"/>
          <w:right w:val="nil"/>
          <w:between w:val="nil"/>
        </w:pBdr>
        <w:spacing w:before="240" w:after="0" w:line="259" w:lineRule="auto"/>
        <w:rPr>
          <w:rFonts w:ascii="Play" w:eastAsia="Play" w:hAnsi="Play" w:cs="Play"/>
          <w:color w:val="0F4761"/>
          <w:sz w:val="32"/>
          <w:szCs w:val="32"/>
        </w:rPr>
      </w:pPr>
      <w:r>
        <w:rPr>
          <w:rFonts w:ascii="Play" w:eastAsia="Play" w:hAnsi="Play" w:cs="Play"/>
          <w:color w:val="0F4761"/>
          <w:sz w:val="32"/>
          <w:szCs w:val="32"/>
        </w:rPr>
        <w:lastRenderedPageBreak/>
        <w:t>Table of Contents</w:t>
      </w:r>
    </w:p>
    <w:p w14:paraId="52B6C319" w14:textId="77777777" w:rsidR="00A42D6E" w:rsidRDefault="00A42D6E"/>
    <w:sdt>
      <w:sdtPr>
        <w:id w:val="729117422"/>
        <w:docPartObj>
          <w:docPartGallery w:val="Table of Contents"/>
          <w:docPartUnique/>
        </w:docPartObj>
      </w:sdtPr>
      <w:sdtEndPr/>
      <w:sdtContent>
        <w:p w14:paraId="52B6C31A" w14:textId="77777777" w:rsidR="00A42D6E" w:rsidRDefault="00F33BA1">
          <w:pPr>
            <w:pBdr>
              <w:top w:val="nil"/>
              <w:left w:val="nil"/>
              <w:bottom w:val="nil"/>
              <w:right w:val="nil"/>
              <w:between w:val="nil"/>
            </w:pBdr>
            <w:tabs>
              <w:tab w:val="left" w:pos="720"/>
              <w:tab w:val="right" w:pos="9016"/>
            </w:tabs>
            <w:spacing w:after="100"/>
            <w:ind w:left="240"/>
            <w:rPr>
              <w:color w:val="000000"/>
            </w:rPr>
          </w:pPr>
          <w:r>
            <w:fldChar w:fldCharType="begin"/>
          </w:r>
          <w:r>
            <w:instrText xml:space="preserve"> TOC \h \u \z \t "Heading 1,1,Heading 2,2,Heading 3,3,"</w:instrText>
          </w:r>
          <w:r>
            <w:fldChar w:fldCharType="separate"/>
          </w:r>
          <w:hyperlink w:anchor="_heading=h.gjdgxs">
            <w:r>
              <w:rPr>
                <w:color w:val="000000"/>
              </w:rPr>
              <w:t>1.</w:t>
            </w:r>
            <w:r>
              <w:rPr>
                <w:color w:val="000000"/>
              </w:rPr>
              <w:tab/>
              <w:t>Executive summary</w:t>
            </w:r>
            <w:r>
              <w:rPr>
                <w:color w:val="000000"/>
              </w:rPr>
              <w:tab/>
              <w:t>2</w:t>
            </w:r>
          </w:hyperlink>
        </w:p>
        <w:p w14:paraId="52B6C31B" w14:textId="680745D4"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30j0zll">
            <w:r>
              <w:rPr>
                <w:color w:val="000000"/>
              </w:rPr>
              <w:t>2.</w:t>
            </w:r>
            <w:r>
              <w:rPr>
                <w:color w:val="000000"/>
              </w:rPr>
              <w:tab/>
              <w:t>Intro</w:t>
            </w:r>
            <w:r>
              <w:rPr>
                <w:color w:val="000000"/>
              </w:rPr>
              <w:t>d</w:t>
            </w:r>
            <w:r>
              <w:rPr>
                <w:color w:val="000000"/>
              </w:rPr>
              <w:t>uction</w:t>
            </w:r>
            <w:r>
              <w:rPr>
                <w:color w:val="000000"/>
              </w:rPr>
              <w:t xml:space="preserve"> Information</w:t>
            </w:r>
            <w:r>
              <w:rPr>
                <w:color w:val="000000"/>
              </w:rPr>
              <w:tab/>
              <w:t>4</w:t>
            </w:r>
          </w:hyperlink>
        </w:p>
        <w:p w14:paraId="52B6C31C"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1fob9te">
            <w:r>
              <w:rPr>
                <w:color w:val="000000"/>
              </w:rPr>
              <w:t>3.</w:t>
            </w:r>
            <w:r>
              <w:rPr>
                <w:color w:val="000000"/>
              </w:rPr>
              <w:tab/>
              <w:t>Business Objectives</w:t>
            </w:r>
            <w:r>
              <w:rPr>
                <w:color w:val="000000"/>
              </w:rPr>
              <w:tab/>
              <w:t>5</w:t>
            </w:r>
          </w:hyperlink>
        </w:p>
        <w:p w14:paraId="52B6C31D"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3znysh7">
            <w:r>
              <w:rPr>
                <w:color w:val="000000"/>
              </w:rPr>
              <w:t>4.</w:t>
            </w:r>
            <w:r>
              <w:rPr>
                <w:color w:val="000000"/>
              </w:rPr>
              <w:tab/>
              <w:t>The Initiatives or Solutions Considered</w:t>
            </w:r>
            <w:r>
              <w:rPr>
                <w:color w:val="000000"/>
              </w:rPr>
              <w:tab/>
              <w:t>5</w:t>
            </w:r>
          </w:hyperlink>
        </w:p>
        <w:p w14:paraId="52B6C31E"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2et92p0">
            <w:r>
              <w:rPr>
                <w:color w:val="000000"/>
              </w:rPr>
              <w:t>5.</w:t>
            </w:r>
            <w:r>
              <w:rPr>
                <w:color w:val="000000"/>
              </w:rPr>
              <w:tab/>
              <w:t>Capability Assessment</w:t>
            </w:r>
            <w:r>
              <w:rPr>
                <w:color w:val="000000"/>
              </w:rPr>
              <w:tab/>
              <w:t>8</w:t>
            </w:r>
          </w:hyperlink>
        </w:p>
        <w:p w14:paraId="52B6C31F"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tyjcwt">
            <w:r>
              <w:rPr>
                <w:color w:val="000000"/>
              </w:rPr>
              <w:t>6.</w:t>
            </w:r>
            <w:r>
              <w:rPr>
                <w:color w:val="000000"/>
              </w:rPr>
              <w:tab/>
              <w:t>Financial Analysis</w:t>
            </w:r>
            <w:r>
              <w:rPr>
                <w:color w:val="000000"/>
              </w:rPr>
              <w:tab/>
              <w:t>11</w:t>
            </w:r>
          </w:hyperlink>
        </w:p>
        <w:p w14:paraId="52B6C320"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3dy6vkm">
            <w:r>
              <w:rPr>
                <w:color w:val="000000"/>
              </w:rPr>
              <w:t>7.</w:t>
            </w:r>
            <w:r>
              <w:rPr>
                <w:color w:val="000000"/>
              </w:rPr>
              <w:tab/>
              <w:t>Impact Analysis</w:t>
            </w:r>
            <w:r>
              <w:rPr>
                <w:color w:val="000000"/>
              </w:rPr>
              <w:tab/>
              <w:t>12</w:t>
            </w:r>
          </w:hyperlink>
        </w:p>
        <w:p w14:paraId="52B6C321"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1t3h5sf">
            <w:r>
              <w:rPr>
                <w:color w:val="000000"/>
              </w:rPr>
              <w:t>8.</w:t>
            </w:r>
            <w:r>
              <w:rPr>
                <w:color w:val="000000"/>
              </w:rPr>
              <w:tab/>
              <w:t>Risk Analysis</w:t>
            </w:r>
            <w:r>
              <w:rPr>
                <w:color w:val="000000"/>
              </w:rPr>
              <w:tab/>
              <w:t>15</w:t>
            </w:r>
          </w:hyperlink>
        </w:p>
        <w:p w14:paraId="52B6C322"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4d34og8">
            <w:r>
              <w:rPr>
                <w:color w:val="000000"/>
              </w:rPr>
              <w:t>9.</w:t>
            </w:r>
            <w:r>
              <w:rPr>
                <w:color w:val="000000"/>
              </w:rPr>
              <w:tab/>
              <w:t>Implementation Plan</w:t>
            </w:r>
            <w:r>
              <w:rPr>
                <w:color w:val="000000"/>
              </w:rPr>
              <w:tab/>
              <w:t>18</w:t>
            </w:r>
          </w:hyperlink>
        </w:p>
        <w:p w14:paraId="52B6C323"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2s8eyo1">
            <w:r>
              <w:rPr>
                <w:color w:val="000000"/>
              </w:rPr>
              <w:t>10.</w:t>
            </w:r>
            <w:r>
              <w:rPr>
                <w:color w:val="000000"/>
              </w:rPr>
              <w:tab/>
              <w:t>Project Monitoring &amp; Evaluation</w:t>
            </w:r>
            <w:r>
              <w:rPr>
                <w:color w:val="000000"/>
              </w:rPr>
              <w:tab/>
              <w:t>19</w:t>
            </w:r>
          </w:hyperlink>
        </w:p>
        <w:p w14:paraId="52B6C324" w14:textId="77777777" w:rsidR="00A42D6E" w:rsidRDefault="00F33BA1">
          <w:pPr>
            <w:pBdr>
              <w:top w:val="nil"/>
              <w:left w:val="nil"/>
              <w:bottom w:val="nil"/>
              <w:right w:val="nil"/>
              <w:between w:val="nil"/>
            </w:pBdr>
            <w:tabs>
              <w:tab w:val="left" w:pos="720"/>
              <w:tab w:val="right" w:pos="9016"/>
            </w:tabs>
            <w:spacing w:after="100"/>
            <w:ind w:left="240"/>
            <w:rPr>
              <w:color w:val="000000"/>
            </w:rPr>
          </w:pPr>
          <w:hyperlink w:anchor="_heading=h.17dp8vu">
            <w:r>
              <w:rPr>
                <w:color w:val="000000"/>
              </w:rPr>
              <w:t>11.</w:t>
            </w:r>
            <w:r>
              <w:rPr>
                <w:color w:val="000000"/>
              </w:rPr>
              <w:tab/>
              <w:t>Conclusion</w:t>
            </w:r>
            <w:r>
              <w:rPr>
                <w:color w:val="000000"/>
              </w:rPr>
              <w:tab/>
              <w:t>20</w:t>
            </w:r>
          </w:hyperlink>
        </w:p>
        <w:p w14:paraId="52B6C325" w14:textId="77777777" w:rsidR="00A42D6E" w:rsidRDefault="00F33BA1">
          <w:r>
            <w:fldChar w:fldCharType="end"/>
          </w:r>
        </w:p>
      </w:sdtContent>
    </w:sdt>
    <w:p w14:paraId="52B6C326" w14:textId="77777777" w:rsidR="00A42D6E" w:rsidRDefault="00F33BA1">
      <w:pPr>
        <w:spacing w:line="278" w:lineRule="auto"/>
      </w:pPr>
      <w:r>
        <w:br w:type="page"/>
      </w:r>
    </w:p>
    <w:p w14:paraId="52B6C327" w14:textId="77777777" w:rsidR="00A42D6E" w:rsidRDefault="00F33BA1">
      <w:pPr>
        <w:pStyle w:val="Heading2"/>
        <w:numPr>
          <w:ilvl w:val="0"/>
          <w:numId w:val="3"/>
        </w:numPr>
      </w:pPr>
      <w:bookmarkStart w:id="0" w:name="_heading=h.gjdgxs" w:colFirst="0" w:colLast="0"/>
      <w:bookmarkEnd w:id="0"/>
      <w:r>
        <w:lastRenderedPageBreak/>
        <w:t xml:space="preserve">Executive summary  </w:t>
      </w:r>
    </w:p>
    <w:p w14:paraId="52B6C328" w14:textId="77777777" w:rsidR="00A42D6E" w:rsidRDefault="00F33BA1">
      <w:pPr>
        <w:rPr>
          <w:i/>
          <w:color w:val="747474"/>
          <w:sz w:val="22"/>
          <w:szCs w:val="22"/>
        </w:rPr>
      </w:pPr>
      <w:r>
        <w:rPr>
          <w:i/>
          <w:color w:val="747474"/>
          <w:sz w:val="22"/>
          <w:szCs w:val="22"/>
        </w:rPr>
        <w:t>[This section provides a brief overview of the entire business case, highlighting the key points, objectives, and recommendations. It serves as a snapshot of the entire document and should capture the reader's attention.]</w:t>
      </w:r>
    </w:p>
    <w:p w14:paraId="52B6C329" w14:textId="77777777" w:rsidR="00A42D6E" w:rsidRDefault="00F33BA1">
      <w:pPr>
        <w:spacing w:line="278" w:lineRule="auto"/>
      </w:pPr>
      <w:r>
        <w:br w:type="page"/>
      </w:r>
    </w:p>
    <w:p w14:paraId="52B6C32A" w14:textId="77777777" w:rsidR="00A42D6E" w:rsidRDefault="00F33BA1">
      <w:pPr>
        <w:pStyle w:val="Heading2"/>
        <w:numPr>
          <w:ilvl w:val="0"/>
          <w:numId w:val="3"/>
        </w:numPr>
      </w:pPr>
      <w:bookmarkStart w:id="1" w:name="_heading=h.30j0zll" w:colFirst="0" w:colLast="0"/>
      <w:bookmarkEnd w:id="1"/>
      <w:r>
        <w:lastRenderedPageBreak/>
        <w:t>Introduction</w:t>
      </w:r>
    </w:p>
    <w:p w14:paraId="52B6C32B" w14:textId="77777777" w:rsidR="00A42D6E" w:rsidRDefault="00F33BA1">
      <w:pPr>
        <w:rPr>
          <w:i/>
          <w:color w:val="747474"/>
          <w:sz w:val="22"/>
          <w:szCs w:val="22"/>
        </w:rPr>
      </w:pPr>
      <w:r>
        <w:rPr>
          <w:i/>
          <w:color w:val="747474"/>
          <w:sz w:val="22"/>
          <w:szCs w:val="22"/>
        </w:rPr>
        <w:t>[The introduction sets the stage of a business case, providing background information on the problem or opportunity. It provides an overview of the organization's current situation (AS-IS), including existing processes, technologies, and resources. It outlines the existing pain points, inefficiencies, and areas for improvement, serving as the foundation for the proposed initiative.]</w:t>
      </w:r>
    </w:p>
    <w:p w14:paraId="52B6C32C" w14:textId="77777777" w:rsidR="00A42D6E" w:rsidRDefault="00F33BA1">
      <w:pPr>
        <w:spacing w:line="278" w:lineRule="auto"/>
      </w:pPr>
      <w:r>
        <w:t>Northwind Enterprises, a mid-sized company specializing in wholesale food and beverage distribution, relies heavily on its Accounts Payable (AP) department. With over 500 suppliers and a monthly volume of approximately 4,000 invoices, the AP department's role is pivotal to the company's operations. The department, consisting of eight clerks and two managers, is responsible for the end-to-end invoice processing process.</w:t>
      </w:r>
    </w:p>
    <w:p w14:paraId="52B6C32D" w14:textId="77777777" w:rsidR="00A42D6E" w:rsidRDefault="00F33BA1">
      <w:pPr>
        <w:spacing w:line="278" w:lineRule="auto"/>
      </w:pPr>
      <w:r>
        <w:t xml:space="preserve">Northwind Enterprises currently processes invoices manually, which leads to high error rates, delays, and increased labor costs. </w:t>
      </w:r>
    </w:p>
    <w:p w14:paraId="52B6C32E" w14:textId="77777777" w:rsidR="00A42D6E" w:rsidRDefault="00F33BA1">
      <w:pPr>
        <w:spacing w:line="278" w:lineRule="auto"/>
      </w:pPr>
      <w:r>
        <w:t>Northwind Enterprises uses an ERP system that manages financial data, but the system is not integrated with manual invoice processing. The company has a robust IT infrastructure capable of supporting new software implementations.</w:t>
      </w:r>
    </w:p>
    <w:p w14:paraId="52B6C32F" w14:textId="77777777" w:rsidR="00A42D6E" w:rsidRDefault="00A42D6E">
      <w:pPr>
        <w:spacing w:line="278" w:lineRule="auto"/>
      </w:pPr>
    </w:p>
    <w:p w14:paraId="52B6C330" w14:textId="77777777" w:rsidR="00A42D6E" w:rsidRDefault="00F33BA1">
      <w:pPr>
        <w:spacing w:line="278" w:lineRule="auto"/>
        <w:rPr>
          <w:b/>
        </w:rPr>
      </w:pPr>
      <w:r>
        <w:rPr>
          <w:b/>
        </w:rPr>
        <w:t>Current Accounts Payable process</w:t>
      </w:r>
    </w:p>
    <w:p w14:paraId="52B6C331" w14:textId="77777777" w:rsidR="00A42D6E" w:rsidRDefault="00F33BA1">
      <w:pPr>
        <w:spacing w:line="278" w:lineRule="auto"/>
      </w:pPr>
      <w:r>
        <w:t xml:space="preserve">The current Accounts Payable (AP) process at Northwind Enterprises begins with the clerks receiving a paper invoice. They then manually enter this invoice into the accounting system, which is part of the ERP. The clerks validate the invoice data against the purchase orders, checking vendor details, quantities ordered, and values. They also need to ensure that the goods or services invoiced have </w:t>
      </w:r>
      <w:proofErr w:type="gramStart"/>
      <w:r>
        <w:t>actually been</w:t>
      </w:r>
      <w:proofErr w:type="gramEnd"/>
      <w:r>
        <w:t xml:space="preserve"> delivered. </w:t>
      </w:r>
    </w:p>
    <w:p w14:paraId="52B6C332" w14:textId="77777777" w:rsidR="00A42D6E" w:rsidRDefault="00F33BA1">
      <w:pPr>
        <w:spacing w:line="278" w:lineRule="auto"/>
      </w:pPr>
      <w:r>
        <w:t xml:space="preserve">Once validated, the paper invoice is sent to the relevant manager for approval. Once approved, the original invoice is returned to the AP clerk, who sends it to the manager for payment. Once the payment is processed and recorded, the AP clerk receives the invoice back. He then scans it and files it (physically and digitally). </w:t>
      </w:r>
    </w:p>
    <w:p w14:paraId="52B6C333" w14:textId="77777777" w:rsidR="00A42D6E" w:rsidRDefault="00A42D6E">
      <w:pPr>
        <w:spacing w:line="278" w:lineRule="auto"/>
      </w:pPr>
    </w:p>
    <w:p w14:paraId="52B6C334" w14:textId="77777777" w:rsidR="00A42D6E" w:rsidRDefault="00F33BA1">
      <w:pPr>
        <w:spacing w:line="278" w:lineRule="auto"/>
        <w:rPr>
          <w:b/>
        </w:rPr>
      </w:pPr>
      <w:r>
        <w:rPr>
          <w:b/>
        </w:rPr>
        <w:t>Current Pain Points:</w:t>
      </w:r>
    </w:p>
    <w:p w14:paraId="52B6C335" w14:textId="77777777" w:rsidR="00A42D6E" w:rsidRDefault="00F33BA1">
      <w:pPr>
        <w:numPr>
          <w:ilvl w:val="0"/>
          <w:numId w:val="8"/>
        </w:numPr>
        <w:pBdr>
          <w:top w:val="nil"/>
          <w:left w:val="nil"/>
          <w:bottom w:val="nil"/>
          <w:right w:val="nil"/>
          <w:between w:val="nil"/>
        </w:pBdr>
        <w:spacing w:after="0" w:line="278" w:lineRule="auto"/>
        <w:rPr>
          <w:color w:val="000000"/>
        </w:rPr>
      </w:pPr>
      <w:r>
        <w:rPr>
          <w:color w:val="000000"/>
        </w:rPr>
        <w:t>High error rates lead to payment delays and supplier dissatisfaction.</w:t>
      </w:r>
    </w:p>
    <w:p w14:paraId="52B6C336" w14:textId="77777777" w:rsidR="00A42D6E" w:rsidRDefault="00F33BA1">
      <w:pPr>
        <w:numPr>
          <w:ilvl w:val="0"/>
          <w:numId w:val="8"/>
        </w:numPr>
        <w:pBdr>
          <w:top w:val="nil"/>
          <w:left w:val="nil"/>
          <w:bottom w:val="nil"/>
          <w:right w:val="nil"/>
          <w:between w:val="nil"/>
        </w:pBdr>
        <w:spacing w:after="0" w:line="278" w:lineRule="auto"/>
        <w:rPr>
          <w:color w:val="000000"/>
        </w:rPr>
      </w:pPr>
      <w:r>
        <w:rPr>
          <w:color w:val="000000"/>
        </w:rPr>
        <w:t>The time-consuming process causes clerks to be overworked.</w:t>
      </w:r>
    </w:p>
    <w:p w14:paraId="52B6C337" w14:textId="77777777" w:rsidR="00A42D6E" w:rsidRDefault="00F33BA1">
      <w:pPr>
        <w:numPr>
          <w:ilvl w:val="0"/>
          <w:numId w:val="8"/>
        </w:numPr>
        <w:pBdr>
          <w:top w:val="nil"/>
          <w:left w:val="nil"/>
          <w:bottom w:val="nil"/>
          <w:right w:val="nil"/>
          <w:between w:val="nil"/>
        </w:pBdr>
        <w:spacing w:after="0" w:line="278" w:lineRule="auto"/>
        <w:rPr>
          <w:color w:val="000000"/>
        </w:rPr>
      </w:pPr>
      <w:r>
        <w:rPr>
          <w:color w:val="000000"/>
        </w:rPr>
        <w:t xml:space="preserve">The lack of real-time tracking and visibility into invoice status adds to supplier dissatisfaction, as nobody can answer their questions about when the invoice will be paid. </w:t>
      </w:r>
    </w:p>
    <w:p w14:paraId="52B6C338" w14:textId="77777777" w:rsidR="00A42D6E" w:rsidRDefault="00F33BA1">
      <w:pPr>
        <w:numPr>
          <w:ilvl w:val="0"/>
          <w:numId w:val="8"/>
        </w:numPr>
        <w:pBdr>
          <w:top w:val="nil"/>
          <w:left w:val="nil"/>
          <w:bottom w:val="nil"/>
          <w:right w:val="nil"/>
          <w:between w:val="nil"/>
        </w:pBdr>
        <w:spacing w:after="0" w:line="278" w:lineRule="auto"/>
        <w:rPr>
          <w:color w:val="000000"/>
        </w:rPr>
      </w:pPr>
      <w:r>
        <w:rPr>
          <w:color w:val="000000"/>
        </w:rPr>
        <w:lastRenderedPageBreak/>
        <w:t>There are frequent miscommunications between departments (finance, procurement).</w:t>
      </w:r>
    </w:p>
    <w:p w14:paraId="52B6C339" w14:textId="77777777" w:rsidR="00A42D6E" w:rsidRDefault="00F33BA1">
      <w:pPr>
        <w:numPr>
          <w:ilvl w:val="0"/>
          <w:numId w:val="8"/>
        </w:numPr>
        <w:pBdr>
          <w:top w:val="nil"/>
          <w:left w:val="nil"/>
          <w:bottom w:val="nil"/>
          <w:right w:val="nil"/>
          <w:between w:val="nil"/>
        </w:pBdr>
        <w:spacing w:line="278" w:lineRule="auto"/>
        <w:rPr>
          <w:color w:val="000000"/>
        </w:rPr>
      </w:pPr>
      <w:r>
        <w:rPr>
          <w:color w:val="000000"/>
        </w:rPr>
        <w:t>It is difficult to scale the process during peak business periods.</w:t>
      </w:r>
    </w:p>
    <w:p w14:paraId="52B6C33A" w14:textId="77777777" w:rsidR="00A42D6E" w:rsidRDefault="00A42D6E"/>
    <w:p w14:paraId="52B6C33B" w14:textId="77777777" w:rsidR="00A42D6E" w:rsidRDefault="00F33BA1">
      <w:pPr>
        <w:pStyle w:val="Heading2"/>
        <w:numPr>
          <w:ilvl w:val="0"/>
          <w:numId w:val="3"/>
        </w:numPr>
      </w:pPr>
      <w:bookmarkStart w:id="2" w:name="_heading=h.1fob9te" w:colFirst="0" w:colLast="0"/>
      <w:bookmarkEnd w:id="2"/>
      <w:r>
        <w:t xml:space="preserve">Business Objectives </w:t>
      </w:r>
    </w:p>
    <w:p w14:paraId="52B6C33C" w14:textId="77777777" w:rsidR="00A42D6E" w:rsidRDefault="00F33BA1">
      <w:pPr>
        <w:rPr>
          <w:i/>
          <w:color w:val="747474"/>
          <w:sz w:val="22"/>
          <w:szCs w:val="22"/>
        </w:rPr>
      </w:pPr>
      <w:r>
        <w:rPr>
          <w:i/>
          <w:color w:val="747474"/>
          <w:sz w:val="22"/>
          <w:szCs w:val="22"/>
        </w:rPr>
        <w:t>This section should clearly articulate the desired outcomes and objectives of the proposed initiative (TO-BE state). It should align with the organization's strategic goals and stakeholder expectations, painting a vivid picture of success and outlining measurable milestones.</w:t>
      </w:r>
    </w:p>
    <w:p w14:paraId="52B6C33D" w14:textId="77777777" w:rsidR="00A42D6E" w:rsidRDefault="00F33BA1">
      <w:r>
        <w:t>The Northwind Enterprises management agreed that the proposed invoicing solution must deliver on the following business objectives:</w:t>
      </w:r>
    </w:p>
    <w:p w14:paraId="52B6C33E" w14:textId="77777777" w:rsidR="00A42D6E" w:rsidRDefault="00F33BA1">
      <w:pPr>
        <w:numPr>
          <w:ilvl w:val="0"/>
          <w:numId w:val="4"/>
        </w:numPr>
        <w:pBdr>
          <w:top w:val="nil"/>
          <w:left w:val="nil"/>
          <w:bottom w:val="nil"/>
          <w:right w:val="nil"/>
          <w:between w:val="nil"/>
        </w:pBdr>
        <w:spacing w:after="0"/>
      </w:pPr>
      <w:r>
        <w:rPr>
          <w:color w:val="000000"/>
        </w:rPr>
        <w:t>Reduce invoice processing errors by 90%</w:t>
      </w:r>
    </w:p>
    <w:p w14:paraId="52B6C33F" w14:textId="77777777" w:rsidR="00A42D6E" w:rsidRDefault="00F33BA1">
      <w:pPr>
        <w:numPr>
          <w:ilvl w:val="0"/>
          <w:numId w:val="4"/>
        </w:numPr>
        <w:pBdr>
          <w:top w:val="nil"/>
          <w:left w:val="nil"/>
          <w:bottom w:val="nil"/>
          <w:right w:val="nil"/>
          <w:between w:val="nil"/>
        </w:pBdr>
        <w:spacing w:after="0"/>
      </w:pPr>
      <w:r>
        <w:rPr>
          <w:color w:val="000000"/>
        </w:rPr>
        <w:t>Decrease the average invoice processing time by 50% within the first year.</w:t>
      </w:r>
    </w:p>
    <w:p w14:paraId="52B6C340" w14:textId="77777777" w:rsidR="00A42D6E" w:rsidRDefault="00F33BA1">
      <w:pPr>
        <w:numPr>
          <w:ilvl w:val="0"/>
          <w:numId w:val="4"/>
        </w:numPr>
        <w:pBdr>
          <w:top w:val="nil"/>
          <w:left w:val="nil"/>
          <w:bottom w:val="nil"/>
          <w:right w:val="nil"/>
          <w:between w:val="nil"/>
        </w:pBdr>
        <w:spacing w:after="0"/>
      </w:pPr>
      <w:r>
        <w:rPr>
          <w:color w:val="000000"/>
        </w:rPr>
        <w:t>Lower the overall invoice processing costs.</w:t>
      </w:r>
    </w:p>
    <w:p w14:paraId="52B6C341" w14:textId="77777777" w:rsidR="00A42D6E" w:rsidRDefault="00F33BA1">
      <w:pPr>
        <w:numPr>
          <w:ilvl w:val="0"/>
          <w:numId w:val="4"/>
        </w:numPr>
        <w:pBdr>
          <w:top w:val="nil"/>
          <w:left w:val="nil"/>
          <w:bottom w:val="nil"/>
          <w:right w:val="nil"/>
          <w:between w:val="nil"/>
        </w:pBdr>
        <w:spacing w:after="0"/>
      </w:pPr>
      <w:r>
        <w:rPr>
          <w:color w:val="000000"/>
        </w:rPr>
        <w:t>Provide the status of invoices in real-time throughout the processing cycle.</w:t>
      </w:r>
    </w:p>
    <w:p w14:paraId="52B6C342" w14:textId="77777777" w:rsidR="00A42D6E" w:rsidRDefault="00F33BA1">
      <w:pPr>
        <w:numPr>
          <w:ilvl w:val="0"/>
          <w:numId w:val="4"/>
        </w:numPr>
        <w:pBdr>
          <w:top w:val="nil"/>
          <w:left w:val="nil"/>
          <w:bottom w:val="nil"/>
          <w:right w:val="nil"/>
          <w:between w:val="nil"/>
        </w:pBdr>
        <w:spacing w:after="0"/>
      </w:pPr>
      <w:r>
        <w:rPr>
          <w:color w:val="000000"/>
        </w:rPr>
        <w:t>Achieve a 95% on-time payment rate and reduce supplier complaints about payment issues by 80% within the first year.</w:t>
      </w:r>
    </w:p>
    <w:p w14:paraId="52B6C343" w14:textId="77777777" w:rsidR="00A42D6E" w:rsidRDefault="00F33BA1">
      <w:pPr>
        <w:numPr>
          <w:ilvl w:val="0"/>
          <w:numId w:val="4"/>
        </w:numPr>
        <w:pBdr>
          <w:top w:val="nil"/>
          <w:left w:val="nil"/>
          <w:bottom w:val="nil"/>
          <w:right w:val="nil"/>
          <w:between w:val="nil"/>
        </w:pBdr>
      </w:pPr>
      <w:r>
        <w:rPr>
          <w:color w:val="000000"/>
        </w:rPr>
        <w:t>Develop a scalable invoice processing system to handle increased volumes during peak business periods without additional staffing.</w:t>
      </w:r>
    </w:p>
    <w:p w14:paraId="52B6C344" w14:textId="77777777" w:rsidR="00A42D6E" w:rsidRDefault="00A42D6E"/>
    <w:p w14:paraId="52B6C345" w14:textId="77777777" w:rsidR="00A42D6E" w:rsidRDefault="00F33BA1">
      <w:pPr>
        <w:pStyle w:val="Heading2"/>
        <w:numPr>
          <w:ilvl w:val="0"/>
          <w:numId w:val="3"/>
        </w:numPr>
      </w:pPr>
      <w:bookmarkStart w:id="3" w:name="_heading=h.3znysh7" w:colFirst="0" w:colLast="0"/>
      <w:bookmarkEnd w:id="3"/>
      <w:r>
        <w:t>The Initiatives or Solutions Considered</w:t>
      </w:r>
    </w:p>
    <w:p w14:paraId="52B6C346" w14:textId="77777777" w:rsidR="00A42D6E" w:rsidRDefault="00F33BA1">
      <w:pPr>
        <w:rPr>
          <w:i/>
          <w:color w:val="747474"/>
          <w:sz w:val="22"/>
          <w:szCs w:val="22"/>
        </w:rPr>
      </w:pPr>
      <w:r>
        <w:rPr>
          <w:i/>
          <w:color w:val="747474"/>
          <w:sz w:val="22"/>
          <w:szCs w:val="22"/>
        </w:rPr>
        <w:t>This section of a business case provides a comprehensive overview of the various options explored to address the identified business need or opportunity. Additionally, it's essential to outline the criteria used to evaluate and prioritize these initiatives, providing transparency and clarity in the decision-making process.</w:t>
      </w:r>
    </w:p>
    <w:p w14:paraId="52B6C347" w14:textId="77777777" w:rsidR="00A42D6E" w:rsidRDefault="00F33BA1">
      <w:pPr>
        <w:pStyle w:val="Heading2"/>
        <w:numPr>
          <w:ilvl w:val="0"/>
          <w:numId w:val="3"/>
        </w:numPr>
      </w:pPr>
      <w:bookmarkStart w:id="4" w:name="_heading=h.2et92p0" w:colFirst="0" w:colLast="0"/>
      <w:bookmarkEnd w:id="4"/>
      <w:r>
        <w:t>Capability Assessment</w:t>
      </w:r>
    </w:p>
    <w:p w14:paraId="52B6C348" w14:textId="77777777" w:rsidR="00A42D6E" w:rsidRDefault="00F33BA1">
      <w:pPr>
        <w:spacing w:line="278" w:lineRule="auto"/>
        <w:rPr>
          <w:rFonts w:ascii="Play" w:eastAsia="Play" w:hAnsi="Play" w:cs="Play"/>
          <w:color w:val="0F4761"/>
          <w:sz w:val="32"/>
          <w:szCs w:val="32"/>
        </w:rPr>
      </w:pPr>
      <w:r>
        <w:br w:type="page"/>
      </w:r>
    </w:p>
    <w:p w14:paraId="52B6C349" w14:textId="77777777" w:rsidR="00A42D6E" w:rsidRDefault="00F33BA1">
      <w:pPr>
        <w:pStyle w:val="Heading2"/>
        <w:numPr>
          <w:ilvl w:val="0"/>
          <w:numId w:val="3"/>
        </w:numPr>
      </w:pPr>
      <w:bookmarkStart w:id="5" w:name="_heading=h.tyjcwt" w:colFirst="0" w:colLast="0"/>
      <w:bookmarkEnd w:id="5"/>
      <w:r>
        <w:lastRenderedPageBreak/>
        <w:t>Financial Analysis</w:t>
      </w:r>
    </w:p>
    <w:p w14:paraId="52B6C34A" w14:textId="77777777" w:rsidR="00A42D6E" w:rsidRDefault="00F33BA1">
      <w:pPr>
        <w:pBdr>
          <w:top w:val="nil"/>
          <w:left w:val="nil"/>
          <w:bottom w:val="nil"/>
          <w:right w:val="nil"/>
          <w:between w:val="nil"/>
        </w:pBdr>
        <w:rPr>
          <w:i/>
          <w:color w:val="747474"/>
          <w:sz w:val="20"/>
          <w:szCs w:val="20"/>
        </w:rPr>
      </w:pPr>
      <w:r>
        <w:rPr>
          <w:i/>
          <w:color w:val="747474"/>
          <w:sz w:val="20"/>
          <w:szCs w:val="20"/>
        </w:rPr>
        <w:t>[Financial Analysis section should include a thorough evaluation of the financial implications associated with the proposed initiative and other solutions that have been considered. This analysis should encompass tangible and intangible costs and benefits, considering upfront investment, ongoing expenses, revenue potential (Return on Investment), cost savings, and enhanced efficiencies. By quantifying potential returns and assessing feasibility, the managers can take better decisions related to resource all</w:t>
      </w:r>
      <w:r>
        <w:rPr>
          <w:i/>
          <w:color w:val="747474"/>
          <w:sz w:val="20"/>
          <w:szCs w:val="20"/>
        </w:rPr>
        <w:t>ocation and risk tolerance.]</w:t>
      </w:r>
    </w:p>
    <w:p w14:paraId="52B6C34B" w14:textId="77777777" w:rsidR="00A42D6E" w:rsidRDefault="00F33BA1">
      <w:r>
        <w:t>The financial analysis is based on the following figures and assumptions:</w:t>
      </w:r>
    </w:p>
    <w:p w14:paraId="52B6C34C" w14:textId="77777777" w:rsidR="00A42D6E" w:rsidRDefault="00F33BA1">
      <w:pPr>
        <w:numPr>
          <w:ilvl w:val="0"/>
          <w:numId w:val="10"/>
        </w:numPr>
        <w:pBdr>
          <w:top w:val="nil"/>
          <w:left w:val="nil"/>
          <w:bottom w:val="nil"/>
          <w:right w:val="nil"/>
          <w:between w:val="nil"/>
        </w:pBdr>
        <w:spacing w:after="0"/>
      </w:pPr>
      <w:r>
        <w:rPr>
          <w:color w:val="000000"/>
        </w:rPr>
        <w:t xml:space="preserve">Current staff complement 8 Accounts payable clerks and 2 managers. </w:t>
      </w:r>
    </w:p>
    <w:p w14:paraId="52B6C34D" w14:textId="77777777" w:rsidR="00A42D6E" w:rsidRDefault="00F33BA1">
      <w:pPr>
        <w:numPr>
          <w:ilvl w:val="0"/>
          <w:numId w:val="10"/>
        </w:numPr>
        <w:pBdr>
          <w:top w:val="nil"/>
          <w:left w:val="nil"/>
          <w:bottom w:val="nil"/>
          <w:right w:val="nil"/>
          <w:between w:val="nil"/>
        </w:pBdr>
        <w:spacing w:after="0"/>
      </w:pPr>
      <w:r>
        <w:rPr>
          <w:color w:val="000000"/>
        </w:rPr>
        <w:t xml:space="preserve">Annual wage for </w:t>
      </w:r>
      <w:proofErr w:type="gramStart"/>
      <w:r>
        <w:rPr>
          <w:color w:val="000000"/>
        </w:rPr>
        <w:t>a</w:t>
      </w:r>
      <w:proofErr w:type="gramEnd"/>
      <w:r>
        <w:rPr>
          <w:color w:val="000000"/>
        </w:rPr>
        <w:t xml:space="preserve"> AP clerk is $50,000. Annual wage for a manager is $90,000. </w:t>
      </w:r>
    </w:p>
    <w:p w14:paraId="52B6C34E" w14:textId="77777777" w:rsidR="00A42D6E" w:rsidRDefault="00F33BA1">
      <w:pPr>
        <w:numPr>
          <w:ilvl w:val="0"/>
          <w:numId w:val="10"/>
        </w:numPr>
        <w:pBdr>
          <w:top w:val="nil"/>
          <w:left w:val="nil"/>
          <w:bottom w:val="nil"/>
          <w:right w:val="nil"/>
          <w:between w:val="nil"/>
        </w:pBdr>
        <w:spacing w:after="0"/>
      </w:pPr>
      <w:r>
        <w:rPr>
          <w:color w:val="000000"/>
        </w:rPr>
        <w:t xml:space="preserve">The software integration and customization will cost $190,000 once off and $5,000 per month in </w:t>
      </w:r>
      <w:proofErr w:type="spellStart"/>
      <w:r>
        <w:rPr>
          <w:color w:val="000000"/>
        </w:rPr>
        <w:t>licencing</w:t>
      </w:r>
      <w:proofErr w:type="spellEnd"/>
      <w:r>
        <w:rPr>
          <w:color w:val="000000"/>
        </w:rPr>
        <w:t xml:space="preserve"> fees. </w:t>
      </w:r>
    </w:p>
    <w:p w14:paraId="52B6C34F" w14:textId="77777777" w:rsidR="00A42D6E" w:rsidRDefault="00F33BA1">
      <w:pPr>
        <w:numPr>
          <w:ilvl w:val="0"/>
          <w:numId w:val="10"/>
        </w:numPr>
        <w:pBdr>
          <w:top w:val="nil"/>
          <w:left w:val="nil"/>
          <w:bottom w:val="nil"/>
          <w:right w:val="nil"/>
          <w:between w:val="nil"/>
        </w:pBdr>
      </w:pPr>
      <w:r>
        <w:rPr>
          <w:color w:val="000000"/>
        </w:rPr>
        <w:t>It is expected that with the new system the company will be able to reduce AP staff to 4 clerks and 1 manager.</w:t>
      </w:r>
    </w:p>
    <w:p w14:paraId="52B6C350" w14:textId="77777777" w:rsidR="00A42D6E" w:rsidRDefault="00F33BA1">
      <w:pPr>
        <w:rPr>
          <w:b/>
        </w:rPr>
      </w:pPr>
      <w:r>
        <w:rPr>
          <w:b/>
        </w:rPr>
        <w:t>Detailed Analysis</w:t>
      </w:r>
    </w:p>
    <w:p w14:paraId="52B6C351"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Current Annual Labor Cost: $580,000 (8 clerks x $50,000 + 2 managers x $90,000 = $580,000)</w:t>
      </w:r>
    </w:p>
    <w:p w14:paraId="52B6C352"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Future Annual Labor Cost: $290,000 (4 clerks x $50,000 + 1 manager x $90,000 = $290,000)</w:t>
      </w:r>
    </w:p>
    <w:p w14:paraId="52B6C353"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Annual Labor Savings: $290,000 ($580,000 - $290,000 = $290,000)</w:t>
      </w:r>
    </w:p>
    <w:p w14:paraId="52B6C354"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Annual Licensing Cost: $60,000 ($5,000 x 12 months)</w:t>
      </w:r>
    </w:p>
    <w:p w14:paraId="52B6C355"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Net Annual Savings: $230,000 ($290,000 - $60,000 = $230,000)</w:t>
      </w:r>
    </w:p>
    <w:p w14:paraId="52B6C356"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 xml:space="preserve">Return on Investment (ROI) over 4 years (%): 384.21%  </w:t>
      </w:r>
    </w:p>
    <w:p w14:paraId="52B6C357" w14:textId="77777777" w:rsidR="00A42D6E" w:rsidRDefault="00F33BA1">
      <w:pPr>
        <w:numPr>
          <w:ilvl w:val="0"/>
          <w:numId w:val="12"/>
        </w:numPr>
        <w:pBdr>
          <w:top w:val="nil"/>
          <w:left w:val="nil"/>
          <w:bottom w:val="nil"/>
          <w:right w:val="nil"/>
          <w:between w:val="nil"/>
        </w:pBdr>
        <w:spacing w:after="0" w:line="278" w:lineRule="auto"/>
        <w:rPr>
          <w:color w:val="000000"/>
        </w:rPr>
      </w:pPr>
      <w:r>
        <w:rPr>
          <w:color w:val="000000"/>
        </w:rPr>
        <w:t>The ROI is calculated as follows (($230,00 X 4 years) - $190,000)/$190,000) x 100% = 384.21%</w:t>
      </w:r>
    </w:p>
    <w:p w14:paraId="52B6C358" w14:textId="77777777" w:rsidR="00A42D6E" w:rsidRDefault="00F33BA1">
      <w:pPr>
        <w:numPr>
          <w:ilvl w:val="0"/>
          <w:numId w:val="12"/>
        </w:numPr>
        <w:pBdr>
          <w:top w:val="nil"/>
          <w:left w:val="nil"/>
          <w:bottom w:val="nil"/>
          <w:right w:val="nil"/>
          <w:between w:val="nil"/>
        </w:pBdr>
        <w:spacing w:line="278" w:lineRule="auto"/>
        <w:rPr>
          <w:color w:val="000000"/>
        </w:rPr>
      </w:pPr>
      <w:r>
        <w:rPr>
          <w:color w:val="000000"/>
        </w:rPr>
        <w:t>Payback Period (years): 0.83 years</w:t>
      </w:r>
    </w:p>
    <w:p w14:paraId="52B6C359" w14:textId="77777777" w:rsidR="00A42D6E" w:rsidRDefault="00F33BA1">
      <w:pPr>
        <w:spacing w:line="278" w:lineRule="auto"/>
        <w:rPr>
          <w:b/>
        </w:rPr>
      </w:pPr>
      <w:r>
        <w:rPr>
          <w:b/>
        </w:rPr>
        <w:t>Summary of Net Benefit by Year</w:t>
      </w:r>
    </w:p>
    <w:p w14:paraId="52B6C35A" w14:textId="77777777" w:rsidR="00A42D6E" w:rsidRDefault="00F33BA1">
      <w:pPr>
        <w:numPr>
          <w:ilvl w:val="0"/>
          <w:numId w:val="11"/>
        </w:numPr>
        <w:pBdr>
          <w:top w:val="nil"/>
          <w:left w:val="nil"/>
          <w:bottom w:val="nil"/>
          <w:right w:val="nil"/>
          <w:between w:val="nil"/>
        </w:pBdr>
        <w:spacing w:after="0" w:line="278" w:lineRule="auto"/>
        <w:rPr>
          <w:color w:val="000000"/>
        </w:rPr>
      </w:pPr>
      <w:r>
        <w:rPr>
          <w:color w:val="000000"/>
        </w:rPr>
        <w:t>Year 1: $40,000</w:t>
      </w:r>
    </w:p>
    <w:p w14:paraId="52B6C35B" w14:textId="77777777" w:rsidR="00A42D6E" w:rsidRDefault="00F33BA1">
      <w:pPr>
        <w:numPr>
          <w:ilvl w:val="0"/>
          <w:numId w:val="11"/>
        </w:numPr>
        <w:pBdr>
          <w:top w:val="nil"/>
          <w:left w:val="nil"/>
          <w:bottom w:val="nil"/>
          <w:right w:val="nil"/>
          <w:between w:val="nil"/>
        </w:pBdr>
        <w:spacing w:after="0" w:line="278" w:lineRule="auto"/>
        <w:rPr>
          <w:color w:val="000000"/>
        </w:rPr>
      </w:pPr>
      <w:r>
        <w:rPr>
          <w:color w:val="000000"/>
        </w:rPr>
        <w:t>Year 2: $270,000</w:t>
      </w:r>
    </w:p>
    <w:p w14:paraId="52B6C35C" w14:textId="77777777" w:rsidR="00A42D6E" w:rsidRDefault="00F33BA1">
      <w:pPr>
        <w:numPr>
          <w:ilvl w:val="0"/>
          <w:numId w:val="11"/>
        </w:numPr>
        <w:pBdr>
          <w:top w:val="nil"/>
          <w:left w:val="nil"/>
          <w:bottom w:val="nil"/>
          <w:right w:val="nil"/>
          <w:between w:val="nil"/>
        </w:pBdr>
        <w:spacing w:after="0" w:line="278" w:lineRule="auto"/>
        <w:rPr>
          <w:color w:val="000000"/>
        </w:rPr>
      </w:pPr>
      <w:r>
        <w:rPr>
          <w:color w:val="000000"/>
        </w:rPr>
        <w:t>Year 3: $500,000</w:t>
      </w:r>
    </w:p>
    <w:p w14:paraId="52B6C35D" w14:textId="77777777" w:rsidR="00A42D6E" w:rsidRDefault="00F33BA1">
      <w:pPr>
        <w:numPr>
          <w:ilvl w:val="0"/>
          <w:numId w:val="11"/>
        </w:numPr>
        <w:pBdr>
          <w:top w:val="nil"/>
          <w:left w:val="nil"/>
          <w:bottom w:val="nil"/>
          <w:right w:val="nil"/>
          <w:between w:val="nil"/>
        </w:pBdr>
        <w:spacing w:line="278" w:lineRule="auto"/>
        <w:rPr>
          <w:color w:val="000000"/>
        </w:rPr>
      </w:pPr>
      <w:r>
        <w:rPr>
          <w:color w:val="000000"/>
        </w:rPr>
        <w:t>Year 4: $730,000</w:t>
      </w:r>
    </w:p>
    <w:p w14:paraId="52B6C35E" w14:textId="77777777" w:rsidR="00A42D6E" w:rsidRDefault="00F33BA1">
      <w:pPr>
        <w:spacing w:line="278" w:lineRule="auto"/>
      </w:pPr>
      <w:r>
        <w:t>So, the net benefit accumulates over the years, reaching $270,000 by the end of Year 2 and $500,000 by the end of Year 3, and finally $730,000 by the end of Year 4. This calculation shows the progressive accumulation of savings and benefits from the automated invoice processing system.</w:t>
      </w:r>
    </w:p>
    <w:p w14:paraId="52B6C35F" w14:textId="77777777" w:rsidR="00A42D6E" w:rsidRDefault="00A42D6E"/>
    <w:p w14:paraId="52B6C360" w14:textId="77777777" w:rsidR="00A42D6E" w:rsidRDefault="00F33BA1">
      <w:pPr>
        <w:pStyle w:val="Heading2"/>
        <w:numPr>
          <w:ilvl w:val="0"/>
          <w:numId w:val="3"/>
        </w:numPr>
      </w:pPr>
      <w:bookmarkStart w:id="6" w:name="_heading=h.3dy6vkm" w:colFirst="0" w:colLast="0"/>
      <w:bookmarkEnd w:id="6"/>
      <w:r>
        <w:lastRenderedPageBreak/>
        <w:t>Impact Analysis</w:t>
      </w:r>
    </w:p>
    <w:p w14:paraId="52B6C361" w14:textId="77777777" w:rsidR="00A42D6E" w:rsidRDefault="00F33BA1">
      <w:pPr>
        <w:rPr>
          <w:i/>
          <w:color w:val="747474"/>
          <w:sz w:val="22"/>
          <w:szCs w:val="22"/>
        </w:rPr>
      </w:pPr>
      <w:r>
        <w:rPr>
          <w:i/>
          <w:color w:val="747474"/>
          <w:sz w:val="22"/>
          <w:szCs w:val="22"/>
        </w:rPr>
        <w:t xml:space="preserve">[This analysis should consider both positive and negative effects of the proposed initiative on various stakeholders, business processes, and organizational performance such as changes in employee workflows, customer experience, market positioning, and competitive advantage.] </w:t>
      </w:r>
    </w:p>
    <w:p w14:paraId="52B6C362" w14:textId="77777777" w:rsidR="00A42D6E" w:rsidRDefault="00A42D6E"/>
    <w:p w14:paraId="52B6C363" w14:textId="77777777" w:rsidR="00A42D6E" w:rsidRDefault="00A42D6E">
      <w:pPr>
        <w:pBdr>
          <w:top w:val="nil"/>
          <w:left w:val="nil"/>
          <w:bottom w:val="nil"/>
          <w:right w:val="nil"/>
          <w:between w:val="nil"/>
        </w:pBdr>
        <w:ind w:left="720"/>
        <w:rPr>
          <w:color w:val="000000"/>
        </w:rPr>
      </w:pPr>
    </w:p>
    <w:p w14:paraId="52B6C364" w14:textId="77777777" w:rsidR="00A42D6E" w:rsidRDefault="00F33BA1">
      <w:pPr>
        <w:pStyle w:val="Heading2"/>
        <w:numPr>
          <w:ilvl w:val="0"/>
          <w:numId w:val="3"/>
        </w:numPr>
      </w:pPr>
      <w:bookmarkStart w:id="7" w:name="_heading=h.1t3h5sf" w:colFirst="0" w:colLast="0"/>
      <w:bookmarkEnd w:id="7"/>
      <w:r>
        <w:t>Risk Analysis</w:t>
      </w:r>
    </w:p>
    <w:p w14:paraId="52B6C365" w14:textId="77777777" w:rsidR="00A42D6E" w:rsidRDefault="00F33BA1">
      <w:pPr>
        <w:rPr>
          <w:i/>
          <w:color w:val="747474"/>
          <w:sz w:val="22"/>
          <w:szCs w:val="22"/>
        </w:rPr>
      </w:pPr>
      <w:r>
        <w:rPr>
          <w:i/>
          <w:color w:val="747474"/>
          <w:sz w:val="22"/>
          <w:szCs w:val="22"/>
        </w:rPr>
        <w:t>[Anticipate and evaluate potential risks and uncertainties that may arise throughout the initiative's lifecycle. This analysis should assess the likelihood and potential impact of various risk factors, such as technical challenges, regulatory changes, market volatility, resource constraints, and external dependencies.]</w:t>
      </w:r>
    </w:p>
    <w:p w14:paraId="52B6C366" w14:textId="77777777" w:rsidR="00A42D6E" w:rsidRDefault="00F33BA1">
      <w:pPr>
        <w:rPr>
          <w:sz w:val="22"/>
          <w:szCs w:val="22"/>
        </w:rPr>
      </w:pPr>
      <w:r>
        <w:rPr>
          <w:sz w:val="22"/>
          <w:szCs w:val="22"/>
        </w:rPr>
        <w:t xml:space="preserve">The key risks identified include resistance to change, data migration issues, and training and adoption issues, which have high risk levels and require robust mitigation strategies. </w:t>
      </w:r>
    </w:p>
    <w:p w14:paraId="52B6C367" w14:textId="77777777" w:rsidR="00A42D6E" w:rsidRDefault="00F33BA1">
      <w:pPr>
        <w:rPr>
          <w:sz w:val="22"/>
          <w:szCs w:val="22"/>
        </w:rPr>
      </w:pPr>
      <w:r>
        <w:rPr>
          <w:sz w:val="22"/>
          <w:szCs w:val="22"/>
        </w:rPr>
        <w:t xml:space="preserve">Other risks such as integration challenges, initial costs, and system reliability have been assessed as medium but still need careful management to ensure successful implementation. </w:t>
      </w:r>
    </w:p>
    <w:p w14:paraId="52B6C368" w14:textId="77777777" w:rsidR="00A42D6E" w:rsidRDefault="00F33BA1">
      <w:pPr>
        <w:rPr>
          <w:sz w:val="22"/>
          <w:szCs w:val="22"/>
        </w:rPr>
      </w:pPr>
      <w:r>
        <w:rPr>
          <w:sz w:val="22"/>
          <w:szCs w:val="22"/>
        </w:rPr>
        <w:t>By addressing these risks proactively, Northwind Enterprises can enhance the likelihood of a smooth transition to the new automated invoice processing system.</w:t>
      </w:r>
    </w:p>
    <w:p w14:paraId="52B6C369" w14:textId="77777777" w:rsidR="00A42D6E" w:rsidRDefault="00A42D6E">
      <w:pPr>
        <w:rPr>
          <w:sz w:val="22"/>
          <w:szCs w:val="22"/>
        </w:rPr>
      </w:pPr>
    </w:p>
    <w:p w14:paraId="52B6C36A" w14:textId="77777777" w:rsidR="00A42D6E" w:rsidRDefault="00F33BA1">
      <w:pPr>
        <w:rPr>
          <w:color w:val="0B769F"/>
        </w:rPr>
      </w:pPr>
      <w:r>
        <w:rPr>
          <w:color w:val="0B769F"/>
        </w:rPr>
        <w:t>Resistance to Change</w:t>
      </w:r>
    </w:p>
    <w:p w14:paraId="52B6C36B" w14:textId="77777777" w:rsidR="00A42D6E" w:rsidRDefault="00F33BA1">
      <w:pPr>
        <w:numPr>
          <w:ilvl w:val="0"/>
          <w:numId w:val="9"/>
        </w:numPr>
        <w:pBdr>
          <w:top w:val="nil"/>
          <w:left w:val="nil"/>
          <w:bottom w:val="nil"/>
          <w:right w:val="nil"/>
          <w:between w:val="nil"/>
        </w:pBdr>
        <w:spacing w:after="0"/>
      </w:pPr>
      <w:r>
        <w:rPr>
          <w:color w:val="000000"/>
        </w:rPr>
        <w:t>Description: Employees might resist the new automated system due to fear of job loss or discomfort with new technology.</w:t>
      </w:r>
    </w:p>
    <w:p w14:paraId="52B6C36C" w14:textId="77777777" w:rsidR="00A42D6E" w:rsidRDefault="00F33BA1">
      <w:pPr>
        <w:numPr>
          <w:ilvl w:val="0"/>
          <w:numId w:val="9"/>
        </w:numPr>
        <w:pBdr>
          <w:top w:val="nil"/>
          <w:left w:val="nil"/>
          <w:bottom w:val="nil"/>
          <w:right w:val="nil"/>
          <w:between w:val="nil"/>
        </w:pBdr>
        <w:spacing w:after="0"/>
      </w:pPr>
      <w:r>
        <w:rPr>
          <w:color w:val="000000"/>
        </w:rPr>
        <w:t>Impact: High</w:t>
      </w:r>
    </w:p>
    <w:p w14:paraId="52B6C36D" w14:textId="77777777" w:rsidR="00A42D6E" w:rsidRDefault="00F33BA1">
      <w:pPr>
        <w:numPr>
          <w:ilvl w:val="0"/>
          <w:numId w:val="9"/>
        </w:numPr>
        <w:pBdr>
          <w:top w:val="nil"/>
          <w:left w:val="nil"/>
          <w:bottom w:val="nil"/>
          <w:right w:val="nil"/>
          <w:between w:val="nil"/>
        </w:pBdr>
        <w:spacing w:after="0"/>
      </w:pPr>
      <w:r>
        <w:rPr>
          <w:color w:val="000000"/>
        </w:rPr>
        <w:t>Likelihood: High</w:t>
      </w:r>
    </w:p>
    <w:p w14:paraId="52B6C36E" w14:textId="77777777" w:rsidR="00A42D6E" w:rsidRDefault="00F33BA1">
      <w:pPr>
        <w:numPr>
          <w:ilvl w:val="0"/>
          <w:numId w:val="9"/>
        </w:numPr>
        <w:pBdr>
          <w:top w:val="nil"/>
          <w:left w:val="nil"/>
          <w:bottom w:val="nil"/>
          <w:right w:val="nil"/>
          <w:between w:val="nil"/>
        </w:pBdr>
      </w:pPr>
      <w:r>
        <w:rPr>
          <w:color w:val="000000"/>
        </w:rPr>
        <w:t>Proposed mitigation strategies: Engage employees early, provide clear communication about the benefits, offer extensive training, and explore reassignment opportunities for affected staff.</w:t>
      </w:r>
    </w:p>
    <w:p w14:paraId="52B6C36F" w14:textId="77777777" w:rsidR="00A42D6E" w:rsidRDefault="00F33BA1">
      <w:pPr>
        <w:rPr>
          <w:color w:val="0B769F"/>
        </w:rPr>
      </w:pPr>
      <w:r>
        <w:rPr>
          <w:color w:val="0B769F"/>
        </w:rPr>
        <w:t>Data Migration Issues</w:t>
      </w:r>
    </w:p>
    <w:p w14:paraId="52B6C370" w14:textId="77777777" w:rsidR="00A42D6E" w:rsidRDefault="00F33BA1">
      <w:pPr>
        <w:numPr>
          <w:ilvl w:val="0"/>
          <w:numId w:val="9"/>
        </w:numPr>
        <w:pBdr>
          <w:top w:val="nil"/>
          <w:left w:val="nil"/>
          <w:bottom w:val="nil"/>
          <w:right w:val="nil"/>
          <w:between w:val="nil"/>
        </w:pBdr>
        <w:spacing w:after="0"/>
      </w:pPr>
      <w:r>
        <w:rPr>
          <w:color w:val="000000"/>
        </w:rPr>
        <w:t>Description: Potential errors or loss of data during the migration from the manual system to the automated system.</w:t>
      </w:r>
    </w:p>
    <w:p w14:paraId="52B6C371" w14:textId="77777777" w:rsidR="00A42D6E" w:rsidRDefault="00F33BA1">
      <w:pPr>
        <w:numPr>
          <w:ilvl w:val="0"/>
          <w:numId w:val="9"/>
        </w:numPr>
        <w:pBdr>
          <w:top w:val="nil"/>
          <w:left w:val="nil"/>
          <w:bottom w:val="nil"/>
          <w:right w:val="nil"/>
          <w:between w:val="nil"/>
        </w:pBdr>
        <w:spacing w:after="0"/>
      </w:pPr>
      <w:r>
        <w:rPr>
          <w:color w:val="000000"/>
        </w:rPr>
        <w:t>Impact: High</w:t>
      </w:r>
    </w:p>
    <w:p w14:paraId="52B6C372" w14:textId="77777777" w:rsidR="00A42D6E" w:rsidRDefault="00F33BA1">
      <w:pPr>
        <w:numPr>
          <w:ilvl w:val="0"/>
          <w:numId w:val="9"/>
        </w:numPr>
        <w:pBdr>
          <w:top w:val="nil"/>
          <w:left w:val="nil"/>
          <w:bottom w:val="nil"/>
          <w:right w:val="nil"/>
          <w:between w:val="nil"/>
        </w:pBdr>
        <w:spacing w:after="0"/>
      </w:pPr>
      <w:r>
        <w:rPr>
          <w:color w:val="000000"/>
        </w:rPr>
        <w:t>Likelihood: Medium</w:t>
      </w:r>
    </w:p>
    <w:p w14:paraId="52B6C373" w14:textId="77777777" w:rsidR="00A42D6E" w:rsidRDefault="00F33BA1">
      <w:pPr>
        <w:numPr>
          <w:ilvl w:val="0"/>
          <w:numId w:val="9"/>
        </w:numPr>
        <w:pBdr>
          <w:top w:val="nil"/>
          <w:left w:val="nil"/>
          <w:bottom w:val="nil"/>
          <w:right w:val="nil"/>
          <w:between w:val="nil"/>
        </w:pBdr>
      </w:pPr>
      <w:r>
        <w:rPr>
          <w:color w:val="000000"/>
        </w:rPr>
        <w:t>Proposed mitigation strategies: Develop a detailed data migration plan, conduct thorough testing, and validate data post-migration.</w:t>
      </w:r>
    </w:p>
    <w:p w14:paraId="52B6C374" w14:textId="77777777" w:rsidR="00A42D6E" w:rsidRDefault="00F33BA1">
      <w:pPr>
        <w:spacing w:line="278" w:lineRule="auto"/>
        <w:rPr>
          <w:b/>
          <w:color w:val="0B769F"/>
        </w:rPr>
      </w:pPr>
      <w:r>
        <w:br w:type="page"/>
      </w:r>
    </w:p>
    <w:p w14:paraId="52B6C375" w14:textId="77777777" w:rsidR="00A42D6E" w:rsidRDefault="00F33BA1">
      <w:pPr>
        <w:rPr>
          <w:color w:val="0B769F"/>
        </w:rPr>
      </w:pPr>
      <w:r>
        <w:rPr>
          <w:color w:val="0B769F"/>
        </w:rPr>
        <w:lastRenderedPageBreak/>
        <w:t>Integration Challenges</w:t>
      </w:r>
    </w:p>
    <w:p w14:paraId="52B6C376" w14:textId="77777777" w:rsidR="00A42D6E" w:rsidRDefault="00F33BA1">
      <w:pPr>
        <w:numPr>
          <w:ilvl w:val="0"/>
          <w:numId w:val="9"/>
        </w:numPr>
        <w:pBdr>
          <w:top w:val="nil"/>
          <w:left w:val="nil"/>
          <w:bottom w:val="nil"/>
          <w:right w:val="nil"/>
          <w:between w:val="nil"/>
        </w:pBdr>
        <w:spacing w:after="0"/>
      </w:pPr>
      <w:r>
        <w:rPr>
          <w:color w:val="000000"/>
        </w:rPr>
        <w:t>Description: Technical difficulties in integrating the new system with the existing ERP system.</w:t>
      </w:r>
    </w:p>
    <w:p w14:paraId="52B6C377" w14:textId="77777777" w:rsidR="00A42D6E" w:rsidRDefault="00F33BA1">
      <w:pPr>
        <w:numPr>
          <w:ilvl w:val="0"/>
          <w:numId w:val="9"/>
        </w:numPr>
        <w:pBdr>
          <w:top w:val="nil"/>
          <w:left w:val="nil"/>
          <w:bottom w:val="nil"/>
          <w:right w:val="nil"/>
          <w:between w:val="nil"/>
        </w:pBdr>
        <w:spacing w:after="0"/>
      </w:pPr>
      <w:r>
        <w:rPr>
          <w:color w:val="000000"/>
        </w:rPr>
        <w:t>Impact: Medium</w:t>
      </w:r>
    </w:p>
    <w:p w14:paraId="52B6C378" w14:textId="77777777" w:rsidR="00A42D6E" w:rsidRDefault="00F33BA1">
      <w:pPr>
        <w:numPr>
          <w:ilvl w:val="0"/>
          <w:numId w:val="9"/>
        </w:numPr>
        <w:pBdr>
          <w:top w:val="nil"/>
          <w:left w:val="nil"/>
          <w:bottom w:val="nil"/>
          <w:right w:val="nil"/>
          <w:between w:val="nil"/>
        </w:pBdr>
        <w:spacing w:after="0"/>
      </w:pPr>
      <w:r>
        <w:rPr>
          <w:color w:val="000000"/>
        </w:rPr>
        <w:t>Likelihood: Medium</w:t>
      </w:r>
    </w:p>
    <w:p w14:paraId="52B6C379" w14:textId="77777777" w:rsidR="00A42D6E" w:rsidRDefault="00F33BA1">
      <w:pPr>
        <w:numPr>
          <w:ilvl w:val="0"/>
          <w:numId w:val="9"/>
        </w:numPr>
        <w:pBdr>
          <w:top w:val="nil"/>
          <w:left w:val="nil"/>
          <w:bottom w:val="nil"/>
          <w:right w:val="nil"/>
          <w:between w:val="nil"/>
        </w:pBdr>
      </w:pPr>
      <w:r>
        <w:rPr>
          <w:color w:val="000000"/>
        </w:rPr>
        <w:t>Proposed mitigation strategies: Close collaboration with IT and vendors, allocate resources for customization and testing, and ensure thorough testing before full deployment.</w:t>
      </w:r>
    </w:p>
    <w:p w14:paraId="52B6C37A" w14:textId="77777777" w:rsidR="00A42D6E" w:rsidRDefault="00F33BA1">
      <w:pPr>
        <w:rPr>
          <w:b/>
          <w:color w:val="0B769F"/>
        </w:rPr>
      </w:pPr>
      <w:r>
        <w:rPr>
          <w:b/>
          <w:color w:val="0B769F"/>
        </w:rPr>
        <w:t>Initial Costs and Budget Overruns</w:t>
      </w:r>
    </w:p>
    <w:p w14:paraId="52B6C37B" w14:textId="77777777" w:rsidR="00A42D6E" w:rsidRDefault="00F33BA1">
      <w:pPr>
        <w:numPr>
          <w:ilvl w:val="0"/>
          <w:numId w:val="9"/>
        </w:numPr>
        <w:pBdr>
          <w:top w:val="nil"/>
          <w:left w:val="nil"/>
          <w:bottom w:val="nil"/>
          <w:right w:val="nil"/>
          <w:between w:val="nil"/>
        </w:pBdr>
        <w:spacing w:after="0"/>
      </w:pPr>
      <w:r>
        <w:rPr>
          <w:color w:val="000000"/>
        </w:rPr>
        <w:t>Description: The project might exceed the budget due to unforeseen customization and integration costs.</w:t>
      </w:r>
    </w:p>
    <w:p w14:paraId="52B6C37C" w14:textId="77777777" w:rsidR="00A42D6E" w:rsidRDefault="00F33BA1">
      <w:pPr>
        <w:numPr>
          <w:ilvl w:val="0"/>
          <w:numId w:val="9"/>
        </w:numPr>
        <w:pBdr>
          <w:top w:val="nil"/>
          <w:left w:val="nil"/>
          <w:bottom w:val="nil"/>
          <w:right w:val="nil"/>
          <w:between w:val="nil"/>
        </w:pBdr>
        <w:spacing w:after="0"/>
      </w:pPr>
      <w:r>
        <w:rPr>
          <w:color w:val="000000"/>
        </w:rPr>
        <w:t>Impact: Medium</w:t>
      </w:r>
    </w:p>
    <w:p w14:paraId="52B6C37D" w14:textId="77777777" w:rsidR="00A42D6E" w:rsidRDefault="00F33BA1">
      <w:pPr>
        <w:numPr>
          <w:ilvl w:val="0"/>
          <w:numId w:val="9"/>
        </w:numPr>
        <w:pBdr>
          <w:top w:val="nil"/>
          <w:left w:val="nil"/>
          <w:bottom w:val="nil"/>
          <w:right w:val="nil"/>
          <w:between w:val="nil"/>
        </w:pBdr>
        <w:spacing w:after="0"/>
      </w:pPr>
      <w:r>
        <w:rPr>
          <w:color w:val="000000"/>
        </w:rPr>
        <w:t>Likelihood: Medium</w:t>
      </w:r>
    </w:p>
    <w:p w14:paraId="52B6C37E" w14:textId="77777777" w:rsidR="00A42D6E" w:rsidRDefault="00F33BA1">
      <w:pPr>
        <w:numPr>
          <w:ilvl w:val="0"/>
          <w:numId w:val="9"/>
        </w:numPr>
        <w:pBdr>
          <w:top w:val="nil"/>
          <w:left w:val="nil"/>
          <w:bottom w:val="nil"/>
          <w:right w:val="nil"/>
          <w:between w:val="nil"/>
        </w:pBdr>
      </w:pPr>
      <w:r>
        <w:rPr>
          <w:color w:val="000000"/>
        </w:rPr>
        <w:t>Proposed mitigation strategies: Establish a contingency budget, closely monitor project costs, and adjust plans as necessary to stay within budget.</w:t>
      </w:r>
    </w:p>
    <w:p w14:paraId="52B6C37F" w14:textId="77777777" w:rsidR="00A42D6E" w:rsidRDefault="00F33BA1">
      <w:pPr>
        <w:rPr>
          <w:b/>
          <w:color w:val="0B769F"/>
        </w:rPr>
      </w:pPr>
      <w:r>
        <w:rPr>
          <w:b/>
          <w:color w:val="0B769F"/>
        </w:rPr>
        <w:t>Training and Adoption Issues</w:t>
      </w:r>
    </w:p>
    <w:p w14:paraId="52B6C380" w14:textId="77777777" w:rsidR="00A42D6E" w:rsidRDefault="00F33BA1">
      <w:pPr>
        <w:numPr>
          <w:ilvl w:val="0"/>
          <w:numId w:val="9"/>
        </w:numPr>
        <w:pBdr>
          <w:top w:val="nil"/>
          <w:left w:val="nil"/>
          <w:bottom w:val="nil"/>
          <w:right w:val="nil"/>
          <w:between w:val="nil"/>
        </w:pBdr>
        <w:spacing w:after="0"/>
      </w:pPr>
      <w:r>
        <w:rPr>
          <w:color w:val="000000"/>
        </w:rPr>
        <w:t>Description: Employees might struggle to learn and adopt the new system effectively.</w:t>
      </w:r>
    </w:p>
    <w:p w14:paraId="52B6C381" w14:textId="77777777" w:rsidR="00A42D6E" w:rsidRDefault="00F33BA1">
      <w:pPr>
        <w:numPr>
          <w:ilvl w:val="0"/>
          <w:numId w:val="9"/>
        </w:numPr>
        <w:pBdr>
          <w:top w:val="nil"/>
          <w:left w:val="nil"/>
          <w:bottom w:val="nil"/>
          <w:right w:val="nil"/>
          <w:between w:val="nil"/>
        </w:pBdr>
        <w:spacing w:after="0"/>
      </w:pPr>
      <w:r>
        <w:rPr>
          <w:color w:val="000000"/>
        </w:rPr>
        <w:t>Impact: Medium</w:t>
      </w:r>
    </w:p>
    <w:p w14:paraId="52B6C382" w14:textId="77777777" w:rsidR="00A42D6E" w:rsidRDefault="00F33BA1">
      <w:pPr>
        <w:numPr>
          <w:ilvl w:val="0"/>
          <w:numId w:val="9"/>
        </w:numPr>
        <w:pBdr>
          <w:top w:val="nil"/>
          <w:left w:val="nil"/>
          <w:bottom w:val="nil"/>
          <w:right w:val="nil"/>
          <w:between w:val="nil"/>
        </w:pBdr>
        <w:spacing w:after="0"/>
      </w:pPr>
      <w:r>
        <w:rPr>
          <w:color w:val="000000"/>
        </w:rPr>
        <w:t>Likelihood: High</w:t>
      </w:r>
    </w:p>
    <w:p w14:paraId="52B6C383" w14:textId="77777777" w:rsidR="00A42D6E" w:rsidRDefault="00F33BA1">
      <w:pPr>
        <w:numPr>
          <w:ilvl w:val="0"/>
          <w:numId w:val="9"/>
        </w:numPr>
        <w:pBdr>
          <w:top w:val="nil"/>
          <w:left w:val="nil"/>
          <w:bottom w:val="nil"/>
          <w:right w:val="nil"/>
          <w:between w:val="nil"/>
        </w:pBdr>
      </w:pPr>
      <w:r>
        <w:rPr>
          <w:color w:val="000000"/>
        </w:rPr>
        <w:t>Proposed mitigation strategies: Provide comprehensive and ongoing training, offer support resources, and create a feedback loop to address issues promptly.</w:t>
      </w:r>
    </w:p>
    <w:p w14:paraId="52B6C384" w14:textId="77777777" w:rsidR="00A42D6E" w:rsidRDefault="00F33BA1">
      <w:pPr>
        <w:rPr>
          <w:b/>
          <w:color w:val="0B769F"/>
        </w:rPr>
      </w:pPr>
      <w:r>
        <w:rPr>
          <w:b/>
          <w:color w:val="0B769F"/>
        </w:rPr>
        <w:t>System Downtime and Reliability</w:t>
      </w:r>
    </w:p>
    <w:p w14:paraId="52B6C385" w14:textId="77777777" w:rsidR="00A42D6E" w:rsidRDefault="00F33BA1">
      <w:pPr>
        <w:numPr>
          <w:ilvl w:val="0"/>
          <w:numId w:val="9"/>
        </w:numPr>
        <w:pBdr>
          <w:top w:val="nil"/>
          <w:left w:val="nil"/>
          <w:bottom w:val="nil"/>
          <w:right w:val="nil"/>
          <w:between w:val="nil"/>
        </w:pBdr>
        <w:spacing w:after="0"/>
      </w:pPr>
      <w:r>
        <w:rPr>
          <w:color w:val="000000"/>
        </w:rPr>
        <w:t>Description: The new system may experience downtime or reliability issues, impacting operations.</w:t>
      </w:r>
    </w:p>
    <w:p w14:paraId="52B6C386" w14:textId="77777777" w:rsidR="00A42D6E" w:rsidRDefault="00F33BA1">
      <w:pPr>
        <w:numPr>
          <w:ilvl w:val="0"/>
          <w:numId w:val="9"/>
        </w:numPr>
        <w:pBdr>
          <w:top w:val="nil"/>
          <w:left w:val="nil"/>
          <w:bottom w:val="nil"/>
          <w:right w:val="nil"/>
          <w:between w:val="nil"/>
        </w:pBdr>
        <w:spacing w:after="0"/>
      </w:pPr>
      <w:r>
        <w:rPr>
          <w:color w:val="000000"/>
        </w:rPr>
        <w:t>Impact: High</w:t>
      </w:r>
    </w:p>
    <w:p w14:paraId="52B6C387" w14:textId="77777777" w:rsidR="00A42D6E" w:rsidRDefault="00F33BA1">
      <w:pPr>
        <w:numPr>
          <w:ilvl w:val="0"/>
          <w:numId w:val="9"/>
        </w:numPr>
        <w:pBdr>
          <w:top w:val="nil"/>
          <w:left w:val="nil"/>
          <w:bottom w:val="nil"/>
          <w:right w:val="nil"/>
          <w:between w:val="nil"/>
        </w:pBdr>
        <w:spacing w:after="0"/>
      </w:pPr>
      <w:r>
        <w:rPr>
          <w:color w:val="000000"/>
        </w:rPr>
        <w:t>Likelihood: Low</w:t>
      </w:r>
    </w:p>
    <w:p w14:paraId="52B6C388" w14:textId="77777777" w:rsidR="00A42D6E" w:rsidRDefault="00F33BA1">
      <w:pPr>
        <w:numPr>
          <w:ilvl w:val="0"/>
          <w:numId w:val="9"/>
        </w:numPr>
        <w:pBdr>
          <w:top w:val="nil"/>
          <w:left w:val="nil"/>
          <w:bottom w:val="nil"/>
          <w:right w:val="nil"/>
          <w:between w:val="nil"/>
        </w:pBdr>
      </w:pPr>
      <w:r>
        <w:rPr>
          <w:color w:val="000000"/>
        </w:rPr>
        <w:t>Mitigation: Choose a reliable vendor, ensure robust support and maintenance agreements, and have backup processes in place.</w:t>
      </w:r>
    </w:p>
    <w:p w14:paraId="52B6C389" w14:textId="77777777" w:rsidR="00A42D6E" w:rsidRDefault="00A42D6E">
      <w:pPr>
        <w:rPr>
          <w:b/>
        </w:rPr>
      </w:pPr>
    </w:p>
    <w:p w14:paraId="52B6C38A" w14:textId="77777777" w:rsidR="00A42D6E" w:rsidRDefault="00F33BA1">
      <w:pPr>
        <w:spacing w:line="278" w:lineRule="auto"/>
        <w:rPr>
          <w:b/>
        </w:rPr>
      </w:pPr>
      <w:r>
        <w:br w:type="page"/>
      </w:r>
    </w:p>
    <w:p w14:paraId="52B6C38B" w14:textId="77777777" w:rsidR="00A42D6E" w:rsidRDefault="00F33BA1">
      <w:pPr>
        <w:rPr>
          <w:b/>
          <w:color w:val="0B769F"/>
        </w:rPr>
      </w:pPr>
      <w:r>
        <w:rPr>
          <w:b/>
          <w:color w:val="0B769F"/>
        </w:rPr>
        <w:lastRenderedPageBreak/>
        <w:t>R I S K   M A T R I X</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1063"/>
        <w:gridCol w:w="1355"/>
        <w:gridCol w:w="1431"/>
        <w:gridCol w:w="3437"/>
      </w:tblGrid>
      <w:tr w:rsidR="00A42D6E" w14:paraId="52B6C391" w14:textId="77777777">
        <w:tc>
          <w:tcPr>
            <w:tcW w:w="1730" w:type="dxa"/>
            <w:shd w:val="clear" w:color="auto" w:fill="A5C9EB"/>
          </w:tcPr>
          <w:p w14:paraId="52B6C38C" w14:textId="77777777" w:rsidR="00A42D6E" w:rsidRDefault="00F33BA1">
            <w:pPr>
              <w:rPr>
                <w:b/>
              </w:rPr>
            </w:pPr>
            <w:r>
              <w:rPr>
                <w:b/>
              </w:rPr>
              <w:t>Risk</w:t>
            </w:r>
          </w:p>
        </w:tc>
        <w:tc>
          <w:tcPr>
            <w:tcW w:w="1063" w:type="dxa"/>
            <w:shd w:val="clear" w:color="auto" w:fill="A5C9EB"/>
          </w:tcPr>
          <w:p w14:paraId="52B6C38D" w14:textId="77777777" w:rsidR="00A42D6E" w:rsidRDefault="00F33BA1">
            <w:pPr>
              <w:rPr>
                <w:b/>
              </w:rPr>
            </w:pPr>
            <w:r>
              <w:rPr>
                <w:b/>
              </w:rPr>
              <w:t>Impact</w:t>
            </w:r>
          </w:p>
        </w:tc>
        <w:tc>
          <w:tcPr>
            <w:tcW w:w="1355" w:type="dxa"/>
            <w:shd w:val="clear" w:color="auto" w:fill="A5C9EB"/>
          </w:tcPr>
          <w:p w14:paraId="52B6C38E" w14:textId="77777777" w:rsidR="00A42D6E" w:rsidRDefault="00F33BA1">
            <w:pPr>
              <w:rPr>
                <w:b/>
              </w:rPr>
            </w:pPr>
            <w:r>
              <w:rPr>
                <w:b/>
              </w:rPr>
              <w:t>Likelihood</w:t>
            </w:r>
          </w:p>
        </w:tc>
        <w:tc>
          <w:tcPr>
            <w:tcW w:w="1431" w:type="dxa"/>
            <w:shd w:val="clear" w:color="auto" w:fill="A5C9EB"/>
          </w:tcPr>
          <w:p w14:paraId="52B6C38F" w14:textId="77777777" w:rsidR="00A42D6E" w:rsidRDefault="00F33BA1">
            <w:pPr>
              <w:rPr>
                <w:b/>
              </w:rPr>
            </w:pPr>
            <w:r>
              <w:rPr>
                <w:b/>
              </w:rPr>
              <w:t>Risk Level (Impact x Likelihood)</w:t>
            </w:r>
          </w:p>
        </w:tc>
        <w:tc>
          <w:tcPr>
            <w:tcW w:w="3437" w:type="dxa"/>
            <w:shd w:val="clear" w:color="auto" w:fill="A5C9EB"/>
          </w:tcPr>
          <w:p w14:paraId="52B6C390" w14:textId="77777777" w:rsidR="00A42D6E" w:rsidRDefault="00F33BA1">
            <w:pPr>
              <w:rPr>
                <w:b/>
              </w:rPr>
            </w:pPr>
            <w:r>
              <w:rPr>
                <w:b/>
              </w:rPr>
              <w:t>Mitigation</w:t>
            </w:r>
          </w:p>
        </w:tc>
      </w:tr>
      <w:tr w:rsidR="00A42D6E" w14:paraId="52B6C397" w14:textId="77777777">
        <w:tc>
          <w:tcPr>
            <w:tcW w:w="1730" w:type="dxa"/>
          </w:tcPr>
          <w:p w14:paraId="52B6C392" w14:textId="77777777" w:rsidR="00A42D6E" w:rsidRDefault="00F33BA1">
            <w:r>
              <w:t>Resistance to Change</w:t>
            </w:r>
          </w:p>
        </w:tc>
        <w:tc>
          <w:tcPr>
            <w:tcW w:w="1063" w:type="dxa"/>
          </w:tcPr>
          <w:p w14:paraId="52B6C393" w14:textId="77777777" w:rsidR="00A42D6E" w:rsidRDefault="00F33BA1">
            <w:r>
              <w:t>High</w:t>
            </w:r>
          </w:p>
        </w:tc>
        <w:tc>
          <w:tcPr>
            <w:tcW w:w="1355" w:type="dxa"/>
          </w:tcPr>
          <w:p w14:paraId="52B6C394" w14:textId="77777777" w:rsidR="00A42D6E" w:rsidRDefault="00F33BA1">
            <w:r>
              <w:t>High</w:t>
            </w:r>
          </w:p>
        </w:tc>
        <w:tc>
          <w:tcPr>
            <w:tcW w:w="1431" w:type="dxa"/>
          </w:tcPr>
          <w:p w14:paraId="52B6C395" w14:textId="77777777" w:rsidR="00A42D6E" w:rsidRDefault="00F33BA1">
            <w:r>
              <w:t>Very High (9)</w:t>
            </w:r>
          </w:p>
        </w:tc>
        <w:tc>
          <w:tcPr>
            <w:tcW w:w="3437" w:type="dxa"/>
          </w:tcPr>
          <w:p w14:paraId="52B6C396" w14:textId="77777777" w:rsidR="00A42D6E" w:rsidRDefault="00F33BA1">
            <w:r>
              <w:t>Engage employees, provide training, and explore reassignment opportunities.</w:t>
            </w:r>
          </w:p>
        </w:tc>
      </w:tr>
      <w:tr w:rsidR="00A42D6E" w14:paraId="52B6C39D" w14:textId="77777777">
        <w:tc>
          <w:tcPr>
            <w:tcW w:w="1730" w:type="dxa"/>
          </w:tcPr>
          <w:p w14:paraId="52B6C398" w14:textId="77777777" w:rsidR="00A42D6E" w:rsidRDefault="00F33BA1">
            <w:r>
              <w:t>Data Migration Issues</w:t>
            </w:r>
          </w:p>
        </w:tc>
        <w:tc>
          <w:tcPr>
            <w:tcW w:w="1063" w:type="dxa"/>
          </w:tcPr>
          <w:p w14:paraId="52B6C399" w14:textId="77777777" w:rsidR="00A42D6E" w:rsidRDefault="00F33BA1">
            <w:r>
              <w:t>High</w:t>
            </w:r>
          </w:p>
        </w:tc>
        <w:tc>
          <w:tcPr>
            <w:tcW w:w="1355" w:type="dxa"/>
          </w:tcPr>
          <w:p w14:paraId="52B6C39A" w14:textId="77777777" w:rsidR="00A42D6E" w:rsidRDefault="00F33BA1">
            <w:r>
              <w:t>Medium</w:t>
            </w:r>
          </w:p>
        </w:tc>
        <w:tc>
          <w:tcPr>
            <w:tcW w:w="1431" w:type="dxa"/>
          </w:tcPr>
          <w:p w14:paraId="52B6C39B" w14:textId="77777777" w:rsidR="00A42D6E" w:rsidRDefault="00F33BA1">
            <w:r>
              <w:t>High (6)</w:t>
            </w:r>
          </w:p>
        </w:tc>
        <w:tc>
          <w:tcPr>
            <w:tcW w:w="3437" w:type="dxa"/>
          </w:tcPr>
          <w:p w14:paraId="52B6C39C" w14:textId="77777777" w:rsidR="00A42D6E" w:rsidRDefault="00F33BA1">
            <w:r>
              <w:t>Develop a detailed migration plan, conduct thorough testing, and validate data post-migration.</w:t>
            </w:r>
          </w:p>
        </w:tc>
      </w:tr>
      <w:tr w:rsidR="00A42D6E" w14:paraId="52B6C3A3" w14:textId="77777777">
        <w:tc>
          <w:tcPr>
            <w:tcW w:w="1730" w:type="dxa"/>
          </w:tcPr>
          <w:p w14:paraId="52B6C39E" w14:textId="77777777" w:rsidR="00A42D6E" w:rsidRDefault="00F33BA1">
            <w:r>
              <w:t>Integration Challenges</w:t>
            </w:r>
          </w:p>
        </w:tc>
        <w:tc>
          <w:tcPr>
            <w:tcW w:w="1063" w:type="dxa"/>
          </w:tcPr>
          <w:p w14:paraId="52B6C39F" w14:textId="77777777" w:rsidR="00A42D6E" w:rsidRDefault="00F33BA1">
            <w:r>
              <w:t>Medium</w:t>
            </w:r>
          </w:p>
        </w:tc>
        <w:tc>
          <w:tcPr>
            <w:tcW w:w="1355" w:type="dxa"/>
          </w:tcPr>
          <w:p w14:paraId="52B6C3A0" w14:textId="77777777" w:rsidR="00A42D6E" w:rsidRDefault="00F33BA1">
            <w:r>
              <w:t>Medium</w:t>
            </w:r>
          </w:p>
        </w:tc>
        <w:tc>
          <w:tcPr>
            <w:tcW w:w="1431" w:type="dxa"/>
          </w:tcPr>
          <w:p w14:paraId="52B6C3A1" w14:textId="77777777" w:rsidR="00A42D6E" w:rsidRDefault="00F33BA1">
            <w:r>
              <w:t>Medium (4)</w:t>
            </w:r>
          </w:p>
        </w:tc>
        <w:tc>
          <w:tcPr>
            <w:tcW w:w="3437" w:type="dxa"/>
          </w:tcPr>
          <w:p w14:paraId="52B6C3A2" w14:textId="77777777" w:rsidR="00A42D6E" w:rsidRDefault="00F33BA1">
            <w:r>
              <w:t>Collaborate with IT and vendors, allocate resources for customization, and ensure thorough testing.</w:t>
            </w:r>
          </w:p>
        </w:tc>
      </w:tr>
      <w:tr w:rsidR="00A42D6E" w14:paraId="52B6C3A9" w14:textId="77777777">
        <w:tc>
          <w:tcPr>
            <w:tcW w:w="1730" w:type="dxa"/>
          </w:tcPr>
          <w:p w14:paraId="52B6C3A4" w14:textId="77777777" w:rsidR="00A42D6E" w:rsidRDefault="00F33BA1">
            <w:r>
              <w:t>Initial Costs and Budget Overruns</w:t>
            </w:r>
          </w:p>
        </w:tc>
        <w:tc>
          <w:tcPr>
            <w:tcW w:w="1063" w:type="dxa"/>
          </w:tcPr>
          <w:p w14:paraId="52B6C3A5" w14:textId="77777777" w:rsidR="00A42D6E" w:rsidRDefault="00F33BA1">
            <w:r>
              <w:t>Medium</w:t>
            </w:r>
          </w:p>
        </w:tc>
        <w:tc>
          <w:tcPr>
            <w:tcW w:w="1355" w:type="dxa"/>
          </w:tcPr>
          <w:p w14:paraId="52B6C3A6" w14:textId="77777777" w:rsidR="00A42D6E" w:rsidRDefault="00F33BA1">
            <w:r>
              <w:t>Medium</w:t>
            </w:r>
          </w:p>
        </w:tc>
        <w:tc>
          <w:tcPr>
            <w:tcW w:w="1431" w:type="dxa"/>
          </w:tcPr>
          <w:p w14:paraId="52B6C3A7" w14:textId="77777777" w:rsidR="00A42D6E" w:rsidRDefault="00F33BA1">
            <w:r>
              <w:t>Medium (4)</w:t>
            </w:r>
          </w:p>
        </w:tc>
        <w:tc>
          <w:tcPr>
            <w:tcW w:w="3437" w:type="dxa"/>
          </w:tcPr>
          <w:p w14:paraId="52B6C3A8" w14:textId="77777777" w:rsidR="00A42D6E" w:rsidRDefault="00F33BA1">
            <w:r>
              <w:t>Establish a contingency budget, closely monitor costs, and adjust plans as necessary.</w:t>
            </w:r>
          </w:p>
        </w:tc>
      </w:tr>
      <w:tr w:rsidR="00A42D6E" w14:paraId="52B6C3AF" w14:textId="77777777">
        <w:tc>
          <w:tcPr>
            <w:tcW w:w="1730" w:type="dxa"/>
          </w:tcPr>
          <w:p w14:paraId="52B6C3AA" w14:textId="77777777" w:rsidR="00A42D6E" w:rsidRDefault="00F33BA1">
            <w:r>
              <w:t>Training and Adoption Issues</w:t>
            </w:r>
          </w:p>
        </w:tc>
        <w:tc>
          <w:tcPr>
            <w:tcW w:w="1063" w:type="dxa"/>
          </w:tcPr>
          <w:p w14:paraId="52B6C3AB" w14:textId="77777777" w:rsidR="00A42D6E" w:rsidRDefault="00F33BA1">
            <w:r>
              <w:t>Medium</w:t>
            </w:r>
          </w:p>
        </w:tc>
        <w:tc>
          <w:tcPr>
            <w:tcW w:w="1355" w:type="dxa"/>
          </w:tcPr>
          <w:p w14:paraId="52B6C3AC" w14:textId="77777777" w:rsidR="00A42D6E" w:rsidRDefault="00F33BA1">
            <w:r>
              <w:t>High</w:t>
            </w:r>
          </w:p>
        </w:tc>
        <w:tc>
          <w:tcPr>
            <w:tcW w:w="1431" w:type="dxa"/>
          </w:tcPr>
          <w:p w14:paraId="52B6C3AD" w14:textId="77777777" w:rsidR="00A42D6E" w:rsidRDefault="00F33BA1">
            <w:r>
              <w:t>High (6)</w:t>
            </w:r>
          </w:p>
        </w:tc>
        <w:tc>
          <w:tcPr>
            <w:tcW w:w="3437" w:type="dxa"/>
          </w:tcPr>
          <w:p w14:paraId="52B6C3AE" w14:textId="77777777" w:rsidR="00A42D6E" w:rsidRDefault="00F33BA1">
            <w:r>
              <w:t>Provide comprehensive training, offer support resources, and create a feedback loop.</w:t>
            </w:r>
          </w:p>
        </w:tc>
      </w:tr>
      <w:tr w:rsidR="00A42D6E" w14:paraId="52B6C3B5" w14:textId="77777777">
        <w:tc>
          <w:tcPr>
            <w:tcW w:w="1730" w:type="dxa"/>
          </w:tcPr>
          <w:p w14:paraId="52B6C3B0" w14:textId="77777777" w:rsidR="00A42D6E" w:rsidRDefault="00F33BA1">
            <w:r>
              <w:t>System Downtime and Reliability</w:t>
            </w:r>
          </w:p>
        </w:tc>
        <w:tc>
          <w:tcPr>
            <w:tcW w:w="1063" w:type="dxa"/>
          </w:tcPr>
          <w:p w14:paraId="52B6C3B1" w14:textId="77777777" w:rsidR="00A42D6E" w:rsidRDefault="00F33BA1">
            <w:r>
              <w:t>High</w:t>
            </w:r>
          </w:p>
        </w:tc>
        <w:tc>
          <w:tcPr>
            <w:tcW w:w="1355" w:type="dxa"/>
          </w:tcPr>
          <w:p w14:paraId="52B6C3B2" w14:textId="77777777" w:rsidR="00A42D6E" w:rsidRDefault="00F33BA1">
            <w:r>
              <w:t>Low</w:t>
            </w:r>
          </w:p>
        </w:tc>
        <w:tc>
          <w:tcPr>
            <w:tcW w:w="1431" w:type="dxa"/>
          </w:tcPr>
          <w:p w14:paraId="52B6C3B3" w14:textId="77777777" w:rsidR="00A42D6E" w:rsidRDefault="00F33BA1">
            <w:r>
              <w:t>Medium (3)</w:t>
            </w:r>
          </w:p>
        </w:tc>
        <w:tc>
          <w:tcPr>
            <w:tcW w:w="3437" w:type="dxa"/>
          </w:tcPr>
          <w:p w14:paraId="52B6C3B4" w14:textId="77777777" w:rsidR="00A42D6E" w:rsidRDefault="00F33BA1">
            <w:r>
              <w:t>Choose a reliable vendor, ensure robust support agreements, and have backup processes in place.</w:t>
            </w:r>
          </w:p>
        </w:tc>
      </w:tr>
    </w:tbl>
    <w:p w14:paraId="52B6C3B6" w14:textId="77777777" w:rsidR="00A42D6E" w:rsidRDefault="00A42D6E"/>
    <w:p w14:paraId="52B6C3B7" w14:textId="77777777" w:rsidR="00A42D6E" w:rsidRDefault="00F33BA1">
      <w:pPr>
        <w:spacing w:line="278" w:lineRule="auto"/>
      </w:pPr>
      <w:r>
        <w:br w:type="page"/>
      </w:r>
    </w:p>
    <w:p w14:paraId="52B6C3B8" w14:textId="77777777" w:rsidR="00A42D6E" w:rsidRDefault="00A42D6E"/>
    <w:p w14:paraId="52B6C3B9" w14:textId="77777777" w:rsidR="00A42D6E" w:rsidRDefault="00F33BA1">
      <w:pPr>
        <w:pStyle w:val="Heading2"/>
        <w:numPr>
          <w:ilvl w:val="0"/>
          <w:numId w:val="3"/>
        </w:numPr>
      </w:pPr>
      <w:bookmarkStart w:id="8" w:name="_heading=h.4d34og8" w:colFirst="0" w:colLast="0"/>
      <w:bookmarkEnd w:id="8"/>
      <w:r>
        <w:t>Implementation Plan</w:t>
      </w:r>
    </w:p>
    <w:p w14:paraId="52B6C3BA" w14:textId="77777777" w:rsidR="00A42D6E" w:rsidRDefault="00F33BA1">
      <w:pPr>
        <w:rPr>
          <w:i/>
          <w:color w:val="747474"/>
          <w:sz w:val="22"/>
          <w:szCs w:val="22"/>
        </w:rPr>
      </w:pPr>
      <w:r>
        <w:rPr>
          <w:i/>
          <w:color w:val="747474"/>
          <w:sz w:val="22"/>
          <w:szCs w:val="22"/>
        </w:rPr>
        <w:t>[The implementation plan should outline the steps and timeline for executing the proposed initiative, detail the resources required, identify key milestones, stakeholders’ roles and responsibilities and project assumptions and dependencies.]</w:t>
      </w:r>
    </w:p>
    <w:p w14:paraId="52B6C3BB" w14:textId="77777777" w:rsidR="00A42D6E" w:rsidRDefault="00F33BA1">
      <w:pPr>
        <w:spacing w:line="278" w:lineRule="auto"/>
        <w:rPr>
          <w:b/>
        </w:rPr>
      </w:pPr>
      <w:r>
        <w:rPr>
          <w:b/>
        </w:rPr>
        <w:t>Phase 1: Requirements Gathering and System Design (0-2 months)</w:t>
      </w:r>
    </w:p>
    <w:p w14:paraId="52B6C3BC" w14:textId="77777777" w:rsidR="00A42D6E" w:rsidRDefault="00F33BA1">
      <w:pPr>
        <w:numPr>
          <w:ilvl w:val="0"/>
          <w:numId w:val="1"/>
        </w:numPr>
        <w:pBdr>
          <w:top w:val="nil"/>
          <w:left w:val="nil"/>
          <w:bottom w:val="nil"/>
          <w:right w:val="nil"/>
          <w:between w:val="nil"/>
        </w:pBdr>
        <w:spacing w:after="0" w:line="278" w:lineRule="auto"/>
      </w:pPr>
      <w:r>
        <w:rPr>
          <w:color w:val="000000"/>
        </w:rPr>
        <w:t>Conduct workshops and interviews with key stakeholders to understand detailed business requirements.</w:t>
      </w:r>
    </w:p>
    <w:p w14:paraId="52B6C3BD" w14:textId="77777777" w:rsidR="00A42D6E" w:rsidRDefault="00F33BA1">
      <w:pPr>
        <w:numPr>
          <w:ilvl w:val="0"/>
          <w:numId w:val="1"/>
        </w:numPr>
        <w:pBdr>
          <w:top w:val="nil"/>
          <w:left w:val="nil"/>
          <w:bottom w:val="nil"/>
          <w:right w:val="nil"/>
          <w:between w:val="nil"/>
        </w:pBdr>
        <w:spacing w:after="0" w:line="278" w:lineRule="auto"/>
      </w:pPr>
      <w:r>
        <w:rPr>
          <w:color w:val="000000"/>
        </w:rPr>
        <w:t>Document current processes and pain points.</w:t>
      </w:r>
    </w:p>
    <w:p w14:paraId="52B6C3BE" w14:textId="77777777" w:rsidR="00A42D6E" w:rsidRDefault="00F33BA1">
      <w:pPr>
        <w:numPr>
          <w:ilvl w:val="0"/>
          <w:numId w:val="1"/>
        </w:numPr>
        <w:pBdr>
          <w:top w:val="nil"/>
          <w:left w:val="nil"/>
          <w:bottom w:val="nil"/>
          <w:right w:val="nil"/>
          <w:between w:val="nil"/>
        </w:pBdr>
        <w:spacing w:after="0" w:line="278" w:lineRule="auto"/>
      </w:pPr>
      <w:r>
        <w:rPr>
          <w:color w:val="000000"/>
        </w:rPr>
        <w:t>Define the scope and objectives of the new system.</w:t>
      </w:r>
    </w:p>
    <w:p w14:paraId="52B6C3BF" w14:textId="77777777" w:rsidR="00A42D6E" w:rsidRDefault="00F33BA1">
      <w:pPr>
        <w:numPr>
          <w:ilvl w:val="0"/>
          <w:numId w:val="1"/>
        </w:numPr>
        <w:pBdr>
          <w:top w:val="nil"/>
          <w:left w:val="nil"/>
          <w:bottom w:val="nil"/>
          <w:right w:val="nil"/>
          <w:between w:val="nil"/>
        </w:pBdr>
        <w:spacing w:line="278" w:lineRule="auto"/>
      </w:pPr>
      <w:r>
        <w:rPr>
          <w:color w:val="000000"/>
        </w:rPr>
        <w:t>Design the system architecture and workflow.</w:t>
      </w:r>
    </w:p>
    <w:p w14:paraId="52B6C3C0" w14:textId="77777777" w:rsidR="00A42D6E" w:rsidRDefault="00A42D6E">
      <w:pPr>
        <w:spacing w:line="278" w:lineRule="auto"/>
      </w:pPr>
    </w:p>
    <w:p w14:paraId="52B6C3C1" w14:textId="77777777" w:rsidR="00A42D6E" w:rsidRDefault="00F33BA1">
      <w:pPr>
        <w:spacing w:line="278" w:lineRule="auto"/>
        <w:rPr>
          <w:b/>
        </w:rPr>
      </w:pPr>
      <w:r>
        <w:rPr>
          <w:b/>
        </w:rPr>
        <w:t>Phase 2: System Development and Customization (2-4 months)</w:t>
      </w:r>
    </w:p>
    <w:p w14:paraId="52B6C3C2" w14:textId="77777777" w:rsidR="00A42D6E" w:rsidRDefault="00F33BA1">
      <w:pPr>
        <w:numPr>
          <w:ilvl w:val="0"/>
          <w:numId w:val="5"/>
        </w:numPr>
        <w:pBdr>
          <w:top w:val="nil"/>
          <w:left w:val="nil"/>
          <w:bottom w:val="nil"/>
          <w:right w:val="nil"/>
          <w:between w:val="nil"/>
        </w:pBdr>
        <w:spacing w:after="0" w:line="278" w:lineRule="auto"/>
      </w:pPr>
      <w:r>
        <w:rPr>
          <w:color w:val="000000"/>
        </w:rPr>
        <w:t>Develop the core functionalities of the automated invoice processing system.</w:t>
      </w:r>
    </w:p>
    <w:p w14:paraId="52B6C3C3" w14:textId="77777777" w:rsidR="00A42D6E" w:rsidRDefault="00F33BA1">
      <w:pPr>
        <w:numPr>
          <w:ilvl w:val="0"/>
          <w:numId w:val="5"/>
        </w:numPr>
        <w:pBdr>
          <w:top w:val="nil"/>
          <w:left w:val="nil"/>
          <w:bottom w:val="nil"/>
          <w:right w:val="nil"/>
          <w:between w:val="nil"/>
        </w:pBdr>
        <w:spacing w:after="0" w:line="278" w:lineRule="auto"/>
      </w:pPr>
      <w:r>
        <w:rPr>
          <w:color w:val="000000"/>
        </w:rPr>
        <w:t>Customize the OCR and validation algorithms to meet specific business needs.</w:t>
      </w:r>
    </w:p>
    <w:p w14:paraId="52B6C3C4" w14:textId="77777777" w:rsidR="00A42D6E" w:rsidRDefault="00F33BA1">
      <w:pPr>
        <w:numPr>
          <w:ilvl w:val="0"/>
          <w:numId w:val="5"/>
        </w:numPr>
        <w:pBdr>
          <w:top w:val="nil"/>
          <w:left w:val="nil"/>
          <w:bottom w:val="nil"/>
          <w:right w:val="nil"/>
          <w:between w:val="nil"/>
        </w:pBdr>
        <w:spacing w:line="278" w:lineRule="auto"/>
      </w:pPr>
      <w:r>
        <w:rPr>
          <w:color w:val="000000"/>
        </w:rPr>
        <w:t>Build integration modules to connect with the existing ERP system.</w:t>
      </w:r>
    </w:p>
    <w:p w14:paraId="52B6C3C5" w14:textId="77777777" w:rsidR="00A42D6E" w:rsidRDefault="00A42D6E">
      <w:pPr>
        <w:spacing w:line="278" w:lineRule="auto"/>
      </w:pPr>
    </w:p>
    <w:p w14:paraId="52B6C3C6" w14:textId="77777777" w:rsidR="00A42D6E" w:rsidRDefault="00F33BA1">
      <w:pPr>
        <w:spacing w:line="278" w:lineRule="auto"/>
        <w:rPr>
          <w:b/>
        </w:rPr>
      </w:pPr>
      <w:r>
        <w:rPr>
          <w:b/>
        </w:rPr>
        <w:t>Phase 3: System Integration and Testing (4-5 months)</w:t>
      </w:r>
    </w:p>
    <w:p w14:paraId="52B6C3C7" w14:textId="77777777" w:rsidR="00A42D6E" w:rsidRDefault="00F33BA1">
      <w:pPr>
        <w:numPr>
          <w:ilvl w:val="0"/>
          <w:numId w:val="6"/>
        </w:numPr>
        <w:pBdr>
          <w:top w:val="nil"/>
          <w:left w:val="nil"/>
          <w:bottom w:val="nil"/>
          <w:right w:val="nil"/>
          <w:between w:val="nil"/>
        </w:pBdr>
        <w:spacing w:after="0" w:line="278" w:lineRule="auto"/>
      </w:pPr>
      <w:r>
        <w:rPr>
          <w:color w:val="000000"/>
        </w:rPr>
        <w:t>Integrate the automated system with the ERP and other relevant systems.</w:t>
      </w:r>
    </w:p>
    <w:p w14:paraId="52B6C3C8" w14:textId="77777777" w:rsidR="00A42D6E" w:rsidRDefault="00F33BA1">
      <w:pPr>
        <w:numPr>
          <w:ilvl w:val="0"/>
          <w:numId w:val="6"/>
        </w:numPr>
        <w:pBdr>
          <w:top w:val="nil"/>
          <w:left w:val="nil"/>
          <w:bottom w:val="nil"/>
          <w:right w:val="nil"/>
          <w:between w:val="nil"/>
        </w:pBdr>
        <w:spacing w:after="0" w:line="278" w:lineRule="auto"/>
      </w:pPr>
      <w:r>
        <w:rPr>
          <w:color w:val="000000"/>
        </w:rPr>
        <w:t>Conduct thorough testing, including unit testing, integration testing, and user acceptance testing (UAT).</w:t>
      </w:r>
    </w:p>
    <w:p w14:paraId="52B6C3C9" w14:textId="77777777" w:rsidR="00A42D6E" w:rsidRDefault="00F33BA1">
      <w:pPr>
        <w:numPr>
          <w:ilvl w:val="0"/>
          <w:numId w:val="6"/>
        </w:numPr>
        <w:pBdr>
          <w:top w:val="nil"/>
          <w:left w:val="nil"/>
          <w:bottom w:val="nil"/>
          <w:right w:val="nil"/>
          <w:between w:val="nil"/>
        </w:pBdr>
        <w:spacing w:line="278" w:lineRule="auto"/>
      </w:pPr>
      <w:r>
        <w:rPr>
          <w:color w:val="000000"/>
        </w:rPr>
        <w:t>Validate data migration and ensure data integrity.</w:t>
      </w:r>
    </w:p>
    <w:p w14:paraId="52B6C3CA" w14:textId="77777777" w:rsidR="00A42D6E" w:rsidRDefault="00A42D6E">
      <w:pPr>
        <w:spacing w:line="278" w:lineRule="auto"/>
        <w:rPr>
          <w:b/>
          <w:color w:val="0B769F"/>
        </w:rPr>
      </w:pPr>
    </w:p>
    <w:p w14:paraId="52B6C3CB" w14:textId="77777777" w:rsidR="00A42D6E" w:rsidRDefault="00F33BA1">
      <w:pPr>
        <w:spacing w:line="278" w:lineRule="auto"/>
        <w:rPr>
          <w:b/>
        </w:rPr>
      </w:pPr>
      <w:r>
        <w:rPr>
          <w:b/>
        </w:rPr>
        <w:t>Phase 4: Training and Deployment (5-6 months)</w:t>
      </w:r>
    </w:p>
    <w:p w14:paraId="52B6C3CC" w14:textId="77777777" w:rsidR="00A42D6E" w:rsidRDefault="00F33BA1">
      <w:pPr>
        <w:numPr>
          <w:ilvl w:val="0"/>
          <w:numId w:val="2"/>
        </w:numPr>
        <w:pBdr>
          <w:top w:val="nil"/>
          <w:left w:val="nil"/>
          <w:bottom w:val="nil"/>
          <w:right w:val="nil"/>
          <w:between w:val="nil"/>
        </w:pBdr>
        <w:spacing w:after="0" w:line="278" w:lineRule="auto"/>
      </w:pPr>
      <w:r>
        <w:rPr>
          <w:color w:val="000000"/>
        </w:rPr>
        <w:t>Develop comprehensive training materials and conduct training sessions for all relevant staff.</w:t>
      </w:r>
    </w:p>
    <w:p w14:paraId="52B6C3CD" w14:textId="77777777" w:rsidR="00A42D6E" w:rsidRDefault="00F33BA1">
      <w:pPr>
        <w:numPr>
          <w:ilvl w:val="0"/>
          <w:numId w:val="2"/>
        </w:numPr>
        <w:pBdr>
          <w:top w:val="nil"/>
          <w:left w:val="nil"/>
          <w:bottom w:val="nil"/>
          <w:right w:val="nil"/>
          <w:between w:val="nil"/>
        </w:pBdr>
        <w:spacing w:after="0" w:line="278" w:lineRule="auto"/>
      </w:pPr>
      <w:r>
        <w:rPr>
          <w:color w:val="000000"/>
        </w:rPr>
        <w:t>Deploy the system in a phased manner to minimize disruption.</w:t>
      </w:r>
    </w:p>
    <w:p w14:paraId="52B6C3CE" w14:textId="77777777" w:rsidR="00A42D6E" w:rsidRDefault="00F33BA1">
      <w:pPr>
        <w:numPr>
          <w:ilvl w:val="0"/>
          <w:numId w:val="2"/>
        </w:numPr>
        <w:pBdr>
          <w:top w:val="nil"/>
          <w:left w:val="nil"/>
          <w:bottom w:val="nil"/>
          <w:right w:val="nil"/>
          <w:between w:val="nil"/>
        </w:pBdr>
        <w:spacing w:line="278" w:lineRule="auto"/>
      </w:pPr>
      <w:r>
        <w:rPr>
          <w:color w:val="000000"/>
        </w:rPr>
        <w:t>Provide ongoing support and address any issues that arise during the initial deployment phase.</w:t>
      </w:r>
    </w:p>
    <w:p w14:paraId="52B6C3CF" w14:textId="77777777" w:rsidR="00A42D6E" w:rsidRDefault="00F33BA1">
      <w:pPr>
        <w:spacing w:line="278" w:lineRule="auto"/>
      </w:pPr>
      <w:r>
        <w:br w:type="page"/>
      </w:r>
    </w:p>
    <w:p w14:paraId="52B6C3D0" w14:textId="77777777" w:rsidR="00A42D6E" w:rsidRDefault="00F33BA1">
      <w:pPr>
        <w:pStyle w:val="Heading2"/>
        <w:numPr>
          <w:ilvl w:val="0"/>
          <w:numId w:val="3"/>
        </w:numPr>
      </w:pPr>
      <w:bookmarkStart w:id="9" w:name="_heading=h.2s8eyo1" w:colFirst="0" w:colLast="0"/>
      <w:bookmarkEnd w:id="9"/>
      <w:r>
        <w:lastRenderedPageBreak/>
        <w:t>Project Monitoring &amp; Evaluation</w:t>
      </w:r>
    </w:p>
    <w:p w14:paraId="52B6C3D1" w14:textId="77777777" w:rsidR="00A42D6E" w:rsidRDefault="00F33BA1">
      <w:pPr>
        <w:rPr>
          <w:i/>
          <w:color w:val="747474"/>
          <w:sz w:val="22"/>
          <w:szCs w:val="22"/>
        </w:rPr>
      </w:pPr>
      <w:r>
        <w:rPr>
          <w:i/>
          <w:color w:val="747474"/>
          <w:sz w:val="22"/>
          <w:szCs w:val="22"/>
        </w:rPr>
        <w:t>[This section should define a framework for monitoring progress (project tracking) and evaluation the success of the project e.g. key performance indicators (KPIs).]</w:t>
      </w:r>
    </w:p>
    <w:p w14:paraId="52B6C3D2" w14:textId="77777777" w:rsidR="00A42D6E" w:rsidRDefault="00F33BA1">
      <w:r>
        <w:t xml:space="preserve">To ensure the successful implementation of the automated invoice processing system at Northwind Enterprises, a robust framework for project monitoring and evaluation will be established. This framework will focus on continuous project tracking and the assessment of key performance indicators (KPIs) to measure the project's success. </w:t>
      </w:r>
    </w:p>
    <w:p w14:paraId="52B6C3D3" w14:textId="77777777" w:rsidR="00A42D6E" w:rsidRDefault="00F33BA1">
      <w:r>
        <w:t xml:space="preserve">Project tracking will involve regular progress reviews, milestone assessments, and issue resolution mechanisms to keep the project on schedule and within budget. </w:t>
      </w:r>
    </w:p>
    <w:p w14:paraId="52B6C3D4" w14:textId="77777777" w:rsidR="00A42D6E" w:rsidRDefault="00F33BA1">
      <w:r>
        <w:t xml:space="preserve">Weekly status meetings with the project team, including IT staff, finance personnel, and external vendors, will be conducted to review progress, identify any potential risks or bottlenecks, and implement necessary corrective actions. </w:t>
      </w:r>
    </w:p>
    <w:p w14:paraId="52B6C3D5" w14:textId="77777777" w:rsidR="00A42D6E" w:rsidRDefault="00F33BA1">
      <w:r>
        <w:t>Detailed progress reports will be generated bi-weekly, highlighting completed tasks, ongoing activities, and any deviations from the project plan.</w:t>
      </w:r>
    </w:p>
    <w:p w14:paraId="52B6C3D6" w14:textId="77777777" w:rsidR="00A42D6E" w:rsidRDefault="00A42D6E"/>
    <w:p w14:paraId="52B6C3D7" w14:textId="77777777" w:rsidR="00A42D6E" w:rsidRDefault="00F33BA1">
      <w:pPr>
        <w:rPr>
          <w:b/>
        </w:rPr>
      </w:pPr>
      <w:r>
        <w:rPr>
          <w:b/>
        </w:rPr>
        <w:t>Key Performance Indicators (KPIs)</w:t>
      </w:r>
    </w:p>
    <w:p w14:paraId="52B6C3D8" w14:textId="77777777" w:rsidR="00A42D6E" w:rsidRDefault="00F33BA1">
      <w:r>
        <w:t>The evaluation of the project's success will be based on specific KPIs that align with the project’s objectives. Key KPIs will include :</w:t>
      </w:r>
    </w:p>
    <w:p w14:paraId="52B6C3D9" w14:textId="77777777" w:rsidR="00A42D6E" w:rsidRDefault="00F33BA1">
      <w:pPr>
        <w:numPr>
          <w:ilvl w:val="0"/>
          <w:numId w:val="7"/>
        </w:numPr>
        <w:pBdr>
          <w:top w:val="nil"/>
          <w:left w:val="nil"/>
          <w:bottom w:val="nil"/>
          <w:right w:val="nil"/>
          <w:between w:val="nil"/>
        </w:pBdr>
        <w:spacing w:after="0"/>
      </w:pPr>
      <w:r>
        <w:rPr>
          <w:color w:val="000000"/>
        </w:rPr>
        <w:t>error rates in invoice processing,</w:t>
      </w:r>
    </w:p>
    <w:p w14:paraId="52B6C3DA" w14:textId="77777777" w:rsidR="00A42D6E" w:rsidRDefault="00F33BA1">
      <w:pPr>
        <w:numPr>
          <w:ilvl w:val="0"/>
          <w:numId w:val="7"/>
        </w:numPr>
        <w:pBdr>
          <w:top w:val="nil"/>
          <w:left w:val="nil"/>
          <w:bottom w:val="nil"/>
          <w:right w:val="nil"/>
          <w:between w:val="nil"/>
        </w:pBdr>
        <w:spacing w:after="0"/>
      </w:pPr>
      <w:r>
        <w:rPr>
          <w:color w:val="000000"/>
        </w:rPr>
        <w:t xml:space="preserve">processing time per invoice, </w:t>
      </w:r>
    </w:p>
    <w:p w14:paraId="52B6C3DB" w14:textId="77777777" w:rsidR="00A42D6E" w:rsidRDefault="00F33BA1">
      <w:pPr>
        <w:numPr>
          <w:ilvl w:val="0"/>
          <w:numId w:val="7"/>
        </w:numPr>
        <w:pBdr>
          <w:top w:val="nil"/>
          <w:left w:val="nil"/>
          <w:bottom w:val="nil"/>
          <w:right w:val="nil"/>
          <w:between w:val="nil"/>
        </w:pBdr>
        <w:spacing w:after="0"/>
      </w:pPr>
      <w:r>
        <w:rPr>
          <w:color w:val="000000"/>
        </w:rPr>
        <w:t>labor costs,</w:t>
      </w:r>
    </w:p>
    <w:p w14:paraId="52B6C3DC" w14:textId="77777777" w:rsidR="00A42D6E" w:rsidRDefault="00F33BA1">
      <w:pPr>
        <w:numPr>
          <w:ilvl w:val="0"/>
          <w:numId w:val="7"/>
        </w:numPr>
        <w:pBdr>
          <w:top w:val="nil"/>
          <w:left w:val="nil"/>
          <w:bottom w:val="nil"/>
          <w:right w:val="nil"/>
          <w:between w:val="nil"/>
        </w:pBdr>
      </w:pPr>
      <w:r>
        <w:rPr>
          <w:color w:val="000000"/>
        </w:rPr>
        <w:t xml:space="preserve">system uptime. </w:t>
      </w:r>
    </w:p>
    <w:p w14:paraId="52B6C3DD" w14:textId="77777777" w:rsidR="00A42D6E" w:rsidRDefault="00F33BA1">
      <w:r>
        <w:t>A successful project implementation will see a significant reduction in invoice processing errors and time, directly translating to increased efficiency and cost savings.</w:t>
      </w:r>
    </w:p>
    <w:p w14:paraId="52B6C3DE" w14:textId="77777777" w:rsidR="00A42D6E" w:rsidRDefault="00F33BA1">
      <w:r>
        <w:t xml:space="preserve">The reduction in labor costs will be tracked by comparing pre- and post-implementation staffing levels and associated wages. Additionally, user satisfaction will be monitored through surveys and feedback sessions, ensuring that the system meets the needs of the Accounts Payable (AP) department and other stakeholders. </w:t>
      </w:r>
    </w:p>
    <w:p w14:paraId="52B6C3DF" w14:textId="77777777" w:rsidR="00A42D6E" w:rsidRDefault="00F33BA1">
      <w:r>
        <w:t xml:space="preserve">Regular performance evaluations will be conducted at key project milestones (3 months, 6 months, and 12 months post-implementation) to measure these KPIs and make any necessary adjustments to optimize the system’s performance. </w:t>
      </w:r>
    </w:p>
    <w:p w14:paraId="52B6C3E0" w14:textId="77777777" w:rsidR="00A42D6E" w:rsidRDefault="00F33BA1">
      <w:r>
        <w:t>This structured approach to monitoring and evaluation will ensure the project’s objectives are met and sustained over the long term.</w:t>
      </w:r>
    </w:p>
    <w:p w14:paraId="52B6C3E1" w14:textId="77777777" w:rsidR="00A42D6E" w:rsidRDefault="00F33BA1">
      <w:pPr>
        <w:pStyle w:val="Heading2"/>
        <w:numPr>
          <w:ilvl w:val="0"/>
          <w:numId w:val="3"/>
        </w:numPr>
      </w:pPr>
      <w:bookmarkStart w:id="10" w:name="_heading=h.17dp8vu" w:colFirst="0" w:colLast="0"/>
      <w:bookmarkEnd w:id="10"/>
      <w:r>
        <w:lastRenderedPageBreak/>
        <w:t>Conclusion</w:t>
      </w:r>
    </w:p>
    <w:p w14:paraId="52B6C3E2" w14:textId="77777777" w:rsidR="00A42D6E" w:rsidRDefault="00F33BA1">
      <w:pPr>
        <w:rPr>
          <w:i/>
          <w:color w:val="747474"/>
          <w:sz w:val="22"/>
          <w:szCs w:val="22"/>
        </w:rPr>
      </w:pPr>
      <w:r>
        <w:rPr>
          <w:i/>
          <w:color w:val="747474"/>
          <w:sz w:val="22"/>
          <w:szCs w:val="22"/>
        </w:rPr>
        <w:t>[The conclusion summarizes the key points of the business case, reiterates the main findings, and emphasizes the proposed recommendations. It should leave the reader with a clear understanding of the initiative and its potential impact.]</w:t>
      </w:r>
    </w:p>
    <w:p w14:paraId="52B6C3E3" w14:textId="77777777" w:rsidR="00A42D6E" w:rsidRDefault="00F33BA1">
      <w:pPr>
        <w:spacing w:line="278" w:lineRule="auto"/>
      </w:pPr>
      <w:r>
        <w:t xml:space="preserve">Northwind Enterprises currently faces significant challenges with its manual invoice processing system, including high error rates, time-consuming procedures, and scalability issues. After considering three potential solutions—doing nothing, hiring additional staff, and implementing an automated invoice processing system—the analysis strongly supports the implementation of an automated system. This proposed solution includes Optical Character Recognition (OCR) for data capture, real-time invoice validation </w:t>
      </w:r>
      <w:r>
        <w:t>against purchase orders, and seamless integration with the existing Enterprise Resource Planning (ERP) system.</w:t>
      </w:r>
    </w:p>
    <w:p w14:paraId="52B6C3E4" w14:textId="77777777" w:rsidR="00A42D6E" w:rsidRDefault="00F33BA1">
      <w:pPr>
        <w:spacing w:line="278" w:lineRule="auto"/>
      </w:pPr>
      <w:r>
        <w:t>The financial analysis reveals substantial benefits, with projected annual labor cost savings of $290,000 and net annual savings of $230,000 after accounting for ongoing licensing fees. The initial investment of $190,000 for customization and integration is expected to be recouped within the first year, with a Return on Investment (ROI) of 384.21% over four years. The net benefit accumulates to $730,000 by the end of the fourth year, demonstrating a highly favorable financial outcome.</w:t>
      </w:r>
    </w:p>
    <w:p w14:paraId="52B6C3E5" w14:textId="77777777" w:rsidR="00A42D6E" w:rsidRDefault="00F33BA1">
      <w:pPr>
        <w:spacing w:line="278" w:lineRule="auto"/>
      </w:pPr>
      <w:r>
        <w:t>A comprehensive capability assessment shows that while Northwind Enterprises has a solid foundation in its current IT and human resources, enhancements in training, change management, and system integration are necessary. The proposed project monitoring and evaluation framework includes regular progress reviews, milestone assessments, and key performance indicators (KPIs) to ensure the project's success and sustainability.</w:t>
      </w:r>
    </w:p>
    <w:p w14:paraId="52B6C3E6" w14:textId="77777777" w:rsidR="00A42D6E" w:rsidRDefault="00F33BA1">
      <w:pPr>
        <w:spacing w:line="278" w:lineRule="auto"/>
      </w:pPr>
      <w:r>
        <w:t>Alternative solutions, such as maintaining the status quo or increasing staffing levels, do not address the fundamental inefficiencies and result in higher long-term costs. Implementing the automated system not only reduces labor costs and errors but also enhances scalability, real-time tracking, and overall operational efficiency.</w:t>
      </w:r>
    </w:p>
    <w:p w14:paraId="52B6C3E7" w14:textId="77777777" w:rsidR="00A42D6E" w:rsidRDefault="00F33BA1">
      <w:pPr>
        <w:spacing w:line="278" w:lineRule="auto"/>
      </w:pPr>
      <w:r>
        <w:t xml:space="preserve">In conclusion, the implementation of an automated invoice processing system is the most viable and beneficial solution for Northwind Enterprises. It addresses current pain points, offers significant cost savings, and positions the company for future growth and competitiveness. With careful planning, robust training, and thorough monitoring, Northwind Enterprises can achieve a seamless transition to an automated system and realize substantial long-term benefits. </w:t>
      </w:r>
    </w:p>
    <w:sectPr w:rsidR="00A42D6E">
      <w:footerReference w:type="default" r:id="rId8"/>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6C3F6" w14:textId="77777777" w:rsidR="00F33BA1" w:rsidRDefault="00F33BA1">
      <w:pPr>
        <w:spacing w:after="0" w:line="240" w:lineRule="auto"/>
      </w:pPr>
      <w:r>
        <w:separator/>
      </w:r>
    </w:p>
  </w:endnote>
  <w:endnote w:type="continuationSeparator" w:id="0">
    <w:p w14:paraId="52B6C3F8" w14:textId="77777777" w:rsidR="00F33BA1" w:rsidRDefault="00F33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E12D09FA-A56C-4237-850D-041DC02EA37D}"/>
    <w:embedBold r:id="rId2" w:fontKey="{226F0E5A-FF3F-4C87-BB53-F33EF51D7992}"/>
    <w:embedItalic r:id="rId3" w:fontKey="{C9E8B878-644C-42DD-AE3F-EE1B76443774}"/>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E0B1E8E1-3844-4A57-A50E-55D0D46F46C7}"/>
  </w:font>
  <w:font w:name="Play">
    <w:charset w:val="00"/>
    <w:family w:val="auto"/>
    <w:pitch w:val="default"/>
    <w:embedRegular r:id="rId5" w:fontKey="{365F4F5D-FB3D-4350-81F0-9DDE9983198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6FC5F36A-60C5-48B5-B723-E325738E7EE0}"/>
  </w:font>
  <w:font w:name="Cambria">
    <w:panose1 w:val="02040503050406030204"/>
    <w:charset w:val="00"/>
    <w:family w:val="roman"/>
    <w:pitch w:val="variable"/>
    <w:sig w:usb0="E00006FF" w:usb1="420024FF" w:usb2="02000000" w:usb3="00000000" w:csb0="0000019F" w:csb1="00000000"/>
    <w:embedRegular r:id="rId7" w:fontKey="{F9891FE3-5D41-4E13-B175-D4DABAE0FF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6C3F0" w14:textId="24D48B09" w:rsidR="00A42D6E" w:rsidRDefault="00F33BA1">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3</w:t>
    </w:r>
    <w:r>
      <w:rPr>
        <w:b/>
        <w:color w:val="000000"/>
      </w:rPr>
      <w:fldChar w:fldCharType="end"/>
    </w:r>
  </w:p>
  <w:p w14:paraId="52B6C3F1" w14:textId="77777777" w:rsidR="00A42D6E" w:rsidRDefault="00A42D6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6C3F2" w14:textId="77777777" w:rsidR="00F33BA1" w:rsidRDefault="00F33BA1">
      <w:pPr>
        <w:spacing w:after="0" w:line="240" w:lineRule="auto"/>
      </w:pPr>
      <w:r>
        <w:separator/>
      </w:r>
    </w:p>
  </w:footnote>
  <w:footnote w:type="continuationSeparator" w:id="0">
    <w:p w14:paraId="52B6C3F4" w14:textId="77777777" w:rsidR="00F33BA1" w:rsidRDefault="00F33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91FFE"/>
    <w:multiLevelType w:val="multilevel"/>
    <w:tmpl w:val="13866122"/>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D7647F"/>
    <w:multiLevelType w:val="multilevel"/>
    <w:tmpl w:val="66DC85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F6707FC"/>
    <w:multiLevelType w:val="multilevel"/>
    <w:tmpl w:val="F4DC39AC"/>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396BC6"/>
    <w:multiLevelType w:val="multilevel"/>
    <w:tmpl w:val="BEE62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9033A7"/>
    <w:multiLevelType w:val="multilevel"/>
    <w:tmpl w:val="87B0C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6634A4"/>
    <w:multiLevelType w:val="multilevel"/>
    <w:tmpl w:val="585C3F3E"/>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E16160"/>
    <w:multiLevelType w:val="multilevel"/>
    <w:tmpl w:val="F8BA9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56D7BDF"/>
    <w:multiLevelType w:val="multilevel"/>
    <w:tmpl w:val="E62E021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82D4BE0"/>
    <w:multiLevelType w:val="multilevel"/>
    <w:tmpl w:val="2B0607B6"/>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D34358B"/>
    <w:multiLevelType w:val="multilevel"/>
    <w:tmpl w:val="94ACF960"/>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817630A"/>
    <w:multiLevelType w:val="multilevel"/>
    <w:tmpl w:val="68726474"/>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9174C5B"/>
    <w:multiLevelType w:val="multilevel"/>
    <w:tmpl w:val="05A84E1A"/>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8002353">
    <w:abstractNumId w:val="5"/>
  </w:num>
  <w:num w:numId="2" w16cid:durableId="274679223">
    <w:abstractNumId w:val="11"/>
  </w:num>
  <w:num w:numId="3" w16cid:durableId="1237861863">
    <w:abstractNumId w:val="1"/>
  </w:num>
  <w:num w:numId="4" w16cid:durableId="405805073">
    <w:abstractNumId w:val="6"/>
  </w:num>
  <w:num w:numId="5" w16cid:durableId="2140683861">
    <w:abstractNumId w:val="2"/>
  </w:num>
  <w:num w:numId="6" w16cid:durableId="746615351">
    <w:abstractNumId w:val="7"/>
  </w:num>
  <w:num w:numId="7" w16cid:durableId="1538080870">
    <w:abstractNumId w:val="3"/>
  </w:num>
  <w:num w:numId="8" w16cid:durableId="21565154">
    <w:abstractNumId w:val="4"/>
  </w:num>
  <w:num w:numId="9" w16cid:durableId="933900282">
    <w:abstractNumId w:val="10"/>
  </w:num>
  <w:num w:numId="10" w16cid:durableId="1867478230">
    <w:abstractNumId w:val="9"/>
  </w:num>
  <w:num w:numId="11" w16cid:durableId="1084499605">
    <w:abstractNumId w:val="8"/>
  </w:num>
  <w:num w:numId="12" w16cid:durableId="845677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D6E"/>
    <w:rsid w:val="004F42D0"/>
    <w:rsid w:val="00A42D6E"/>
    <w:rsid w:val="00F33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B6C316"/>
  <w15:docId w15:val="{EE4733A3-DABB-4878-ABBA-DF12FEB3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yclxx2WMONHhrx4xXGvmGEgBwA==">CgMxLjAyCGguZ2pkZ3hzMgloLjMwajB6bGwyCWguMWZvYjl0ZTIJaC4zem55c2g3MgloLjJldDkycDAyCGgudHlqY3d0MgloLjNkeTZ2a20yCWguMXQzaDVzZjIJaC40ZDM0b2c4MgloLjJzOGV5bzEyCWguMTdkcDh2dTgAciExVVNwdkxQc0Izd1pwaWtmLW5XUnAwQXBDTU1ER2JDM3I=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2334</Words>
  <Characters>14637</Characters>
  <Application>Microsoft Office Word</Application>
  <DocSecurity>0</DocSecurity>
  <Lines>365</Lines>
  <Paragraphs>209</Paragraphs>
  <ScaleCrop>false</ScaleCrop>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Murphy</cp:lastModifiedBy>
  <cp:revision>2</cp:revision>
  <dcterms:created xsi:type="dcterms:W3CDTF">2024-06-25T13:46:00Z</dcterms:created>
  <dcterms:modified xsi:type="dcterms:W3CDTF">2024-06-25T13:47:00Z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870a3a7792786bb12fd97611c4f67a3f06ee7bca03b1fa608436182a4b599b44</vt:lpwstr>
  </property>
</Properties>
</file>