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60" w:before="240" w:line="259" w:lineRule="auto"/>
        <w:rPr/>
      </w:pPr>
      <w:bookmarkStart w:colFirst="0" w:colLast="0" w:name="_91wrz53dqp8y" w:id="0"/>
      <w:bookmarkEnd w:id="0"/>
      <w:r w:rsidDel="00000000" w:rsidR="00000000" w:rsidRPr="00000000">
        <w:rPr>
          <w:rtl w:val="0"/>
        </w:rPr>
        <w:t xml:space="preserve">Activity form: Evaluate different alert conditions and thresholds for specific scenarios</w:t>
      </w:r>
    </w:p>
    <w:p w:rsidR="00000000" w:rsidDel="00000000" w:rsidP="00000000" w:rsidRDefault="00000000" w:rsidRPr="00000000" w14:paraId="00000002">
      <w:pPr>
        <w:spacing w:after="16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sz w:val="24"/>
          <w:szCs w:val="24"/>
          <w:rtl w:val="0"/>
        </w:rPr>
        <w:t xml:space="preserve"> Complete the form by answering the following questions in the table based on the scenario provided in the activity. Ensure your answers are concise and directly address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605.0" w:type="dxa"/>
        <w:jc w:val="left"/>
        <w:tblInd w:w="-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820"/>
        <w:gridCol w:w="7785"/>
        <w:tblGridChange w:id="0">
          <w:tblGrid>
            <w:gridCol w:w="5820"/>
            <w:gridCol w:w="778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1: Propose a metric-based alert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</w:p>
        </w:tc>
      </w:tr>
      <w:tr>
        <w:trPr>
          <w:cantSplit w:val="0"/>
          <w:trHeight w:val="95.00000000000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key metric you will monitor to track query response time effectively?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 the threshold for acceptable query response times (e.g., response times should stay below 500 ms).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 did you choose this metric and threshold? (Provide a brief justification in one or two sentences).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2: Use a static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9999999999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fixed value you are setting for query response times?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9999999999977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 did you choose this fixed threshold? (Provide a one-sentence explanation).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3: Alert frequency and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frequently would you want the alert to be triggered if the threshold is breached? (Choose one: 1 minute, 5 minutes, or 10 minutes).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action(s) would you set up once the alert is triggered? (Select one or more):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an email notification to the database administration team.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automated scaling actions (e.g., adding more database resources).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alert suppression to prevent multiple notifications for the same issue.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425.1968503937008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 did you choose this frequency and these actions? (Provide a one-sentence justification).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