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2302" w:rsidRDefault="00A72302">
      <w:pPr>
        <w:spacing w:after="240"/>
      </w:pPr>
      <w:bookmarkStart w:id="0" w:name="_GoBack"/>
      <w:bookmarkEnd w:id="0"/>
    </w:p>
    <w:p w:rsidR="00A72302" w:rsidRDefault="001F2D8A">
      <w:pPr>
        <w:pStyle w:val="Heading1"/>
        <w:keepNext w:val="0"/>
        <w:keepLines w:val="0"/>
        <w:spacing w:before="0" w:after="80"/>
        <w:rPr>
          <w:b/>
          <w:bCs/>
        </w:rPr>
      </w:pPr>
      <w:bookmarkStart w:id="1" w:name="_m2mo7uvc2t74" w:colFirst="0" w:colLast="0"/>
      <w:bookmarkEnd w:id="1"/>
      <w:r>
        <w:rPr>
          <w:b/>
          <w:bCs/>
        </w:rPr>
        <w:t>Section 1—</w:t>
      </w:r>
      <w:r>
        <w:rPr>
          <w:b/>
          <w:bCs/>
        </w:rPr>
        <w:t>Governance Accountability Summary</w:t>
      </w:r>
    </w:p>
    <w:p w:rsidR="00A72302" w:rsidRDefault="00A72302">
      <w:pPr>
        <w:pStyle w:val="Heading3"/>
        <w:keepNext w:val="0"/>
        <w:keepLines w:val="0"/>
        <w:spacing w:before="0"/>
        <w:rPr>
          <w:b/>
          <w:bCs/>
          <w:color w:val="000000"/>
          <w:sz w:val="26"/>
          <w:szCs w:val="26"/>
        </w:rPr>
      </w:pPr>
      <w:bookmarkStart w:id="2" w:name="_otgofvjjuiks" w:colFirst="0" w:colLast="0"/>
      <w:bookmarkEnd w:id="2"/>
    </w:p>
    <w:p w:rsidR="00A72302" w:rsidRDefault="001F2D8A">
      <w:pPr>
        <w:pStyle w:val="Heading3"/>
        <w:keepNext w:val="0"/>
        <w:keepLines w:val="0"/>
        <w:spacing w:before="0"/>
        <w:rPr>
          <w:b/>
          <w:bCs/>
          <w:color w:val="000000"/>
          <w:sz w:val="26"/>
          <w:szCs w:val="26"/>
        </w:rPr>
      </w:pPr>
      <w:bookmarkStart w:id="3" w:name="_f73xopwacl63" w:colFirst="0" w:colLast="0"/>
      <w:bookmarkEnd w:id="3"/>
      <w:r>
        <w:rPr>
          <w:b/>
          <w:bCs/>
          <w:color w:val="000000"/>
          <w:sz w:val="26"/>
          <w:szCs w:val="26"/>
        </w:rPr>
        <w:t xml:space="preserve">1. </w:t>
      </w:r>
      <w:proofErr w:type="spellStart"/>
      <w:r>
        <w:rPr>
          <w:b/>
          <w:bCs/>
          <w:color w:val="000000"/>
          <w:sz w:val="26"/>
          <w:szCs w:val="26"/>
        </w:rPr>
        <w:t>FinanceGuard</w:t>
      </w:r>
      <w:proofErr w:type="spellEnd"/>
      <w:r>
        <w:rPr>
          <w:b/>
          <w:bCs/>
          <w:color w:val="000000"/>
          <w:sz w:val="26"/>
          <w:szCs w:val="26"/>
        </w:rPr>
        <w:t xml:space="preserve"> AI: RACI Matrix</w:t>
      </w:r>
    </w:p>
    <w:p w:rsidR="00A72302" w:rsidRDefault="001F2D8A">
      <w:pPr>
        <w:spacing w:after="240"/>
      </w:pPr>
      <w:r>
        <w:t xml:space="preserve">Instructions: Fill in each cell with </w:t>
      </w:r>
      <w:r>
        <w:rPr>
          <w:b/>
          <w:bCs/>
        </w:rPr>
        <w:t>R</w:t>
      </w:r>
      <w:r>
        <w:t xml:space="preserve"> (Responsible), </w:t>
      </w:r>
      <w:r>
        <w:rPr>
          <w:b/>
          <w:bCs/>
        </w:rPr>
        <w:t>A</w:t>
      </w:r>
      <w:r>
        <w:t xml:space="preserve"> (Accountable), </w:t>
      </w:r>
      <w:r>
        <w:rPr>
          <w:b/>
          <w:bCs/>
        </w:rPr>
        <w:t>C</w:t>
      </w:r>
      <w:r>
        <w:t xml:space="preserve"> (Consulted), or </w:t>
      </w:r>
      <w:r>
        <w:rPr>
          <w:b/>
          <w:bCs/>
        </w:rPr>
        <w:t>I</w:t>
      </w:r>
      <w:r>
        <w:t xml:space="preserve"> (Informed) to establish clear ownership boundaries for the system deployment. Ensure exactly one role is designated as Accountable (</w:t>
      </w:r>
      <w:r>
        <w:rPr>
          <w:b/>
          <w:bCs/>
        </w:rPr>
        <w:t>A</w:t>
      </w:r>
      <w:r>
        <w:t>) per lifecycle phase.</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7"/>
        <w:gridCol w:w="1553"/>
        <w:gridCol w:w="1695"/>
        <w:gridCol w:w="1394"/>
        <w:gridCol w:w="1279"/>
        <w:gridCol w:w="1307"/>
      </w:tblGrid>
      <w:tr w:rsidR="00A72302">
        <w:trPr>
          <w:trHeight w:val="1365"/>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AI Lifecycle Phase/</w:t>
            </w:r>
            <w:r>
              <w:rPr>
                <w:b/>
                <w:bCs/>
              </w:rPr>
              <w:t>Activity</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Executive Steering Committee</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AI Program Lead/</w:t>
            </w:r>
            <w:r>
              <w:rPr>
                <w:b/>
                <w:bCs/>
              </w:rPr>
              <w:t>Governance Manager</w:t>
            </w: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Mod</w:t>
            </w:r>
            <w:r>
              <w:rPr>
                <w:b/>
                <w:bCs/>
              </w:rPr>
              <w:t>el Owner/</w:t>
            </w:r>
            <w:r>
              <w:rPr>
                <w:b/>
                <w:bCs/>
              </w:rPr>
              <w:t>Business Sponsor</w:t>
            </w: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Cyber Security &amp; Legal Teams</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External Audit Partners</w:t>
            </w:r>
          </w:p>
        </w:tc>
      </w:tr>
      <w:tr w:rsidR="00A72302">
        <w:trPr>
          <w:trHeight w:val="1650"/>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System Selection &amp; Model Fine-Tuning Approval</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r>
      <w:tr w:rsidR="00A72302">
        <w:trPr>
          <w:trHeight w:val="1365"/>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Data Privacy &amp; PII Boundary Enforcement</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r>
      <w:tr w:rsidR="00A72302">
        <w:trPr>
          <w:trHeight w:val="1650"/>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API Gateway &amp; Hybrid Cloud Deployment Oversight</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r>
      <w:tr w:rsidR="00A72302">
        <w:trPr>
          <w:trHeight w:val="1365"/>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t>Continuous Monitoring &amp; Performance Review</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r>
      <w:tr w:rsidR="00A72302">
        <w:trPr>
          <w:trHeight w:val="1650"/>
        </w:trPr>
        <w:tc>
          <w:tcPr>
            <w:tcW w:w="179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1F2D8A">
            <w:pPr>
              <w:spacing w:after="480"/>
            </w:pPr>
            <w:r>
              <w:rPr>
                <w:b/>
                <w:bCs/>
              </w:rPr>
              <w:lastRenderedPageBreak/>
              <w:t>Exception Identification &amp; Framework Mitigation</w:t>
            </w:r>
          </w:p>
        </w:tc>
        <w:tc>
          <w:tcPr>
            <w:tcW w:w="155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3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2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rsidR="00A72302" w:rsidRDefault="00A72302">
            <w:pPr>
              <w:spacing w:after="480"/>
            </w:pPr>
          </w:p>
        </w:tc>
      </w:tr>
    </w:tbl>
    <w:p w:rsidR="00A72302" w:rsidRDefault="00A72302">
      <w:pPr>
        <w:pStyle w:val="Heading3"/>
        <w:keepNext w:val="0"/>
        <w:keepLines w:val="0"/>
        <w:spacing w:before="0"/>
        <w:rPr>
          <w:b/>
          <w:bCs/>
          <w:color w:val="000000"/>
          <w:sz w:val="26"/>
          <w:szCs w:val="26"/>
        </w:rPr>
      </w:pPr>
      <w:bookmarkStart w:id="4" w:name="_ywlapm2w0vz0" w:colFirst="0" w:colLast="0"/>
      <w:bookmarkEnd w:id="4"/>
    </w:p>
    <w:p w:rsidR="00A72302" w:rsidRDefault="001F2D8A">
      <w:pPr>
        <w:pStyle w:val="Heading3"/>
        <w:keepNext w:val="0"/>
        <w:keepLines w:val="0"/>
        <w:spacing w:before="0"/>
        <w:rPr>
          <w:b/>
          <w:bCs/>
          <w:color w:val="000000"/>
          <w:sz w:val="26"/>
          <w:szCs w:val="26"/>
        </w:rPr>
      </w:pPr>
      <w:bookmarkStart w:id="5" w:name="_x74rg0ufytq" w:colFirst="0" w:colLast="0"/>
      <w:bookmarkEnd w:id="5"/>
      <w:r>
        <w:rPr>
          <w:b/>
          <w:bCs/>
          <w:color w:val="000000"/>
          <w:sz w:val="26"/>
          <w:szCs w:val="26"/>
        </w:rPr>
        <w:t>2</w:t>
      </w:r>
      <w:r>
        <w:rPr>
          <w:b/>
          <w:bCs/>
          <w:color w:val="000000"/>
          <w:sz w:val="26"/>
          <w:szCs w:val="26"/>
        </w:rPr>
        <w:t>. Executive Sign-Off Memo</w:t>
      </w:r>
    </w:p>
    <w:p w:rsidR="00A72302" w:rsidRDefault="001F2D8A">
      <w:pPr>
        <w:spacing w:after="240"/>
      </w:pPr>
      <w:r>
        <w:t xml:space="preserve">Instructions: Write a </w:t>
      </w:r>
      <w:r>
        <w:rPr>
          <w:b/>
          <w:bCs/>
        </w:rPr>
        <w:t>150–</w:t>
      </w:r>
      <w:proofErr w:type="gramStart"/>
      <w:r>
        <w:rPr>
          <w:b/>
          <w:bCs/>
        </w:rPr>
        <w:t>200 word</w:t>
      </w:r>
      <w:proofErr w:type="gramEnd"/>
      <w:r>
        <w:t xml:space="preserve"> formal memorandum addressed to organizational leadership. Use the space below to justify your key accountability decisions from the matrix above and explicitly highlight at least one critical operational or governance risk identified during your RACI desi</w:t>
      </w:r>
      <w:r>
        <w:t>gn.</w:t>
      </w:r>
    </w:p>
    <w:p w:rsidR="00A72302" w:rsidRDefault="001F2D8A">
      <w:pPr>
        <w:spacing w:after="240"/>
      </w:pPr>
      <w:r>
        <w:rPr>
          <w:b/>
          <w:bCs/>
        </w:rPr>
        <w:t>To:</w:t>
      </w:r>
      <w:r>
        <w:t xml:space="preserve"> Executive Steering Committee</w:t>
      </w:r>
    </w:p>
    <w:p w:rsidR="00A72302" w:rsidRDefault="001F2D8A">
      <w:pPr>
        <w:spacing w:after="240"/>
      </w:pPr>
      <w:r>
        <w:rPr>
          <w:b/>
          <w:bCs/>
        </w:rPr>
        <w:t>From:</w:t>
      </w:r>
      <w:r>
        <w:t xml:space="preserve"> AI Governance Program Lead</w:t>
      </w:r>
    </w:p>
    <w:p w:rsidR="00A72302" w:rsidRDefault="001F2D8A">
      <w:pPr>
        <w:spacing w:after="240"/>
      </w:pPr>
      <w:r>
        <w:rPr>
          <w:b/>
          <w:bCs/>
        </w:rPr>
        <w:t>Date:</w:t>
      </w:r>
      <w:r>
        <w:t xml:space="preserve"> July 8, 2026</w:t>
      </w:r>
    </w:p>
    <w:p w:rsidR="00A72302" w:rsidRDefault="001F2D8A">
      <w:pPr>
        <w:spacing w:after="240"/>
      </w:pPr>
      <w:r>
        <w:rPr>
          <w:b/>
          <w:bCs/>
        </w:rPr>
        <w:t>Subject:</w:t>
      </w:r>
      <w:r>
        <w:t xml:space="preserve"> </w:t>
      </w:r>
      <w:proofErr w:type="spellStart"/>
      <w:r>
        <w:t>FinanceGuard</w:t>
      </w:r>
      <w:proofErr w:type="spellEnd"/>
      <w:r>
        <w:t xml:space="preserve"> AI Governance Framework &amp; RACI Sign-Off</w:t>
      </w:r>
    </w:p>
    <w:p w:rsidR="00A72302" w:rsidRDefault="001F2D8A">
      <w:pPr>
        <w:spacing w:after="240"/>
      </w:pPr>
      <w:r>
        <w:t>[Enter your 150-</w:t>
      </w:r>
      <w:proofErr w:type="gramStart"/>
      <w:r>
        <w:t>200 word</w:t>
      </w:r>
      <w:proofErr w:type="gramEnd"/>
      <w:r>
        <w:t xml:space="preserve"> original narrative analysis here]</w:t>
      </w:r>
    </w:p>
    <w:p w:rsidR="00A72302" w:rsidRDefault="00A72302"/>
    <w:sectPr w:rsidR="00A723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3C6580-B9B5-4B4E-ABF1-696EE180449F}"/>
  </w:font>
  <w:font w:name="Cambria">
    <w:panose1 w:val="02040503050406030204"/>
    <w:charset w:val="00"/>
    <w:family w:val="roman"/>
    <w:pitch w:val="variable"/>
    <w:sig w:usb0="E00006FF" w:usb1="420024FF" w:usb2="02000000" w:usb3="00000000" w:csb0="0000019F" w:csb1="00000000"/>
    <w:embedRegular r:id="rId2" w:fontKey="{57576DF8-48E7-4A05-8939-D62F599AA4C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302"/>
    <w:rsid w:val="001F2D8A"/>
    <w:rsid w:val="00A72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3A6D7"/>
  <w15:docId w15:val="{2D50D8A8-6BDA-4D3E-A94D-09B403A7C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Radhika Palav</cp:lastModifiedBy>
  <cp:revision>2</cp:revision>
  <dcterms:created xsi:type="dcterms:W3CDTF">2026-07-17T08:21:00Z</dcterms:created>
  <dcterms:modified xsi:type="dcterms:W3CDTF">2026-07-17T08:22:00Z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92137df3-7489-4e73-80af-dc4f4e4bfa51</vt:lpwstr>
  </property>
</Properties>
</file>