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7295" w:rsidRDefault="00A9398B">
      <w:pPr>
        <w:pStyle w:val="Title"/>
        <w:spacing w:before="240" w:after="240"/>
        <w:rPr>
          <w:b/>
          <w:bCs/>
        </w:rPr>
      </w:pPr>
      <w:bookmarkStart w:id="0" w:name="_1qxn33ch4uii" w:colFirst="0" w:colLast="0"/>
      <w:bookmarkStart w:id="1" w:name="_GoBack"/>
      <w:bookmarkEnd w:id="0"/>
      <w:bookmarkEnd w:id="1"/>
      <w:r>
        <w:rPr>
          <w:b/>
          <w:bCs/>
        </w:rPr>
        <w:t>Mitigation Recommendation Template</w:t>
      </w:r>
    </w:p>
    <w:p w:rsidR="00A07295" w:rsidRDefault="00A9398B">
      <w:pPr>
        <w:spacing w:before="240" w:after="240"/>
      </w:pPr>
      <w:r>
        <w:rPr>
          <w:b/>
          <w:bCs/>
        </w:rPr>
        <w:br/>
        <w:t>Governance Lead Name:</w:t>
      </w:r>
      <w:r>
        <w:t xml:space="preserve"> AI Ethics &amp; Compliance Officer</w:t>
      </w:r>
    </w:p>
    <w:p w:rsidR="00A07295" w:rsidRDefault="00A9398B">
      <w:pPr>
        <w:spacing w:before="240" w:after="240"/>
      </w:pPr>
      <w:r>
        <w:rPr>
          <w:b/>
          <w:bCs/>
        </w:rPr>
        <w:t>Date:</w:t>
      </w:r>
      <w:r>
        <w:t xml:space="preserve"> July 17, 2026</w:t>
      </w:r>
    </w:p>
    <w:p w:rsidR="00A07295" w:rsidRDefault="00A9398B">
      <w:pPr>
        <w:spacing w:before="240" w:after="240"/>
      </w:pPr>
      <w:r>
        <w:rPr>
          <w:b/>
          <w:bCs/>
        </w:rPr>
        <w:t>Incident Reference Number:</w:t>
      </w:r>
      <w:r>
        <w:t xml:space="preserve"> P1-ETH-2026-004</w:t>
      </w:r>
    </w:p>
    <w:p w:rsidR="00A07295" w:rsidRDefault="00A9398B">
      <w:pPr>
        <w:spacing w:before="240" w:after="240"/>
      </w:pPr>
      <w:r>
        <w:rPr>
          <w:b/>
          <w:bCs/>
        </w:rPr>
        <w:t>Model Name:</w:t>
      </w:r>
      <w:r>
        <w:t xml:space="preserve"> Patient Triage Recommendation Model</w:t>
      </w:r>
    </w:p>
    <w:p w:rsidR="00A07295" w:rsidRDefault="00A9398B">
      <w:pPr>
        <w:spacing w:before="240" w:after="240"/>
      </w:pPr>
      <w:r>
        <w:rPr>
          <w:b/>
          <w:bCs/>
        </w:rPr>
        <w:t>Incident Severity:</w:t>
      </w:r>
      <w:r>
        <w:t xml:space="preserve"> Priority 1 (P1)</w:t>
      </w:r>
    </w:p>
    <w:p w:rsidR="00A07295" w:rsidRDefault="00A9398B">
      <w:pPr>
        <w:spacing w:before="240" w:after="240"/>
      </w:pPr>
      <w:r>
        <w:rPr>
          <w:b/>
          <w:bCs/>
        </w:rPr>
        <w:t>Bias Finding:</w:t>
      </w:r>
      <w:r>
        <w:t xml:space="preserve"> FNR Disparity = 0.13 (Demographic Attribute: Age Group 45–60 vs. 25–34)</w:t>
      </w:r>
    </w:p>
    <w:p w:rsidR="00A07295" w:rsidRDefault="00A9398B">
      <w:pPr>
        <w:pStyle w:val="Heading3"/>
        <w:keepNext w:val="0"/>
        <w:keepLines w:val="0"/>
        <w:spacing w:before="280"/>
        <w:rPr>
          <w:b/>
          <w:bCs/>
          <w:color w:val="000000"/>
          <w:sz w:val="26"/>
          <w:szCs w:val="26"/>
        </w:rPr>
      </w:pPr>
      <w:bookmarkStart w:id="2" w:name="_v19bvjobvp01" w:colFirst="0" w:colLast="0"/>
      <w:bookmarkEnd w:id="2"/>
      <w:r>
        <w:rPr>
          <w:b/>
          <w:bCs/>
          <w:color w:val="000000"/>
          <w:sz w:val="26"/>
          <w:szCs w:val="26"/>
        </w:rPr>
        <w:t>Section 1: Mitigation Options Scoring Table</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2592"/>
        <w:gridCol w:w="2394"/>
        <w:gridCol w:w="2479"/>
      </w:tblGrid>
      <w:tr w:rsidR="00A07295">
        <w:trPr>
          <w:trHeight w:val="78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7295" w:rsidRDefault="00A9398B">
            <w:pPr>
              <w:jc w:val="center"/>
            </w:pPr>
            <w:r>
              <w:rPr>
                <w:b/>
                <w:bCs/>
              </w:rPr>
              <w:t>Evaluation Dimension</w:t>
            </w:r>
          </w:p>
        </w:tc>
        <w:tc>
          <w:tcPr>
            <w:tcW w:w="25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7295" w:rsidRDefault="00A9398B">
            <w:pPr>
              <w:jc w:val="center"/>
            </w:pPr>
            <w:r>
              <w:rPr>
                <w:b/>
                <w:bCs/>
              </w:rPr>
              <w:t>Feature Reweighting</w:t>
            </w:r>
          </w:p>
        </w:tc>
        <w:tc>
          <w:tcPr>
            <w:tcW w:w="23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7295" w:rsidRDefault="00A9398B">
            <w:pPr>
              <w:jc w:val="center"/>
            </w:pPr>
            <w:r>
              <w:rPr>
                <w:b/>
                <w:bCs/>
              </w:rPr>
              <w:t>Post-Processing Fairness Correction</w:t>
            </w:r>
          </w:p>
        </w:tc>
        <w:tc>
          <w:tcPr>
            <w:tcW w:w="24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7295" w:rsidRDefault="00A9398B">
            <w:pPr>
              <w:jc w:val="center"/>
            </w:pPr>
            <w:r>
              <w:rPr>
                <w:b/>
                <w:bCs/>
              </w:rPr>
              <w:t>Model Retraining (Preferred)</w:t>
            </w:r>
          </w:p>
        </w:tc>
      </w:tr>
      <w:tr w:rsidR="00A07295">
        <w:trPr>
          <w:trHeight w:val="291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7295" w:rsidRDefault="00A9398B">
            <w:r>
              <w:rPr>
                <w:b/>
                <w:bCs/>
              </w:rPr>
              <w:t>Ethical Effectiveness</w:t>
            </w:r>
          </w:p>
        </w:tc>
        <w:tc>
          <w:tcPr>
            <w:tcW w:w="25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7295" w:rsidRDefault="00A9398B">
            <w:pPr>
              <w:spacing w:before="240" w:after="240"/>
            </w:pPr>
            <w:r>
              <w:rPr>
                <w:b/>
                <w:bCs/>
              </w:rPr>
              <w:t>Rating:</w:t>
            </w:r>
            <w:r>
              <w:t xml:space="preserve"> Weak</w:t>
            </w:r>
          </w:p>
          <w:p w:rsidR="00A07295" w:rsidRDefault="00A07295"/>
          <w:p w:rsidR="00A07295" w:rsidRDefault="00A9398B">
            <w:pPr>
              <w:spacing w:before="240" w:after="240"/>
            </w:pPr>
            <w:r>
              <w:rPr>
                <w:b/>
                <w:bCs/>
              </w:rPr>
              <w:t>Rationale:</w:t>
            </w:r>
            <w:r>
              <w:t xml:space="preserve"> Altering data weights fails to resolve the systemic logic flaws leading to the clinical de-</w:t>
            </w:r>
            <w:r>
              <w:t>prioritization of older patients.</w:t>
            </w:r>
          </w:p>
        </w:tc>
        <w:tc>
          <w:tcPr>
            <w:tcW w:w="23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7295" w:rsidRDefault="00A9398B">
            <w:pPr>
              <w:spacing w:before="240" w:after="240"/>
            </w:pPr>
            <w:r>
              <w:rPr>
                <w:b/>
                <w:bCs/>
              </w:rPr>
              <w:t>Rating:</w:t>
            </w:r>
            <w:r>
              <w:t xml:space="preserve"> Moderate</w:t>
            </w:r>
          </w:p>
          <w:p w:rsidR="00A07295" w:rsidRDefault="00A07295"/>
          <w:p w:rsidR="00A07295" w:rsidRDefault="00A9398B">
            <w:pPr>
              <w:spacing w:before="240" w:after="240"/>
            </w:pPr>
            <w:r>
              <w:rPr>
                <w:b/>
                <w:bCs/>
              </w:rPr>
              <w:t>Rationale:</w:t>
            </w:r>
            <w:r>
              <w:t xml:space="preserve"> Adjusts the final classification outputs but does not fix the underlying biased corre</w:t>
            </w:r>
            <w:r>
              <w:t>lations learned by the model.</w:t>
            </w:r>
          </w:p>
        </w:tc>
        <w:tc>
          <w:tcPr>
            <w:tcW w:w="24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7295" w:rsidRDefault="00A9398B">
            <w:pPr>
              <w:spacing w:before="240" w:after="240"/>
            </w:pPr>
            <w:r>
              <w:rPr>
                <w:b/>
                <w:bCs/>
              </w:rPr>
              <w:t>Rating:</w:t>
            </w:r>
            <w:r>
              <w:t xml:space="preserve"> Strong</w:t>
            </w:r>
          </w:p>
          <w:p w:rsidR="00A07295" w:rsidRDefault="00A07295"/>
          <w:p w:rsidR="00A07295" w:rsidRDefault="00A9398B">
            <w:pPr>
              <w:spacing w:before="240" w:after="240"/>
            </w:pPr>
            <w:r>
              <w:rPr>
                <w:b/>
                <w:bCs/>
              </w:rPr>
              <w:t>Rationale:</w:t>
            </w:r>
            <w:r>
              <w:t xml:space="preserve"> Adversarial de-</w:t>
            </w:r>
            <w:r>
              <w:t>biasing optimization directly corrects the underlying mathematical bias during training.</w:t>
            </w:r>
          </w:p>
        </w:tc>
      </w:tr>
      <w:tr w:rsidR="00A07295">
        <w:trPr>
          <w:trHeight w:val="291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7295" w:rsidRDefault="00A9398B">
            <w:r>
              <w:rPr>
                <w:b/>
                <w:bCs/>
              </w:rPr>
              <w:t>Operational Feasibility</w:t>
            </w:r>
          </w:p>
        </w:tc>
        <w:tc>
          <w:tcPr>
            <w:tcW w:w="25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7295" w:rsidRDefault="00A9398B">
            <w:pPr>
              <w:spacing w:before="240" w:after="240"/>
            </w:pPr>
            <w:r>
              <w:rPr>
                <w:b/>
                <w:bCs/>
              </w:rPr>
              <w:t>Rating:</w:t>
            </w:r>
            <w:r>
              <w:t xml:space="preserve"> Strong</w:t>
            </w:r>
          </w:p>
          <w:p w:rsidR="00A07295" w:rsidRDefault="00A07295"/>
          <w:p w:rsidR="00A07295" w:rsidRDefault="00A9398B">
            <w:pPr>
              <w:spacing w:before="240" w:after="240"/>
            </w:pPr>
            <w:r>
              <w:rPr>
                <w:b/>
                <w:bCs/>
              </w:rPr>
              <w:t>Rationale:</w:t>
            </w:r>
            <w:r>
              <w:t xml:space="preserve"> Easy to execute on existing datasets but doe</w:t>
            </w:r>
            <w:r>
              <w:t>s not reliably guarantee clinical safety in production.</w:t>
            </w:r>
          </w:p>
        </w:tc>
        <w:tc>
          <w:tcPr>
            <w:tcW w:w="23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7295" w:rsidRDefault="00A9398B">
            <w:pPr>
              <w:spacing w:before="240" w:after="240"/>
            </w:pPr>
            <w:r>
              <w:rPr>
                <w:b/>
                <w:bCs/>
              </w:rPr>
              <w:t>Rating:</w:t>
            </w:r>
            <w:r>
              <w:t xml:space="preserve"> Strong</w:t>
            </w:r>
          </w:p>
          <w:p w:rsidR="00A07295" w:rsidRDefault="00A07295"/>
          <w:p w:rsidR="00A07295" w:rsidRDefault="00A9398B">
            <w:pPr>
              <w:spacing w:before="240" w:after="240"/>
            </w:pPr>
            <w:r>
              <w:rPr>
                <w:b/>
                <w:bCs/>
              </w:rPr>
              <w:t>Rationale:</w:t>
            </w:r>
            <w:r>
              <w:t xml:space="preserve"> Simple code adjustments at the output layer without needing a full infrastructure pipeline upgrade.</w:t>
            </w:r>
          </w:p>
        </w:tc>
        <w:tc>
          <w:tcPr>
            <w:tcW w:w="24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7295" w:rsidRDefault="00A9398B">
            <w:pPr>
              <w:spacing w:before="240" w:after="240"/>
            </w:pPr>
            <w:r>
              <w:rPr>
                <w:b/>
                <w:bCs/>
              </w:rPr>
              <w:t>Rating:</w:t>
            </w:r>
            <w:r>
              <w:t xml:space="preserve"> Moderate</w:t>
            </w:r>
          </w:p>
          <w:p w:rsidR="00A07295" w:rsidRDefault="00A07295"/>
          <w:p w:rsidR="00A07295" w:rsidRDefault="00A9398B">
            <w:pPr>
              <w:spacing w:before="240" w:after="240"/>
            </w:pPr>
            <w:r>
              <w:rPr>
                <w:b/>
                <w:bCs/>
              </w:rPr>
              <w:t>Rationale:</w:t>
            </w:r>
            <w:r>
              <w:t xml:space="preserve"> Requires executing new training jobs within our Azure ML pipeline, which demands computing resources.</w:t>
            </w:r>
          </w:p>
        </w:tc>
      </w:tr>
      <w:tr w:rsidR="00A07295">
        <w:trPr>
          <w:trHeight w:val="291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7295" w:rsidRDefault="00A9398B">
            <w:r>
              <w:rPr>
                <w:b/>
                <w:bCs/>
              </w:rPr>
              <w:lastRenderedPageBreak/>
              <w:t>Reversibility</w:t>
            </w:r>
          </w:p>
        </w:tc>
        <w:tc>
          <w:tcPr>
            <w:tcW w:w="25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7295" w:rsidRDefault="00A9398B">
            <w:pPr>
              <w:spacing w:before="240" w:after="240"/>
            </w:pPr>
            <w:r>
              <w:rPr>
                <w:b/>
                <w:bCs/>
              </w:rPr>
              <w:t>Rating:</w:t>
            </w:r>
            <w:r>
              <w:t xml:space="preserve"> Strong</w:t>
            </w:r>
          </w:p>
          <w:p w:rsidR="00A07295" w:rsidRDefault="00A07295"/>
          <w:p w:rsidR="00A07295" w:rsidRDefault="00A9398B">
            <w:pPr>
              <w:spacing w:before="240" w:after="240"/>
            </w:pPr>
            <w:r>
              <w:rPr>
                <w:b/>
                <w:bCs/>
              </w:rPr>
              <w:t>Rationale:</w:t>
            </w:r>
            <w:r>
              <w:t xml:space="preserve"> Reversing weights can be completed instantly by restoring the default data pre-</w:t>
            </w:r>
            <w:r>
              <w:t>processing scripts.</w:t>
            </w:r>
          </w:p>
        </w:tc>
        <w:tc>
          <w:tcPr>
            <w:tcW w:w="23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7295" w:rsidRDefault="00A9398B">
            <w:pPr>
              <w:spacing w:before="240" w:after="240"/>
            </w:pPr>
            <w:r>
              <w:rPr>
                <w:b/>
                <w:bCs/>
              </w:rPr>
              <w:t>Rating:</w:t>
            </w:r>
            <w:r>
              <w:t xml:space="preserve"> Stron</w:t>
            </w:r>
            <w:r>
              <w:t>g</w:t>
            </w:r>
          </w:p>
          <w:p w:rsidR="00A07295" w:rsidRDefault="00A07295"/>
          <w:p w:rsidR="00A07295" w:rsidRDefault="00A9398B">
            <w:pPr>
              <w:spacing w:before="240" w:after="240"/>
            </w:pPr>
            <w:r>
              <w:rPr>
                <w:b/>
                <w:bCs/>
              </w:rPr>
              <w:t>Rationale:</w:t>
            </w:r>
            <w:r>
              <w:t xml:space="preserve"> The post-processing classification layer can be turned off immediately if output anomalies occur.</w:t>
            </w:r>
          </w:p>
        </w:tc>
        <w:tc>
          <w:tcPr>
            <w:tcW w:w="24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7295" w:rsidRDefault="00A9398B">
            <w:pPr>
              <w:spacing w:before="240" w:after="240"/>
            </w:pPr>
            <w:r>
              <w:rPr>
                <w:b/>
                <w:bCs/>
              </w:rPr>
              <w:t>Rating:</w:t>
            </w:r>
            <w:r>
              <w:t xml:space="preserve"> Strong</w:t>
            </w:r>
          </w:p>
          <w:p w:rsidR="00A07295" w:rsidRDefault="00A07295"/>
          <w:p w:rsidR="00A07295" w:rsidRDefault="00A9398B">
            <w:pPr>
              <w:spacing w:before="240" w:after="240"/>
            </w:pPr>
            <w:r>
              <w:rPr>
                <w:b/>
                <w:bCs/>
              </w:rPr>
              <w:t>Rationale:</w:t>
            </w:r>
            <w:r>
              <w:t xml:space="preserve"> Retrained model checkpoints are version-controlled, allowing immediate rollbacks to safe baselines.</w:t>
            </w:r>
          </w:p>
        </w:tc>
      </w:tr>
      <w:tr w:rsidR="00A07295">
        <w:trPr>
          <w:trHeight w:val="264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7295" w:rsidRDefault="00A9398B">
            <w:r>
              <w:rPr>
                <w:b/>
                <w:bCs/>
              </w:rPr>
              <w:t>Auditability</w:t>
            </w:r>
          </w:p>
        </w:tc>
        <w:tc>
          <w:tcPr>
            <w:tcW w:w="25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7295" w:rsidRDefault="00A9398B">
            <w:pPr>
              <w:spacing w:before="240" w:after="240"/>
            </w:pPr>
            <w:r>
              <w:rPr>
                <w:b/>
                <w:bCs/>
              </w:rPr>
              <w:t>Rating:</w:t>
            </w:r>
            <w:r>
              <w:t xml:space="preserve"> Moderate</w:t>
            </w:r>
          </w:p>
          <w:p w:rsidR="00A07295" w:rsidRDefault="00A07295"/>
          <w:p w:rsidR="00A07295" w:rsidRDefault="00A9398B">
            <w:pPr>
              <w:spacing w:before="240" w:after="240"/>
            </w:pPr>
            <w:r>
              <w:rPr>
                <w:b/>
                <w:bCs/>
              </w:rPr>
              <w:t>Rationale:</w:t>
            </w:r>
            <w:r>
              <w:t xml:space="preserve"> Data transform logs are auditable, but verifying structural bias reduction is highly complex.</w:t>
            </w:r>
          </w:p>
        </w:tc>
        <w:tc>
          <w:tcPr>
            <w:tcW w:w="23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7295" w:rsidRDefault="00A9398B">
            <w:pPr>
              <w:spacing w:before="240" w:after="240"/>
            </w:pPr>
            <w:r>
              <w:rPr>
                <w:b/>
                <w:bCs/>
              </w:rPr>
              <w:t>Rating:</w:t>
            </w:r>
            <w:r>
              <w:t xml:space="preserve"> Moderate</w:t>
            </w:r>
          </w:p>
          <w:p w:rsidR="00A07295" w:rsidRDefault="00A07295"/>
          <w:p w:rsidR="00A07295" w:rsidRDefault="00A9398B">
            <w:pPr>
              <w:spacing w:before="240" w:after="240"/>
            </w:pPr>
            <w:r>
              <w:rPr>
                <w:b/>
                <w:bCs/>
              </w:rPr>
              <w:t>Rationale:</w:t>
            </w:r>
            <w:r>
              <w:t xml:space="preserve"> Tracks output shifts well but lacks tracking for internal algorithmic changes.</w:t>
            </w:r>
          </w:p>
        </w:tc>
        <w:tc>
          <w:tcPr>
            <w:tcW w:w="24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07295" w:rsidRDefault="00A9398B">
            <w:pPr>
              <w:spacing w:before="240" w:after="240"/>
            </w:pPr>
            <w:r>
              <w:rPr>
                <w:b/>
                <w:bCs/>
              </w:rPr>
              <w:t>Rating:</w:t>
            </w:r>
            <w:r>
              <w:t xml:space="preserve"> Strong</w:t>
            </w:r>
          </w:p>
          <w:p w:rsidR="00A07295" w:rsidRDefault="00A07295"/>
          <w:p w:rsidR="00A07295" w:rsidRDefault="00A9398B">
            <w:pPr>
              <w:spacing w:before="240" w:after="240"/>
            </w:pPr>
            <w:r>
              <w:rPr>
                <w:b/>
                <w:bCs/>
              </w:rPr>
              <w:t>Rationale:</w:t>
            </w:r>
            <w:r>
              <w:t xml:space="preserve"> Azure ML logs all retraining configurations, fairness metrics, and weights for full regulatory oversight.</w:t>
            </w:r>
          </w:p>
        </w:tc>
      </w:tr>
    </w:tbl>
    <w:p w:rsidR="00A07295" w:rsidRDefault="00A9398B">
      <w:pPr>
        <w:pStyle w:val="Heading3"/>
        <w:keepNext w:val="0"/>
        <w:keepLines w:val="0"/>
        <w:spacing w:before="280"/>
        <w:rPr>
          <w:b/>
          <w:bCs/>
          <w:color w:val="000000"/>
          <w:sz w:val="26"/>
          <w:szCs w:val="26"/>
        </w:rPr>
      </w:pPr>
      <w:bookmarkStart w:id="3" w:name="_xi38rlinh2ik" w:colFirst="0" w:colLast="0"/>
      <w:bookmarkEnd w:id="3"/>
      <w:r>
        <w:rPr>
          <w:b/>
          <w:bCs/>
          <w:color w:val="000000"/>
          <w:sz w:val="26"/>
          <w:szCs w:val="26"/>
        </w:rPr>
        <w:t>Section 2: Preferred Mitigation Justification</w:t>
      </w:r>
    </w:p>
    <w:p w:rsidR="00A07295" w:rsidRDefault="00A9398B">
      <w:pPr>
        <w:spacing w:before="240" w:after="240"/>
      </w:pPr>
      <w:r>
        <w:rPr>
          <w:b/>
          <w:bCs/>
        </w:rPr>
        <w:t>Selected Option:</w:t>
      </w:r>
      <w:r>
        <w:t xml:space="preserve"> In-</w:t>
      </w:r>
      <w:r>
        <w:t>processing Adversarial De-</w:t>
      </w:r>
      <w:r>
        <w:t>biasing &amp; Retraining</w:t>
      </w:r>
    </w:p>
    <w:p w:rsidR="00A07295" w:rsidRDefault="00A9398B">
      <w:pPr>
        <w:spacing w:before="240" w:after="240"/>
        <w:rPr>
          <w:b/>
          <w:bCs/>
        </w:rPr>
      </w:pPr>
      <w:r>
        <w:rPr>
          <w:b/>
          <w:bCs/>
        </w:rPr>
        <w:t>Justification:</w:t>
      </w:r>
    </w:p>
    <w:p w:rsidR="00A07295" w:rsidRDefault="00A9398B">
      <w:pPr>
        <w:spacing w:before="240" w:after="240"/>
      </w:pPr>
      <w:r>
        <w:t>Deploying th</w:t>
      </w:r>
      <w:r>
        <w:t>e Patient Triage Recommendation Model with an active Priority 1 bias incident introduces unacceptable clinical, ethical, and legal risks, as systematic de-prioritization</w:t>
      </w:r>
      <w:r>
        <w:t xml:space="preserve"> of older patient populations directly threatens patient safety and medical comp</w:t>
      </w:r>
      <w:r>
        <w:t>liance. To mitigate this exposure, the organization will implement in-</w:t>
      </w:r>
      <w:r>
        <w:t>processing adversarial de-</w:t>
      </w:r>
      <w:r>
        <w:t>biasing.</w:t>
      </w:r>
    </w:p>
    <w:p w:rsidR="00A07295" w:rsidRDefault="00A9398B">
      <w:pPr>
        <w:spacing w:before="240" w:after="240"/>
      </w:pPr>
      <w:r>
        <w:t>This approach directly updates the model's inner algorithmic layers to prevent it from using age-correlated proxies when calculating urgency scores. Oper</w:t>
      </w:r>
      <w:r>
        <w:t xml:space="preserve">ationally, this strategy integrates directly with our established Azure Machine Learning pipelines, maintaining full version-control history. This enables immediate </w:t>
      </w:r>
      <w:proofErr w:type="spellStart"/>
      <w:r>
        <w:t>fallback</w:t>
      </w:r>
      <w:proofErr w:type="spellEnd"/>
      <w:r>
        <w:t xml:space="preserve"> protocols to safe clinician-led workflows if any post-deployment anomalies emerge.</w:t>
      </w:r>
    </w:p>
    <w:p w:rsidR="00A07295" w:rsidRDefault="00A9398B">
      <w:pPr>
        <w:spacing w:before="240" w:after="240"/>
      </w:pPr>
      <w:r>
        <w:t>Furthermore, all objective fairness improvements are completely auditable within our training logs, providing the Clinical Governance Committee and institutional review boards with clear documentation that the age disparity has been successfully resolved.</w:t>
      </w:r>
    </w:p>
    <w:p w:rsidR="00A07295" w:rsidRDefault="00A9398B">
      <w:pPr>
        <w:pStyle w:val="Heading3"/>
        <w:keepNext w:val="0"/>
        <w:keepLines w:val="0"/>
        <w:spacing w:before="280"/>
        <w:rPr>
          <w:b/>
          <w:bCs/>
          <w:color w:val="000000"/>
          <w:sz w:val="26"/>
          <w:szCs w:val="26"/>
        </w:rPr>
      </w:pPr>
      <w:bookmarkStart w:id="4" w:name="_yy32zmuglws" w:colFirst="0" w:colLast="0"/>
      <w:bookmarkEnd w:id="4"/>
      <w:r>
        <w:rPr>
          <w:b/>
          <w:bCs/>
          <w:color w:val="000000"/>
          <w:sz w:val="26"/>
          <w:szCs w:val="26"/>
        </w:rPr>
        <w:t>Section 3: Monitoring Requirement Statement</w:t>
      </w:r>
    </w:p>
    <w:p w:rsidR="00A07295" w:rsidRDefault="00A9398B">
      <w:pPr>
        <w:spacing w:before="240" w:after="240"/>
        <w:rPr>
          <w:b/>
          <w:bCs/>
        </w:rPr>
      </w:pPr>
      <w:r>
        <w:rPr>
          <w:b/>
          <w:bCs/>
        </w:rPr>
        <w:lastRenderedPageBreak/>
        <w:t>Monitoring Plan:</w:t>
      </w:r>
    </w:p>
    <w:p w:rsidR="00A07295" w:rsidRDefault="00A9398B">
      <w:pPr>
        <w:spacing w:before="240" w:after="240"/>
      </w:pPr>
      <w:r>
        <w:t>The Lead Clinical Data Scientist will implement automated batch auditing scripts to track the model's Disparate Impact Ratio, Demographic Parity Difference, and False Negative Rate (FNR) Disparity. These bias evaluations will run on a strict weekly cadence</w:t>
      </w:r>
      <w:r>
        <w:t xml:space="preserve"> using production triage data. The generated audit summaries will be delivered directly to the Hospital AI Governance Committee to ensure continuous fairness compliance and operational safety.</w:t>
      </w:r>
    </w:p>
    <w:p w:rsidR="00A07295" w:rsidRDefault="00A07295"/>
    <w:p w:rsidR="00A07295" w:rsidRDefault="00A07295"/>
    <w:sectPr w:rsidR="00A0729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CF2BAF5-C975-4B21-82CC-FFDDFE179942}"/>
  </w:font>
  <w:font w:name="Cambria">
    <w:panose1 w:val="02040503050406030204"/>
    <w:charset w:val="00"/>
    <w:family w:val="roman"/>
    <w:pitch w:val="variable"/>
    <w:sig w:usb0="E00006FF" w:usb1="420024FF" w:usb2="02000000" w:usb3="00000000" w:csb0="0000019F" w:csb1="00000000"/>
    <w:embedRegular r:id="rId2" w:fontKey="{1365BFFA-F2BF-4316-88A8-D7877CD58DD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295"/>
    <w:rsid w:val="00A07295"/>
    <w:rsid w:val="00A939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4296E"/>
  <w15:docId w15:val="{0EAC53A7-560B-4E32-9D3A-3E5BBC48A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563</Words>
  <Characters>3210</Characters>
  <Application>Microsoft Office Word</Application>
  <DocSecurity>0</DocSecurity>
  <Lines>26</Lines>
  <Paragraphs>7</Paragraphs>
  <ScaleCrop>false</ScaleCrop>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Radhika Palav</cp:lastModifiedBy>
  <cp:revision>2</cp:revision>
  <dcterms:created xsi:type="dcterms:W3CDTF">2026-07-17T10:53:00Z</dcterms:created>
  <dcterms:modified xsi:type="dcterms:W3CDTF">2026-07-17T10:55:00Z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9994f2de-d951-44ec-b038-3f1fe8257218</vt:lpwstr>
  </property>
</Properties>
</file>