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C4F1" w14:textId="77777777" w:rsidR="0087304A" w:rsidRDefault="00000000">
      <w:pPr>
        <w:spacing w:after="40"/>
      </w:pPr>
      <w:r>
        <w:rPr>
          <w:b/>
          <w:color w:val="1B365D"/>
          <w:sz w:val="36"/>
        </w:rPr>
        <w:t>EMERGENCY ROLLBACK &amp; DEPLOYMENT RECOVERY PLAN</w:t>
      </w:r>
    </w:p>
    <w:p w14:paraId="112AFFA3" w14:textId="77777777" w:rsidR="0087304A" w:rsidRDefault="00000000">
      <w:pPr>
        <w:spacing w:after="320"/>
      </w:pPr>
      <w:r>
        <w:rPr>
          <w:i/>
          <w:color w:val="666666"/>
        </w:rPr>
        <w:t>Operational Security Recovery Framework for Core Language Model Pipelines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7304A" w14:paraId="53403E23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DB887" w14:textId="77777777" w:rsidR="0087304A" w:rsidRDefault="00000000">
            <w:pPr>
              <w:spacing w:after="0"/>
            </w:pPr>
            <w:r>
              <w:rPr>
                <w:b/>
                <w:sz w:val="19"/>
              </w:rPr>
              <w:t>Target System Architecture:</w:t>
            </w:r>
            <w:r>
              <w:rPr>
                <w:sz w:val="19"/>
              </w:rPr>
              <w:t xml:space="preserve"> Insurance Claims Triage AI</w:t>
            </w:r>
          </w:p>
        </w:tc>
        <w:tc>
          <w:tcPr>
            <w:tcW w:w="468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CE23D" w14:textId="77777777" w:rsidR="0087304A" w:rsidRDefault="00000000">
            <w:pPr>
              <w:spacing w:after="0"/>
            </w:pPr>
            <w:r>
              <w:rPr>
                <w:b/>
                <w:sz w:val="19"/>
              </w:rPr>
              <w:t>Document Reference:</w:t>
            </w:r>
            <w:r>
              <w:rPr>
                <w:sz w:val="19"/>
              </w:rPr>
              <w:t xml:space="preserve"> MHP-OPSC-RECOVERY-v1</w:t>
            </w:r>
          </w:p>
        </w:tc>
      </w:tr>
      <w:tr w:rsidR="0087304A" w14:paraId="5FE92ACE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CA7D8" w14:textId="77777777" w:rsidR="0087304A" w:rsidRDefault="00000000">
            <w:pPr>
              <w:spacing w:after="0"/>
            </w:pPr>
            <w:r>
              <w:rPr>
                <w:b/>
                <w:sz w:val="19"/>
              </w:rPr>
              <w:t>Active CVE Reference Mapping:</w:t>
            </w:r>
            <w:r>
              <w:rPr>
                <w:sz w:val="19"/>
              </w:rPr>
              <w:t xml:space="preserve"> CVE-2026-38291</w:t>
            </w:r>
          </w:p>
        </w:tc>
        <w:tc>
          <w:tcPr>
            <w:tcW w:w="468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FEF39" w14:textId="77777777" w:rsidR="0087304A" w:rsidRDefault="00000000">
            <w:pPr>
              <w:spacing w:after="0"/>
            </w:pPr>
            <w:r>
              <w:rPr>
                <w:b/>
                <w:sz w:val="19"/>
              </w:rPr>
              <w:t>Recovery SLA Objective:</w:t>
            </w:r>
            <w:r>
              <w:rPr>
                <w:sz w:val="19"/>
              </w:rPr>
              <w:t xml:space="preserve"> 12 Minutes Max Downtime</w:t>
            </w:r>
          </w:p>
        </w:tc>
      </w:tr>
      <w:tr w:rsidR="0087304A" w14:paraId="10D76EDE" w14:textId="77777777">
        <w:trPr>
          <w:jc w:val="center"/>
        </w:trPr>
        <w:tc>
          <w:tcPr>
            <w:tcW w:w="468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C1D85" w14:textId="77777777" w:rsidR="0087304A" w:rsidRDefault="00000000">
            <w:pPr>
              <w:spacing w:after="0"/>
            </w:pPr>
            <w:r>
              <w:rPr>
                <w:b/>
                <w:sz w:val="19"/>
              </w:rPr>
              <w:t>Authorized Owner Role:</w:t>
            </w:r>
            <w:r>
              <w:rPr>
                <w:sz w:val="19"/>
              </w:rPr>
              <w:t xml:space="preserve"> Lead AI Infrastructure Engineer</w:t>
            </w:r>
          </w:p>
        </w:tc>
        <w:tc>
          <w:tcPr>
            <w:tcW w:w="468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53462" w14:textId="77777777" w:rsidR="0087304A" w:rsidRDefault="00000000">
            <w:pPr>
              <w:spacing w:after="0"/>
            </w:pPr>
            <w:r>
              <w:rPr>
                <w:b/>
                <w:sz w:val="19"/>
              </w:rPr>
              <w:t>Security Classification:</w:t>
            </w:r>
            <w:r>
              <w:rPr>
                <w:sz w:val="19"/>
              </w:rPr>
              <w:t xml:space="preserve"> Internal — Restricted</w:t>
            </w:r>
          </w:p>
        </w:tc>
      </w:tr>
    </w:tbl>
    <w:p w14:paraId="33C4F744" w14:textId="77777777" w:rsidR="0087304A" w:rsidRDefault="0087304A">
      <w:pPr>
        <w:spacing w:after="200"/>
      </w:pPr>
    </w:p>
    <w:p w14:paraId="264EC385" w14:textId="77777777" w:rsidR="0087304A" w:rsidRDefault="00000000">
      <w:pPr>
        <w:keepNext/>
        <w:spacing w:before="360"/>
      </w:pPr>
      <w:r>
        <w:rPr>
          <w:b/>
          <w:color w:val="1B365D"/>
          <w:sz w:val="28"/>
        </w:rPr>
        <w:t>SECTION 1 | PURPOSE &amp; APPLICATION SCOPE</w:t>
      </w:r>
    </w:p>
    <w:p w14:paraId="36AF9AA9" w14:textId="77777777" w:rsidR="0087304A" w:rsidRDefault="00000000">
      <w:r>
        <w:t>This emergency rollback plan details the deterministic sequence of operational recovery actions required to safely revert the Insurance Claims Triage AI infrastructure to a certified secure baseline state in the event of post-deployment instability, performance regression, or validation exploits. This plan acts as the core fallback mechanism for the hotfix software patch addressing CVE-2026-38291 (High-Severity Base Library Exploit). By establishing clear automated boundaries, this document guarantees that Meridian Health Partners maintains total runtime security and claims processing continuity without compromising sensitive Article 9 healthcare records.</w:t>
      </w:r>
    </w:p>
    <w:p w14:paraId="09CD1AF7" w14:textId="77777777" w:rsidR="0087304A" w:rsidRDefault="00000000">
      <w:pPr>
        <w:keepNext/>
        <w:spacing w:before="360"/>
      </w:pPr>
      <w:r>
        <w:rPr>
          <w:b/>
          <w:color w:val="1B365D"/>
          <w:sz w:val="28"/>
        </w:rPr>
        <w:t>SECTION 2 | DETERMINISTIC ROLLBACK TRIGGER CONDITIONS</w:t>
      </w:r>
    </w:p>
    <w:p w14:paraId="1C9039D8" w14:textId="77777777" w:rsidR="0087304A" w:rsidRDefault="00000000">
      <w:r>
        <w:t>An immediate emergency rollback directive must be initiated if live system telemetry monitors capture a breach of any of the following formal performance or security thresholds within 48 hours post-deployment: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87304A" w14:paraId="1A0BDC38" w14:textId="77777777">
        <w:trPr>
          <w:jc w:val="center"/>
        </w:trPr>
        <w:tc>
          <w:tcPr>
            <w:tcW w:w="9360" w:type="dxa"/>
            <w:shd w:val="clear" w:color="auto" w:fill="FD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07CB37" w14:textId="77777777" w:rsidR="0087304A" w:rsidRDefault="00000000">
            <w:pPr>
              <w:spacing w:after="0"/>
            </w:pPr>
            <w:r>
              <w:rPr>
                <w:b/>
                <w:color w:val="9C0006"/>
                <w:sz w:val="20"/>
              </w:rPr>
              <w:t>MANDATORY CRITICAL INTERVENTION THRESHOLDS:</w:t>
            </w:r>
            <w:r>
              <w:rPr>
                <w:b/>
                <w:color w:val="9C0006"/>
                <w:sz w:val="20"/>
              </w:rPr>
              <w:br/>
            </w:r>
            <w:r>
              <w:rPr>
                <w:sz w:val="19"/>
              </w:rPr>
              <w:br/>
              <w:t xml:space="preserve">   ⚠ Semantic Accuracy Decay: Automated real-time evaluation logs indicate that the triage routing accuracy has fallen below the minimum acceptable threshold of 92.5% for live claims text parsing.</w:t>
            </w:r>
            <w:r>
              <w:rPr>
                <w:sz w:val="19"/>
              </w:rPr>
              <w:br/>
              <w:t xml:space="preserve">   ⚠ Systemic Parsing Failure: The inference output layer fails to generate valid structured JSON tokens, triggering unhandled exceptions in downstream adjudication queues.</w:t>
            </w:r>
            <w:r>
              <w:rPr>
                <w:sz w:val="19"/>
              </w:rPr>
              <w:br/>
              <w:t xml:space="preserve">   ⚠ Security Telemetry Violations: Microsoft Defender for Cloud alerts capture positive indicators of payload compromise or advanced prompt injection bypass attempts exploitation.</w:t>
            </w:r>
            <w:r>
              <w:rPr>
                <w:sz w:val="19"/>
              </w:rPr>
              <w:br/>
              <w:t xml:space="preserve">   ⚠ Pipeline Latency Spikes: Median processing latency across the tokenization and embedding layers exceeds 2,500ms per transaction loop, causing massive claim intake queues backlogs.</w:t>
            </w:r>
          </w:p>
        </w:tc>
      </w:tr>
    </w:tbl>
    <w:p w14:paraId="540BFEA6" w14:textId="77777777" w:rsidR="0087304A" w:rsidRDefault="0087304A">
      <w:pPr>
        <w:spacing w:after="160"/>
      </w:pPr>
    </w:p>
    <w:p w14:paraId="6B3509E2" w14:textId="77777777" w:rsidR="0087304A" w:rsidRDefault="00000000">
      <w:pPr>
        <w:keepNext/>
        <w:spacing w:before="360"/>
      </w:pPr>
      <w:r>
        <w:rPr>
          <w:b/>
          <w:color w:val="1B365D"/>
          <w:sz w:val="28"/>
        </w:rPr>
        <w:lastRenderedPageBreak/>
        <w:t>SECTION 3 | PRE-DEPLOYMENT SNAPSHOT &amp; STATE PRESERVATION</w:t>
      </w:r>
    </w:p>
    <w:p w14:paraId="6CC90C4C" w14:textId="77777777" w:rsidR="0087304A" w:rsidRDefault="00000000">
      <w:r>
        <w:t>Before any code modifications or patching schedules are executed on the production cluster, the Data Engineering Lead and Lead AI Infrastructure Engineer must execute a full state preservation dump to secure an immutable fallback anchor:</w:t>
      </w:r>
    </w:p>
    <w:p w14:paraId="77E9C0B5" w14:textId="77777777" w:rsidR="0087304A" w:rsidRDefault="00000000">
      <w:pPr>
        <w:pStyle w:val="ListBullet"/>
        <w:spacing w:after="80"/>
      </w:pPr>
      <w:r>
        <w:t>Execute an isolated cryptographic container registry hash snapshot of the last stable model image version (Target Version: v1.4.2-stable, Image Hash Reference: SHA-256: 8f3c71b9e29a...).</w:t>
      </w:r>
    </w:p>
    <w:p w14:paraId="5D92DEC2" w14:textId="77777777" w:rsidR="0087304A" w:rsidRDefault="00000000">
      <w:pPr>
        <w:pStyle w:val="ListBullet"/>
        <w:spacing w:after="80"/>
      </w:pPr>
      <w:r>
        <w:t>Back up the intermediate LLM caching layer schemas and current Active Directory IAM attribute configurations.</w:t>
      </w:r>
    </w:p>
    <w:p w14:paraId="66788DD1" w14:textId="77777777" w:rsidR="0087304A" w:rsidRDefault="00000000">
      <w:pPr>
        <w:pStyle w:val="ListBullet"/>
        <w:spacing w:after="80"/>
      </w:pPr>
      <w:r>
        <w:t>Establish a read-only replication mirror of the active training corpus and secondary RAG document databases to protect against accidental schema corruption during rollback state changes.</w:t>
      </w:r>
    </w:p>
    <w:p w14:paraId="39E586DC" w14:textId="77777777" w:rsidR="0087304A" w:rsidRDefault="00000000">
      <w:pPr>
        <w:keepNext/>
        <w:spacing w:before="360"/>
      </w:pPr>
      <w:r>
        <w:rPr>
          <w:b/>
          <w:color w:val="1B365D"/>
          <w:sz w:val="28"/>
        </w:rPr>
        <w:t>SECTION 4 | STEP-BY-STEP ROLLBACK EXECUTION RUNBOOK</w:t>
      </w:r>
    </w:p>
    <w:p w14:paraId="35736A08" w14:textId="77777777" w:rsidR="0087304A" w:rsidRDefault="00000000">
      <w:r>
        <w:t>Upon a formal trigger breach notification from SecOps, the engineering team has a maximum contractually mandated SLA of 12 minutes to restore the stable baseline. Execute the following sequential commands in exact order: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2016"/>
        <w:gridCol w:w="4464"/>
        <w:gridCol w:w="1728"/>
      </w:tblGrid>
      <w:tr w:rsidR="0087304A" w14:paraId="00CEA5AB" w14:textId="77777777">
        <w:trPr>
          <w:jc w:val="center"/>
        </w:trPr>
        <w:tc>
          <w:tcPr>
            <w:tcW w:w="1152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B79305" w14:textId="77777777" w:rsidR="0087304A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Seq Step</w:t>
            </w:r>
          </w:p>
        </w:tc>
        <w:tc>
          <w:tcPr>
            <w:tcW w:w="2016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8FDFB0" w14:textId="77777777" w:rsidR="0087304A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Target Architectural Surface</w:t>
            </w:r>
          </w:p>
        </w:tc>
        <w:tc>
          <w:tcPr>
            <w:tcW w:w="446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85379B" w14:textId="77777777" w:rsidR="0087304A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Operational Action &amp; Command Line Script</w:t>
            </w:r>
          </w:p>
        </w:tc>
        <w:tc>
          <w:tcPr>
            <w:tcW w:w="172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B318E3" w14:textId="77777777" w:rsidR="0087304A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Accountable Owner Role</w:t>
            </w:r>
          </w:p>
        </w:tc>
      </w:tr>
      <w:tr w:rsidR="0087304A" w14:paraId="6322C522" w14:textId="77777777">
        <w:trPr>
          <w:jc w:val="center"/>
        </w:trPr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4580" w14:textId="77777777" w:rsidR="0087304A" w:rsidRDefault="00000000">
            <w:pPr>
              <w:spacing w:after="0"/>
            </w:pPr>
            <w:r>
              <w:rPr>
                <w:b/>
                <w:color w:val="1B365D"/>
                <w:sz w:val="18"/>
              </w:rPr>
              <w:t>Step 1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4F1B3" w14:textId="77777777" w:rsidR="0087304A" w:rsidRDefault="00000000">
            <w:pPr>
              <w:spacing w:after="0"/>
            </w:pPr>
            <w:r>
              <w:rPr>
                <w:sz w:val="18"/>
              </w:rPr>
              <w:t>API Gateway Inbound Boundary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96031" w14:textId="77777777" w:rsidR="0087304A" w:rsidRDefault="00000000">
            <w:pPr>
              <w:spacing w:after="0"/>
            </w:pPr>
            <w:r>
              <w:rPr>
                <w:sz w:val="18"/>
              </w:rPr>
              <w:t>Halt production traffic ingestion routing to the active container slot; redirect incoming claim payloads to a high-availability temporary staging holding queue.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C1948" w14:textId="77777777" w:rsidR="0087304A" w:rsidRDefault="00000000">
            <w:pPr>
              <w:spacing w:after="0"/>
            </w:pPr>
            <w:r>
              <w:rPr>
                <w:sz w:val="18"/>
              </w:rPr>
              <w:t>Lead AI Infrastructure Engineer</w:t>
            </w:r>
          </w:p>
        </w:tc>
      </w:tr>
      <w:tr w:rsidR="0087304A" w14:paraId="7805AB4A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18B6F" w14:textId="77777777" w:rsidR="0087304A" w:rsidRDefault="00000000">
            <w:pPr>
              <w:spacing w:after="0"/>
            </w:pPr>
            <w:r>
              <w:rPr>
                <w:b/>
                <w:color w:val="1B365D"/>
                <w:sz w:val="18"/>
              </w:rPr>
              <w:t>Step 2</w:t>
            </w:r>
          </w:p>
        </w:tc>
        <w:tc>
          <w:tcPr>
            <w:tcW w:w="2016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EF240" w14:textId="77777777" w:rsidR="0087304A" w:rsidRDefault="00000000">
            <w:pPr>
              <w:spacing w:after="0"/>
            </w:pPr>
            <w:r>
              <w:rPr>
                <w:sz w:val="18"/>
              </w:rPr>
              <w:t>Model Ingestion API Slot</w:t>
            </w:r>
          </w:p>
        </w:tc>
        <w:tc>
          <w:tcPr>
            <w:tcW w:w="4464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03B51" w14:textId="77777777" w:rsidR="0087304A" w:rsidRDefault="00000000">
            <w:pPr>
              <w:spacing w:after="0"/>
            </w:pPr>
            <w:r>
              <w:rPr>
                <w:sz w:val="18"/>
              </w:rPr>
              <w:t>Execute targeted cluster rollout reversion script:</w:t>
            </w:r>
            <w:r>
              <w:rPr>
                <w:sz w:val="18"/>
              </w:rPr>
              <w:br/>
            </w:r>
            <w:r>
              <w:rPr>
                <w:rFonts w:ascii="Consolas" w:hAnsi="Consolas"/>
                <w:color w:val="A04000"/>
                <w:sz w:val="17"/>
              </w:rPr>
              <w:t>kubectl rollout undo deployment/claims-triage-ai-llm -n production --to-revision=14</w:t>
            </w:r>
          </w:p>
        </w:tc>
        <w:tc>
          <w:tcPr>
            <w:tcW w:w="1728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89DD" w14:textId="77777777" w:rsidR="0087304A" w:rsidRDefault="00000000">
            <w:pPr>
              <w:spacing w:after="0"/>
            </w:pPr>
            <w:r>
              <w:rPr>
                <w:sz w:val="18"/>
              </w:rPr>
              <w:t>Lead AI Infrastructure Engineer</w:t>
            </w:r>
          </w:p>
        </w:tc>
      </w:tr>
      <w:tr w:rsidR="0087304A" w14:paraId="0E3D57FA" w14:textId="77777777">
        <w:trPr>
          <w:jc w:val="center"/>
        </w:trPr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2514" w14:textId="77777777" w:rsidR="0087304A" w:rsidRDefault="00000000">
            <w:pPr>
              <w:spacing w:after="0"/>
            </w:pPr>
            <w:r>
              <w:rPr>
                <w:b/>
                <w:color w:val="1B365D"/>
                <w:sz w:val="18"/>
              </w:rPr>
              <w:t>Step 3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3906" w14:textId="77777777" w:rsidR="0087304A" w:rsidRDefault="00000000">
            <w:pPr>
              <w:spacing w:after="0"/>
            </w:pPr>
            <w:r>
              <w:rPr>
                <w:sz w:val="18"/>
              </w:rPr>
              <w:t>Intermediate Caching Layer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5CF7" w14:textId="77777777" w:rsidR="0087304A" w:rsidRDefault="00000000">
            <w:pPr>
              <w:spacing w:after="0"/>
            </w:pPr>
            <w:r>
              <w:rPr>
                <w:sz w:val="18"/>
              </w:rPr>
              <w:t>Flush volatile Redis arrays and intermediate vector tables to prevent corrupted parsing strings from being re-ingested by the reverted model model layer.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35C00" w14:textId="77777777" w:rsidR="0087304A" w:rsidRDefault="00000000">
            <w:pPr>
              <w:spacing w:after="0"/>
            </w:pPr>
            <w:r>
              <w:rPr>
                <w:sz w:val="18"/>
              </w:rPr>
              <w:t>Data Engineering Lead</w:t>
            </w:r>
          </w:p>
        </w:tc>
      </w:tr>
      <w:tr w:rsidR="0087304A" w14:paraId="11CD97C7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4BB8E" w14:textId="77777777" w:rsidR="0087304A" w:rsidRDefault="00000000">
            <w:pPr>
              <w:spacing w:after="0"/>
            </w:pPr>
            <w:r>
              <w:rPr>
                <w:b/>
                <w:color w:val="1B365D"/>
                <w:sz w:val="18"/>
              </w:rPr>
              <w:t>Step 4</w:t>
            </w:r>
          </w:p>
        </w:tc>
        <w:tc>
          <w:tcPr>
            <w:tcW w:w="2016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C1718" w14:textId="77777777" w:rsidR="0087304A" w:rsidRDefault="00000000">
            <w:pPr>
              <w:spacing w:after="0"/>
            </w:pPr>
            <w:r>
              <w:rPr>
                <w:sz w:val="18"/>
              </w:rPr>
              <w:t>Inference Output Layer</w:t>
            </w:r>
          </w:p>
        </w:tc>
        <w:tc>
          <w:tcPr>
            <w:tcW w:w="4464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ECBC3" w14:textId="77777777" w:rsidR="0087304A" w:rsidRDefault="00000000">
            <w:pPr>
              <w:spacing w:after="0"/>
            </w:pPr>
            <w:r>
              <w:rPr>
                <w:sz w:val="18"/>
              </w:rPr>
              <w:t>Re-bind API egress slots and hard-validate schema contracts to confirm that automated claims routing arrays are pointing back to v1.4.2-stable endpoints.</w:t>
            </w:r>
          </w:p>
        </w:tc>
        <w:tc>
          <w:tcPr>
            <w:tcW w:w="1728" w:type="dxa"/>
            <w:shd w:val="clear" w:color="auto" w:fill="F9FA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BBB9" w14:textId="77777777" w:rsidR="0087304A" w:rsidRDefault="00000000">
            <w:pPr>
              <w:spacing w:after="0"/>
            </w:pPr>
            <w:r>
              <w:rPr>
                <w:sz w:val="18"/>
              </w:rPr>
              <w:t>Lead AI Infrastructure Engineer</w:t>
            </w:r>
          </w:p>
        </w:tc>
      </w:tr>
      <w:tr w:rsidR="0087304A" w14:paraId="3EBECC5A" w14:textId="77777777">
        <w:trPr>
          <w:jc w:val="center"/>
        </w:trPr>
        <w:tc>
          <w:tcPr>
            <w:tcW w:w="11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4729B" w14:textId="77777777" w:rsidR="0087304A" w:rsidRDefault="00000000">
            <w:pPr>
              <w:spacing w:after="0"/>
            </w:pPr>
            <w:r>
              <w:rPr>
                <w:b/>
                <w:color w:val="1B365D"/>
                <w:sz w:val="18"/>
              </w:rPr>
              <w:t>Step 5</w:t>
            </w:r>
          </w:p>
        </w:tc>
        <w:tc>
          <w:tcPr>
            <w:tcW w:w="20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5876" w14:textId="77777777" w:rsidR="0087304A" w:rsidRDefault="00000000">
            <w:pPr>
              <w:spacing w:after="0"/>
            </w:pPr>
            <w:r>
              <w:rPr>
                <w:sz w:val="18"/>
              </w:rPr>
              <w:t>System Monitoring Egress</w:t>
            </w:r>
          </w:p>
        </w:tc>
        <w:tc>
          <w:tcPr>
            <w:tcW w:w="4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76A87" w14:textId="77777777" w:rsidR="0087304A" w:rsidRDefault="00000000">
            <w:pPr>
              <w:spacing w:after="0"/>
            </w:pPr>
            <w:r>
              <w:rPr>
                <w:sz w:val="18"/>
              </w:rPr>
              <w:t>Reset Microsoft Defender for Cloud baseline monitoring profiles; clear hotfix validation alerts and restart real-time log ingestion channels.</w:t>
            </w:r>
          </w:p>
        </w:tc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97B5" w14:textId="77777777" w:rsidR="0087304A" w:rsidRDefault="00000000">
            <w:pPr>
              <w:spacing w:after="0"/>
            </w:pPr>
            <w:r>
              <w:rPr>
                <w:sz w:val="18"/>
              </w:rPr>
              <w:t>SecOps Incident Commander</w:t>
            </w:r>
          </w:p>
        </w:tc>
      </w:tr>
    </w:tbl>
    <w:p w14:paraId="38B26B1E" w14:textId="77777777" w:rsidR="0087304A" w:rsidRDefault="0087304A">
      <w:pPr>
        <w:spacing w:after="200"/>
      </w:pPr>
    </w:p>
    <w:p w14:paraId="34EDAE2D" w14:textId="77777777" w:rsidR="00B4712C" w:rsidRDefault="00B4712C">
      <w:pPr>
        <w:spacing w:after="200"/>
        <w:rPr>
          <w:b/>
          <w:color w:val="1B365D"/>
          <w:sz w:val="28"/>
        </w:rPr>
      </w:pPr>
      <w:r>
        <w:rPr>
          <w:b/>
          <w:color w:val="1B365D"/>
          <w:sz w:val="28"/>
        </w:rPr>
        <w:br w:type="page"/>
      </w:r>
    </w:p>
    <w:p w14:paraId="2FC4303F" w14:textId="495AA160" w:rsidR="0087304A" w:rsidRDefault="00000000">
      <w:pPr>
        <w:keepNext/>
        <w:spacing w:before="360"/>
      </w:pPr>
      <w:r>
        <w:rPr>
          <w:b/>
          <w:color w:val="1B365D"/>
          <w:sz w:val="28"/>
        </w:rPr>
        <w:lastRenderedPageBreak/>
        <w:t>SECTION 5 | POST-RECOVERY VERIFICATION &amp; SIGN-OFF</w:t>
      </w:r>
    </w:p>
    <w:p w14:paraId="147BAC44" w14:textId="77777777" w:rsidR="0087304A" w:rsidRDefault="00000000">
      <w:r>
        <w:t>Immediately following rollback execution, the Lead AI Infrastructure Engineer must perform a 5-minute telemetry checkout loop. This check must verify that the model API endpoint responds within a stable &lt;350ms window and passes 100% of the Prompt-Injection Triage Rubric baseline test suits. Formal sign-off and deployment incident closeout logs must be attested by the Chief Information Security Officer (CISO) and the AI Governance Lead within 2 hours of system stabilization, providing a transparent audit log for supervisory data protection authorities.</w:t>
      </w:r>
    </w:p>
    <w:sectPr w:rsidR="0087304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451862">
    <w:abstractNumId w:val="8"/>
  </w:num>
  <w:num w:numId="2" w16cid:durableId="1280990863">
    <w:abstractNumId w:val="6"/>
  </w:num>
  <w:num w:numId="3" w16cid:durableId="945229884">
    <w:abstractNumId w:val="5"/>
  </w:num>
  <w:num w:numId="4" w16cid:durableId="1641567508">
    <w:abstractNumId w:val="4"/>
  </w:num>
  <w:num w:numId="5" w16cid:durableId="649670330">
    <w:abstractNumId w:val="7"/>
  </w:num>
  <w:num w:numId="6" w16cid:durableId="1066533678">
    <w:abstractNumId w:val="3"/>
  </w:num>
  <w:num w:numId="7" w16cid:durableId="726077671">
    <w:abstractNumId w:val="2"/>
  </w:num>
  <w:num w:numId="8" w16cid:durableId="1719822022">
    <w:abstractNumId w:val="1"/>
  </w:num>
  <w:num w:numId="9" w16cid:durableId="125844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284"/>
    <w:rsid w:val="0015074B"/>
    <w:rsid w:val="0029639D"/>
    <w:rsid w:val="00326F90"/>
    <w:rsid w:val="0087304A"/>
    <w:rsid w:val="00AA1D8D"/>
    <w:rsid w:val="00B471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63855"/>
  <w14:defaultImageDpi w14:val="300"/>
  <w15:docId w15:val="{10543134-B1B9-45E1-932F-DED464BF1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Kaushik Chatterjee</cp:lastModifiedBy>
  <cp:revision>2</cp:revision>
  <dcterms:created xsi:type="dcterms:W3CDTF">2013-12-23T23:15:00Z</dcterms:created>
  <dcterms:modified xsi:type="dcterms:W3CDTF">2026-07-03T14:39:00Z</dcterms:modified>
  <cp:category/>
</cp:coreProperties>
</file>