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sz w:val="40"/>
          <w:szCs w:val="40"/>
          <w:rtl w:val="0"/>
        </w:rPr>
        <w:t xml:space="preserve">Final project response sheet: </w:t>
      </w:r>
      <w:r w:rsidDel="00000000" w:rsidR="00000000" w:rsidRPr="00000000">
        <w:rPr>
          <w:rFonts w:ascii="Source Sans Pro" w:cs="Source Sans Pro" w:eastAsia="Source Sans Pro" w:hAnsi="Source Sans Pro"/>
          <w:color w:val="000000"/>
          <w:sz w:val="40"/>
          <w:szCs w:val="40"/>
          <w:rtl w:val="0"/>
        </w:rPr>
        <w:t xml:space="preserve">Project Management Principles</w:t>
      </w:r>
      <w:r w:rsidDel="00000000" w:rsidR="00000000" w:rsidRPr="00000000">
        <w:rPr>
          <w:rtl w:val="0"/>
        </w:rPr>
      </w:r>
    </w:p>
    <w:p w:rsidR="00000000" w:rsidDel="00000000" w:rsidP="00000000" w:rsidRDefault="00000000" w:rsidRPr="00000000" w14:paraId="00000002">
      <w:pPr>
        <w:pStyle w:val="Heading2"/>
        <w:spacing w:after="200" w:before="200" w:line="276" w:lineRule="auto"/>
        <w:rPr>
          <w:rFonts w:ascii="Source Sans Pro" w:cs="Source Sans Pro" w:eastAsia="Source Sans Pro" w:hAnsi="Source Sans Pro"/>
          <w:sz w:val="19"/>
          <w:szCs w:val="19"/>
        </w:rPr>
      </w:pPr>
      <w:r w:rsidDel="00000000" w:rsidR="00000000" w:rsidRPr="00000000">
        <w:rPr>
          <w:rFonts w:ascii="Source Sans Pro" w:cs="Source Sans Pro" w:eastAsia="Source Sans Pro" w:hAnsi="Source Sans Pro"/>
          <w:rtl w:val="0"/>
        </w:rPr>
        <w:t xml:space="preserve">Introduction</w:t>
      </w:r>
      <w:r w:rsidDel="00000000" w:rsidR="00000000" w:rsidRPr="00000000">
        <w:rPr>
          <w:rtl w:val="0"/>
        </w:rPr>
      </w:r>
    </w:p>
    <w:p w:rsidR="00000000" w:rsidDel="00000000" w:rsidP="00000000" w:rsidRDefault="00000000" w:rsidRPr="00000000" w14:paraId="00000003">
      <w:pPr>
        <w:spacing w:after="200" w:before="200" w:line="276" w:lineRule="auto"/>
        <w:rPr>
          <w:rFonts w:ascii="Source Sans Pro" w:cs="Source Sans Pro" w:eastAsia="Source Sans Pro" w:hAnsi="Source Sans Pro"/>
          <w:color w:val="1f3863"/>
          <w:sz w:val="24"/>
          <w:szCs w:val="24"/>
        </w:rPr>
      </w:pPr>
      <w:r w:rsidDel="00000000" w:rsidR="00000000" w:rsidRPr="00000000">
        <w:rPr>
          <w:rFonts w:ascii="Source Sans Pro" w:cs="Source Sans Pro" w:eastAsia="Source Sans Pro" w:hAnsi="Source Sans Pro"/>
          <w:rtl w:val="0"/>
        </w:rPr>
        <w:t xml:space="preserve">For your final project, you need to reflect on how well the project manager from the Northwind Pharma case study followed the Team, Risk, Systems Thinking, and Change principles in the Health Hub project. Please record your answers to the questions in each step in this response sheet. </w:t>
      </w:r>
      <w:r w:rsidDel="00000000" w:rsidR="00000000" w:rsidRPr="00000000">
        <w:rPr>
          <w:rFonts w:ascii="Source Sans Pro" w:cs="Source Sans Pro" w:eastAsia="Source Sans Pro" w:hAnsi="Source Sans Pro"/>
          <w:rtl w:val="0"/>
        </w:rPr>
        <w:t xml:space="preserve">You have 40 minutes to complete this task. </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numPr>
          <w:ilvl w:val="0"/>
          <w:numId w:val="1"/>
        </w:numPr>
        <w:spacing w:after="200" w:before="200" w:line="276" w:lineRule="auto"/>
        <w:ind w:left="720" w:hanging="360"/>
        <w:rPr>
          <w:rFonts w:ascii="Source Sans Pro" w:cs="Source Sans Pro" w:eastAsia="Source Sans Pro" w:hAnsi="Source Sans Pro"/>
          <w:u w:val="none"/>
        </w:rPr>
      </w:pPr>
      <w:bookmarkStart w:colFirst="0" w:colLast="0" w:name="_7xqp5zurv113" w:id="0"/>
      <w:bookmarkEnd w:id="0"/>
      <w:r w:rsidDel="00000000" w:rsidR="00000000" w:rsidRPr="00000000">
        <w:rPr>
          <w:rFonts w:ascii="Source Sans Pro" w:cs="Source Sans Pro" w:eastAsia="Source Sans Pro" w:hAnsi="Source Sans Pro"/>
          <w:rtl w:val="0"/>
        </w:rPr>
        <w:t xml:space="preserve">Evaluate the Project Manager’s (PM’S) adherence to the Team principle</w:t>
      </w:r>
    </w:p>
    <w:p w:rsidR="00000000" w:rsidDel="00000000" w:rsidP="00000000" w:rsidRDefault="00000000" w:rsidRPr="00000000" w14:paraId="00000005">
      <w:pPr>
        <w:spacing w:after="200" w:before="200"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Analyze the PM’s approach to managing the Health Hub project team. Record your responses to each sub-step below.</w:t>
      </w:r>
    </w:p>
    <w:p w:rsidR="00000000" w:rsidDel="00000000" w:rsidP="00000000" w:rsidRDefault="00000000" w:rsidRPr="00000000" w14:paraId="00000006">
      <w:pPr>
        <w:numPr>
          <w:ilvl w:val="1"/>
          <w:numId w:val="1"/>
        </w:numPr>
        <w:spacing w:after="200" w:before="200" w:line="276" w:lineRule="auto"/>
        <w:ind w:left="1440" w:hanging="360"/>
        <w:rPr/>
      </w:pPr>
      <w:r w:rsidDel="00000000" w:rsidR="00000000" w:rsidRPr="00000000">
        <w:rPr>
          <w:rtl w:val="0"/>
        </w:rPr>
        <w:t xml:space="preserve">Describe the Team principle briefly.</w:t>
      </w:r>
    </w:p>
    <w:p w:rsidR="00000000" w:rsidDel="00000000" w:rsidP="00000000" w:rsidRDefault="00000000" w:rsidRPr="00000000" w14:paraId="00000007">
      <w:pPr>
        <w:spacing w:after="200" w:before="200" w:line="276" w:lineRule="auto"/>
        <w:rPr/>
      </w:pPr>
      <w:r w:rsidDel="00000000" w:rsidR="00000000" w:rsidRPr="00000000">
        <w:rPr>
          <w:rtl w:val="0"/>
        </w:rPr>
      </w:r>
    </w:p>
    <w:p w:rsidR="00000000" w:rsidDel="00000000" w:rsidP="00000000" w:rsidRDefault="00000000" w:rsidRPr="00000000" w14:paraId="00000008">
      <w:pPr>
        <w:numPr>
          <w:ilvl w:val="1"/>
          <w:numId w:val="1"/>
        </w:numPr>
        <w:spacing w:after="200" w:before="200" w:line="276" w:lineRule="auto"/>
        <w:ind w:left="1440" w:hanging="360"/>
        <w:rPr/>
      </w:pPr>
      <w:r w:rsidDel="00000000" w:rsidR="00000000" w:rsidRPr="00000000">
        <w:rPr>
          <w:rtl w:val="0"/>
        </w:rPr>
        <w:t xml:space="preserve">Identify key points from the case study related to the Team principle.</w:t>
      </w:r>
    </w:p>
    <w:p w:rsidR="00000000" w:rsidDel="00000000" w:rsidP="00000000" w:rsidRDefault="00000000" w:rsidRPr="00000000" w14:paraId="00000009">
      <w:pPr>
        <w:spacing w:after="200" w:before="200" w:line="276" w:lineRule="auto"/>
        <w:rPr/>
      </w:pPr>
      <w:r w:rsidDel="00000000" w:rsidR="00000000" w:rsidRPr="00000000">
        <w:rPr>
          <w:rtl w:val="0"/>
        </w:rPr>
      </w:r>
    </w:p>
    <w:p w:rsidR="00000000" w:rsidDel="00000000" w:rsidP="00000000" w:rsidRDefault="00000000" w:rsidRPr="00000000" w14:paraId="0000000A">
      <w:pPr>
        <w:numPr>
          <w:ilvl w:val="1"/>
          <w:numId w:val="1"/>
        </w:numPr>
        <w:spacing w:after="200" w:before="200" w:line="276" w:lineRule="auto"/>
        <w:ind w:left="1440" w:hanging="360"/>
        <w:rPr/>
      </w:pPr>
      <w:r w:rsidDel="00000000" w:rsidR="00000000" w:rsidRPr="00000000">
        <w:rPr>
          <w:rtl w:val="0"/>
        </w:rPr>
        <w:t xml:space="preserve">Using the key points you identified, evaluate the PM’s adherence to the Team principle and its effect on project outcomes.</w:t>
      </w:r>
    </w:p>
    <w:p w:rsidR="00000000" w:rsidDel="00000000" w:rsidP="00000000" w:rsidRDefault="00000000" w:rsidRPr="00000000" w14:paraId="0000000B">
      <w:pPr>
        <w:spacing w:after="200" w:before="200" w:line="276" w:lineRule="auto"/>
        <w:rPr/>
      </w:pPr>
      <w:r w:rsidDel="00000000" w:rsidR="00000000" w:rsidRPr="00000000">
        <w:rPr>
          <w:rtl w:val="0"/>
        </w:rPr>
      </w:r>
    </w:p>
    <w:p w:rsidR="00000000" w:rsidDel="00000000" w:rsidP="00000000" w:rsidRDefault="00000000" w:rsidRPr="00000000" w14:paraId="0000000C">
      <w:pPr>
        <w:numPr>
          <w:ilvl w:val="1"/>
          <w:numId w:val="1"/>
        </w:numPr>
        <w:spacing w:after="200" w:before="200" w:line="276" w:lineRule="auto"/>
        <w:ind w:left="1440" w:hanging="360"/>
        <w:rPr/>
      </w:pPr>
      <w:r w:rsidDel="00000000" w:rsidR="00000000" w:rsidRPr="00000000">
        <w:rPr>
          <w:rtl w:val="0"/>
        </w:rPr>
        <w:t xml:space="preserve">What could the PM have done differently to improve the team environment, communication, and alignment? Recommend an approach that adheres more effectively to the Team principle.</w:t>
      </w:r>
    </w:p>
    <w:p w:rsidR="00000000" w:rsidDel="00000000" w:rsidP="00000000" w:rsidRDefault="00000000" w:rsidRPr="00000000" w14:paraId="0000000D">
      <w:pPr>
        <w:spacing w:after="200" w:before="200" w:line="276" w:lineRule="auto"/>
        <w:rPr/>
      </w:pPr>
      <w:r w:rsidDel="00000000" w:rsidR="00000000" w:rsidRPr="00000000">
        <w:rPr>
          <w:rtl w:val="0"/>
        </w:rPr>
      </w:r>
    </w:p>
    <w:p w:rsidR="00000000" w:rsidDel="00000000" w:rsidP="00000000" w:rsidRDefault="00000000" w:rsidRPr="00000000" w14:paraId="0000000E">
      <w:pPr>
        <w:pStyle w:val="Heading2"/>
        <w:numPr>
          <w:ilvl w:val="0"/>
          <w:numId w:val="1"/>
        </w:numPr>
        <w:spacing w:after="200" w:before="200" w:line="276" w:lineRule="auto"/>
        <w:ind w:left="720" w:hanging="360"/>
        <w:rPr>
          <w:rFonts w:ascii="Source Sans Pro" w:cs="Source Sans Pro" w:eastAsia="Source Sans Pro" w:hAnsi="Source Sans Pro"/>
          <w:u w:val="none"/>
        </w:rPr>
      </w:pPr>
      <w:bookmarkStart w:colFirst="0" w:colLast="0" w:name="_y4m99353zi0i" w:id="1"/>
      <w:bookmarkEnd w:id="1"/>
      <w:r w:rsidDel="00000000" w:rsidR="00000000" w:rsidRPr="00000000">
        <w:rPr>
          <w:rFonts w:ascii="Source Sans Pro" w:cs="Source Sans Pro" w:eastAsia="Source Sans Pro" w:hAnsi="Source Sans Pro"/>
          <w:rtl w:val="0"/>
        </w:rPr>
        <w:t xml:space="preserve">Evaluate the PM’s adherence to the Risk principle</w:t>
      </w:r>
    </w:p>
    <w:p w:rsidR="00000000" w:rsidDel="00000000" w:rsidP="00000000" w:rsidRDefault="00000000" w:rsidRPr="00000000" w14:paraId="0000000F">
      <w:pPr>
        <w:spacing w:after="200" w:before="200" w:line="276" w:lineRule="auto"/>
        <w:rPr/>
      </w:pPr>
      <w:r w:rsidDel="00000000" w:rsidR="00000000" w:rsidRPr="00000000">
        <w:rPr>
          <w:rFonts w:ascii="Source Sans Pro" w:cs="Source Sans Pro" w:eastAsia="Source Sans Pro" w:hAnsi="Source Sans Pro"/>
          <w:rtl w:val="0"/>
        </w:rPr>
        <w:t xml:space="preserve">Analyze the PM’s approach to identifying, assessing, and mitigating risk throughout the project. Record your responses to each sub-step below.</w:t>
      </w:r>
      <w:r w:rsidDel="00000000" w:rsidR="00000000" w:rsidRPr="00000000">
        <w:rPr>
          <w:rtl w:val="0"/>
        </w:rPr>
      </w:r>
    </w:p>
    <w:p w:rsidR="00000000" w:rsidDel="00000000" w:rsidP="00000000" w:rsidRDefault="00000000" w:rsidRPr="00000000" w14:paraId="00000010">
      <w:pPr>
        <w:numPr>
          <w:ilvl w:val="1"/>
          <w:numId w:val="1"/>
        </w:numPr>
        <w:spacing w:after="200" w:before="200" w:line="276" w:lineRule="auto"/>
        <w:ind w:left="1440" w:hanging="360"/>
      </w:pPr>
      <w:r w:rsidDel="00000000" w:rsidR="00000000" w:rsidRPr="00000000">
        <w:rPr>
          <w:rFonts w:ascii="Source Sans Pro" w:cs="Source Sans Pro" w:eastAsia="Source Sans Pro" w:hAnsi="Source Sans Pro"/>
          <w:rtl w:val="0"/>
        </w:rPr>
        <w:t xml:space="preserve">Describe the Risk principle briefly.</w:t>
      </w:r>
    </w:p>
    <w:p w:rsidR="00000000" w:rsidDel="00000000" w:rsidP="00000000" w:rsidRDefault="00000000" w:rsidRPr="00000000" w14:paraId="00000011">
      <w:pPr>
        <w:spacing w:after="200" w:before="200"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2">
      <w:pPr>
        <w:numPr>
          <w:ilvl w:val="1"/>
          <w:numId w:val="1"/>
        </w:numPr>
        <w:spacing w:after="200" w:before="200" w:line="276" w:lineRule="auto"/>
        <w:ind w:left="1440" w:hanging="360"/>
      </w:pPr>
      <w:r w:rsidDel="00000000" w:rsidR="00000000" w:rsidRPr="00000000">
        <w:rPr>
          <w:rFonts w:ascii="Source Sans Pro" w:cs="Source Sans Pro" w:eastAsia="Source Sans Pro" w:hAnsi="Source Sans Pro"/>
          <w:rtl w:val="0"/>
        </w:rPr>
        <w:t xml:space="preserve">Identify key points from the case study related to the Risk principle.</w:t>
      </w:r>
    </w:p>
    <w:p w:rsidR="00000000" w:rsidDel="00000000" w:rsidP="00000000" w:rsidRDefault="00000000" w:rsidRPr="00000000" w14:paraId="00000013">
      <w:pPr>
        <w:spacing w:after="200" w:before="200"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numPr>
          <w:ilvl w:val="1"/>
          <w:numId w:val="1"/>
        </w:numPr>
        <w:spacing w:after="200" w:before="200" w:line="276" w:lineRule="auto"/>
        <w:ind w:left="1440" w:hanging="360"/>
      </w:pPr>
      <w:r w:rsidDel="00000000" w:rsidR="00000000" w:rsidRPr="00000000">
        <w:rPr>
          <w:rFonts w:ascii="Source Sans Pro" w:cs="Source Sans Pro" w:eastAsia="Source Sans Pro" w:hAnsi="Source Sans Pro"/>
          <w:rtl w:val="0"/>
        </w:rPr>
        <w:t xml:space="preserve">Using the key points you identified, evaluate the PM’s adherence to the Risk principle and its effect on project outcomes.</w:t>
      </w:r>
    </w:p>
    <w:p w:rsidR="00000000" w:rsidDel="00000000" w:rsidP="00000000" w:rsidRDefault="00000000" w:rsidRPr="00000000" w14:paraId="00000015">
      <w:pPr>
        <w:spacing w:after="200" w:before="200"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6">
      <w:pPr>
        <w:numPr>
          <w:ilvl w:val="1"/>
          <w:numId w:val="1"/>
        </w:numPr>
        <w:spacing w:after="200" w:before="200" w:line="276" w:lineRule="auto"/>
        <w:ind w:left="1440" w:hanging="360"/>
      </w:pPr>
      <w:r w:rsidDel="00000000" w:rsidR="00000000" w:rsidRPr="00000000">
        <w:rPr>
          <w:rFonts w:ascii="Source Sans Pro" w:cs="Source Sans Pro" w:eastAsia="Source Sans Pro" w:hAnsi="Source Sans Pro"/>
          <w:rtl w:val="0"/>
        </w:rPr>
        <w:t xml:space="preserve">What could the PM have done differently to manage project risks more effectively? Recommend an approach that adheres more effectively to the Risk principle.</w:t>
      </w:r>
    </w:p>
    <w:p w:rsidR="00000000" w:rsidDel="00000000" w:rsidP="00000000" w:rsidRDefault="00000000" w:rsidRPr="00000000" w14:paraId="00000017">
      <w:pPr>
        <w:spacing w:after="200" w:before="200"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8">
      <w:pPr>
        <w:pStyle w:val="Heading2"/>
        <w:numPr>
          <w:ilvl w:val="0"/>
          <w:numId w:val="1"/>
        </w:numPr>
        <w:spacing w:after="200" w:before="200" w:line="276" w:lineRule="auto"/>
        <w:ind w:left="720" w:hanging="360"/>
        <w:rPr>
          <w:rFonts w:ascii="Source Sans Pro" w:cs="Source Sans Pro" w:eastAsia="Source Sans Pro" w:hAnsi="Source Sans Pro"/>
          <w:u w:val="none"/>
        </w:rPr>
      </w:pPr>
      <w:bookmarkStart w:colFirst="0" w:colLast="0" w:name="_5ys10ybxm0um" w:id="2"/>
      <w:bookmarkEnd w:id="2"/>
      <w:r w:rsidDel="00000000" w:rsidR="00000000" w:rsidRPr="00000000">
        <w:rPr>
          <w:rFonts w:ascii="Source Sans Pro" w:cs="Source Sans Pro" w:eastAsia="Source Sans Pro" w:hAnsi="Source Sans Pro"/>
          <w:rtl w:val="0"/>
        </w:rPr>
        <w:t xml:space="preserve">Evaluate the PM’s adherence to the Systems Thinking principle</w:t>
      </w:r>
    </w:p>
    <w:p w:rsidR="00000000" w:rsidDel="00000000" w:rsidP="00000000" w:rsidRDefault="00000000" w:rsidRPr="00000000" w14:paraId="00000019">
      <w:pPr>
        <w:spacing w:after="200" w:before="200" w:line="276" w:lineRule="auto"/>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Analyze</w:t>
      </w:r>
      <w:r w:rsidDel="00000000" w:rsidR="00000000" w:rsidRPr="00000000">
        <w:rPr>
          <w:rFonts w:ascii="Source Sans Pro" w:cs="Source Sans Pro" w:eastAsia="Source Sans Pro" w:hAnsi="Source Sans Pro"/>
          <w:color w:val="000000"/>
          <w:rtl w:val="0"/>
        </w:rPr>
        <w:t xml:space="preserve"> the </w:t>
      </w:r>
      <w:r w:rsidDel="00000000" w:rsidR="00000000" w:rsidRPr="00000000">
        <w:rPr>
          <w:rFonts w:ascii="Source Sans Pro" w:cs="Source Sans Pro" w:eastAsia="Source Sans Pro" w:hAnsi="Source Sans Pro"/>
          <w:rtl w:val="0"/>
        </w:rPr>
        <w:t xml:space="preserve">PM</w:t>
      </w:r>
      <w:r w:rsidDel="00000000" w:rsidR="00000000" w:rsidRPr="00000000">
        <w:rPr>
          <w:rFonts w:ascii="Source Sans Pro" w:cs="Source Sans Pro" w:eastAsia="Source Sans Pro" w:hAnsi="Source Sans Pro"/>
          <w:color w:val="000000"/>
          <w:rtl w:val="0"/>
        </w:rPr>
        <w:t xml:space="preserve">’s use of Systems Thinking within the </w:t>
      </w:r>
      <w:r w:rsidDel="00000000" w:rsidR="00000000" w:rsidRPr="00000000">
        <w:rPr>
          <w:rFonts w:ascii="Source Sans Pro" w:cs="Source Sans Pro" w:eastAsia="Source Sans Pro" w:hAnsi="Source Sans Pro"/>
          <w:rtl w:val="0"/>
        </w:rPr>
        <w:t xml:space="preserve">Health Hub</w:t>
      </w:r>
      <w:r w:rsidDel="00000000" w:rsidR="00000000" w:rsidRPr="00000000">
        <w:rPr>
          <w:rFonts w:ascii="Source Sans Pro" w:cs="Source Sans Pro" w:eastAsia="Source Sans Pro" w:hAnsi="Source Sans Pro"/>
          <w:color w:val="000000"/>
          <w:rtl w:val="0"/>
        </w:rPr>
        <w:t xml:space="preserve"> </w:t>
      </w:r>
      <w:r w:rsidDel="00000000" w:rsidR="00000000" w:rsidRPr="00000000">
        <w:rPr>
          <w:rFonts w:ascii="Source Sans Pro" w:cs="Source Sans Pro" w:eastAsia="Source Sans Pro" w:hAnsi="Source Sans Pro"/>
          <w:rtl w:val="0"/>
        </w:rPr>
        <w:t xml:space="preserve">project. Record your responses to each sub-step below.</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Describe the Systems Thinking principle briefly.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Identify key points from the case study related to the Systems Thinking principle.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Using the key points you identified, evaluate the PM’s adherence to the Systems Thinking principle and its effect on project outcomes.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could the PM have done differently to anticipate and mitigate integration issues more effectively? Recommend an approach that adheres more effectively to the Systems Thinking principle.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2">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Source Sans Pro" w:cs="Source Sans Pro" w:eastAsia="Source Sans Pro" w:hAnsi="Source Sans Pro"/>
        </w:rPr>
      </w:pPr>
      <w:bookmarkStart w:colFirst="0" w:colLast="0" w:name="_uzz346wv9z0h" w:id="3"/>
      <w:bookmarkEnd w:id="3"/>
      <w:r w:rsidDel="00000000" w:rsidR="00000000" w:rsidRPr="00000000">
        <w:rPr>
          <w:rFonts w:ascii="Source Sans Pro" w:cs="Source Sans Pro" w:eastAsia="Source Sans Pro" w:hAnsi="Source Sans Pro"/>
          <w:color w:val="2f5496"/>
          <w:sz w:val="26"/>
          <w:szCs w:val="26"/>
          <w:rtl w:val="0"/>
        </w:rPr>
        <w:t xml:space="preserve">Evaluate the PM’s adherence to the Change principle</w:t>
      </w:r>
      <w:r w:rsidDel="00000000" w:rsidR="00000000" w:rsidRPr="00000000">
        <w:rPr>
          <w:rtl w:val="0"/>
        </w:rPr>
      </w:r>
    </w:p>
    <w:p w:rsidR="00000000" w:rsidDel="00000000" w:rsidP="00000000" w:rsidRDefault="00000000" w:rsidRPr="00000000" w14:paraId="00000023">
      <w:pPr>
        <w:spacing w:after="200" w:before="200"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Analyze how the PM managed changes in project scope, requirements, and other project elements. Record your responses to each sub-step below.</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Describe the Change principle briefly.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Identify key points from the case study related to the Change principle.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Using the key points you identified, evaluate the PM’s adherence to the Change principle and its effect on project outcomes.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could the PM have done differently to manage change requests more effectively? Recommend an approach that adheres more effectively to the Change principle.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Source Sans Pro" w:cs="Source Sans Pro" w:eastAsia="Source Sans Pro" w:hAnsi="Source Sans Pro"/>
          <w:color w:val="3071c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spacing w:after="200" w:before="200" w:line="276" w:lineRule="auto"/>
        <w:rPr/>
      </w:pPr>
      <w:bookmarkStart w:colFirst="0" w:colLast="0" w:name="_sa18obp429gl" w:id="4"/>
      <w:bookmarkEnd w:id="4"/>
      <w:r w:rsidDel="00000000" w:rsidR="00000000" w:rsidRPr="00000000">
        <w:rPr>
          <w:rtl w:val="0"/>
        </w:rPr>
        <w:t xml:space="preserve">Conclusion</w:t>
      </w:r>
    </w:p>
    <w:p w:rsidR="00000000" w:rsidDel="00000000" w:rsidP="00000000" w:rsidRDefault="00000000" w:rsidRPr="00000000" w14:paraId="0000002D">
      <w:pPr>
        <w:spacing w:after="200" w:before="200"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color w:val="1f1f1f"/>
          <w:rtl w:val="0"/>
        </w:rPr>
        <w:t xml:space="preserve">Once you’ve added your responses for each sub-step, you</w:t>
      </w:r>
      <w:r w:rsidDel="00000000" w:rsidR="00000000" w:rsidRPr="00000000">
        <w:rPr>
          <w:rFonts w:ascii="Source Sans Pro" w:cs="Source Sans Pro" w:eastAsia="Source Sans Pro" w:hAnsi="Source Sans Pro"/>
          <w:color w:val="1f1f1f"/>
          <w:rtl w:val="0"/>
        </w:rPr>
        <w:t xml:space="preserve"> can return to the Coursera platform. Well done for making it this far!</w:t>
      </w:r>
      <w:r w:rsidDel="00000000" w:rsidR="00000000" w:rsidRPr="00000000">
        <w:rPr>
          <w:rtl w:val="0"/>
        </w:rPr>
      </w:r>
    </w:p>
    <w:p w:rsidR="00000000" w:rsidDel="00000000" w:rsidP="00000000" w:rsidRDefault="00000000" w:rsidRPr="00000000" w14:paraId="0000002E">
      <w:pPr>
        <w:spacing w:after="200" w:before="200"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F">
      <w:pPr>
        <w:spacing w:after="200" w:before="200" w:line="276" w:lineRule="auto"/>
        <w:rPr>
          <w:rFonts w:ascii="Source Sans Pro" w:cs="Source Sans Pro" w:eastAsia="Source Sans Pro" w:hAnsi="Source Sans Pro"/>
          <w:b w:val="1"/>
          <w:color w:val="1f1f1f"/>
        </w:rPr>
      </w:pPr>
      <w:r w:rsidDel="00000000" w:rsidR="00000000" w:rsidRPr="00000000">
        <w:rPr>
          <w:rtl w:val="0"/>
        </w:rPr>
      </w:r>
    </w:p>
    <w:p w:rsidR="00000000" w:rsidDel="00000000" w:rsidP="00000000" w:rsidRDefault="00000000" w:rsidRPr="00000000" w14:paraId="00000030">
      <w:pPr>
        <w:spacing w:after="200" w:before="200"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1">
      <w:pPr>
        <w:spacing w:after="200" w:before="200" w:line="276" w:lineRule="auto"/>
        <w:rPr>
          <w:rFonts w:ascii="Source Sans Pro" w:cs="Source Sans Pro" w:eastAsia="Source Sans Pro" w:hAnsi="Source Sans Pro"/>
          <w:b w:val="1"/>
          <w:color w:val="1f1f1f"/>
        </w:rPr>
      </w:pPr>
      <w:r w:rsidDel="00000000" w:rsidR="00000000" w:rsidRPr="00000000">
        <w:rPr>
          <w:rtl w:val="0"/>
        </w:rPr>
      </w:r>
    </w:p>
    <w:p w:rsidR="00000000" w:rsidDel="00000000" w:rsidP="00000000" w:rsidRDefault="00000000" w:rsidRPr="00000000" w14:paraId="00000032">
      <w:pPr>
        <w:spacing w:after="200" w:before="200" w:line="276" w:lineRule="auto"/>
        <w:rPr>
          <w:rFonts w:ascii="Source Sans Pro" w:cs="Source Sans Pro" w:eastAsia="Source Sans Pro" w:hAnsi="Source Sans Pro"/>
          <w:i w:val="1"/>
          <w:color w:val="706f6f"/>
          <w:highlight w:val="white"/>
        </w:rPr>
      </w:pPr>
      <w:r w:rsidDel="00000000" w:rsidR="00000000" w:rsidRPr="00000000">
        <w:rPr>
          <w:rtl w:val="0"/>
        </w:rPr>
      </w:r>
    </w:p>
    <w:p w:rsidR="00000000" w:rsidDel="00000000" w:rsidP="00000000" w:rsidRDefault="00000000" w:rsidRPr="00000000" w14:paraId="00000033">
      <w:pPr>
        <w:spacing w:after="200" w:before="200" w:line="276" w:lineRule="auto"/>
        <w:ind w:left="120" w:firstLine="0"/>
        <w:jc w:val="center"/>
        <w:rPr>
          <w:rFonts w:ascii="Source Sans Pro" w:cs="Source Sans Pro" w:eastAsia="Source Sans Pro" w:hAnsi="Source Sans Pro"/>
          <w:i w:val="1"/>
          <w:color w:val="706f6f"/>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rder">
    <vt:lpwstr>275100.0</vt:lpwstr>
  </property>
  <property fmtid="{D5CDD505-2E9C-101B-9397-08002B2CF9AE}" pid="3" name="MediaServiceImageTags">
    <vt:lpwstr>MediaServiceImageTags</vt:lpwstr>
  </property>
  <property fmtid="{D5CDD505-2E9C-101B-9397-08002B2CF9AE}" pid="4" name="GrammarlyDocumentId">
    <vt:lpwstr>061a7a36e6e0b15a5c2911ddf36edb60f8faee6b5202307e5d89675fa1447a69</vt:lpwstr>
  </property>
  <property fmtid="{D5CDD505-2E9C-101B-9397-08002B2CF9AE}" pid="5" name="_ColorTag">
    <vt:lpwstr>_ColorTag</vt:lpwstr>
  </property>
  <property fmtid="{D5CDD505-2E9C-101B-9397-08002B2CF9AE}" pid="6" name="_ColorHex">
    <vt:lpwstr>_ColorHex</vt:lpwstr>
  </property>
  <property fmtid="{D5CDD505-2E9C-101B-9397-08002B2CF9AE}" pid="7" name="_ExtendedDescription">
    <vt:lpwstr>_ExtendedDescription</vt:lpwstr>
  </property>
  <property fmtid="{D5CDD505-2E9C-101B-9397-08002B2CF9AE}" pid="8" name="ComplianceAssetId">
    <vt:lpwstr>ComplianceAssetId</vt:lpwstr>
  </property>
  <property fmtid="{D5CDD505-2E9C-101B-9397-08002B2CF9AE}" pid="9" name="ContentTypeId">
    <vt:lpwstr>0x010100C467E28B6EFDA443880DED344FEEFE8B</vt:lpwstr>
  </property>
  <property fmtid="{D5CDD505-2E9C-101B-9397-08002B2CF9AE}" pid="10" name="TriggerFlowInfo">
    <vt:lpwstr>TriggerFlowInfo</vt:lpwstr>
  </property>
  <property fmtid="{D5CDD505-2E9C-101B-9397-08002B2CF9AE}" pid="11" name="_Emoji">
    <vt:lpwstr>_Emoji</vt:lpwstr>
  </property>
</Properties>
</file>