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r w:rsidDel="00000000" w:rsidR="00000000" w:rsidRPr="00000000">
        <w:rPr>
          <w:rtl w:val="0"/>
        </w:rPr>
        <w:t xml:space="preserve">Scenario </w:t>
      </w:r>
    </w:p>
    <w:p w:rsidR="00000000" w:rsidDel="00000000" w:rsidP="00000000" w:rsidRDefault="00000000" w:rsidRPr="00000000" w14:paraId="00000002">
      <w:pPr>
        <w:pStyle w:val="Heading3"/>
        <w:spacing w:line="360" w:lineRule="auto"/>
        <w:rPr>
          <w:color w:val="000000"/>
          <w:sz w:val="22"/>
          <w:szCs w:val="22"/>
        </w:rPr>
      </w:pPr>
      <w:r w:rsidDel="00000000" w:rsidR="00000000" w:rsidRPr="00000000">
        <w:rPr>
          <w:color w:val="000000"/>
          <w:sz w:val="22"/>
          <w:szCs w:val="22"/>
          <w:rtl w:val="0"/>
        </w:rPr>
        <w:t xml:space="preserve">You are the project manager for a government initiative of constructing railways across two cities in the hottest region on earth, which regularly record an exceeding temperature of </w:t>
      </w:r>
      <w:r w:rsidDel="00000000" w:rsidR="00000000" w:rsidRPr="00000000">
        <w:rPr>
          <w:color w:val="000000"/>
          <w:sz w:val="22"/>
          <w:szCs w:val="22"/>
          <w:rtl w:val="0"/>
        </w:rPr>
        <w:t xml:space="preserve">50 °C, or 122°F, </w:t>
      </w:r>
      <w:r w:rsidDel="00000000" w:rsidR="00000000" w:rsidRPr="00000000">
        <w:rPr>
          <w:color w:val="000000"/>
          <w:sz w:val="22"/>
          <w:szCs w:val="22"/>
          <w:rtl w:val="0"/>
        </w:rPr>
        <w:t xml:space="preserve">during peak summer. This is seen as the primary concern in the project. </w:t>
      </w:r>
    </w:p>
    <w:p w:rsidR="00000000" w:rsidDel="00000000" w:rsidP="00000000" w:rsidRDefault="00000000" w:rsidRPr="00000000" w14:paraId="00000003">
      <w:pPr>
        <w:pStyle w:val="Heading3"/>
        <w:spacing w:line="360" w:lineRule="auto"/>
        <w:rPr>
          <w:color w:val="000000"/>
          <w:sz w:val="22"/>
          <w:szCs w:val="22"/>
        </w:rPr>
      </w:pPr>
      <w:r w:rsidDel="00000000" w:rsidR="00000000" w:rsidRPr="00000000">
        <w:rPr>
          <w:color w:val="000000"/>
          <w:sz w:val="22"/>
          <w:szCs w:val="22"/>
          <w:rtl w:val="0"/>
        </w:rPr>
        <w:t xml:space="preserve">The project involves multiple teams, including landscape architects, construction workers, environmental specialists, and community planners, who assess the various parameters pertaining to risks, uncertainties, ambiguities and complexities in the execution of the project.</w:t>
      </w:r>
    </w:p>
    <w:p w:rsidR="00000000" w:rsidDel="00000000" w:rsidP="00000000" w:rsidRDefault="00000000" w:rsidRPr="00000000" w14:paraId="00000004">
      <w:pPr>
        <w:pStyle w:val="Heading3"/>
        <w:spacing w:line="360" w:lineRule="auto"/>
        <w:rPr>
          <w:color w:val="000000"/>
          <w:sz w:val="22"/>
          <w:szCs w:val="22"/>
        </w:rPr>
      </w:pPr>
      <w:r w:rsidDel="00000000" w:rsidR="00000000" w:rsidRPr="00000000">
        <w:rPr>
          <w:color w:val="000000"/>
          <w:sz w:val="22"/>
          <w:szCs w:val="22"/>
          <w:rtl w:val="0"/>
        </w:rPr>
        <w:t xml:space="preserve">To combat the scorching temperatures and to provide a seamless journey experience to the passengers, constructing the railway lines underground between the two cities is suggested.The idea is welcomed by all stakeholders and the Government sanctions approve to start the project with a strict timeline of completing the project in 2 years, as both cities can tolerate the traffic turmoil only for a limited period.</w:t>
      </w:r>
    </w:p>
    <w:p w:rsidR="00000000" w:rsidDel="00000000" w:rsidP="00000000" w:rsidRDefault="00000000" w:rsidRPr="00000000" w14:paraId="00000005">
      <w:pPr>
        <w:pStyle w:val="Heading3"/>
        <w:spacing w:line="360" w:lineRule="auto"/>
        <w:rPr/>
      </w:pPr>
      <w:r w:rsidDel="00000000" w:rsidR="00000000" w:rsidRPr="00000000">
        <w:rPr>
          <w:color w:val="000000"/>
          <w:sz w:val="22"/>
          <w:szCs w:val="22"/>
          <w:rtl w:val="0"/>
        </w:rPr>
        <w:t xml:space="preserve">Based on the above scenario, complete the three steps below, then complete the quiz questions on the platform.</w:t>
      </w:r>
      <w:r w:rsidDel="00000000" w:rsidR="00000000" w:rsidRPr="00000000">
        <w:rPr>
          <w:rtl w:val="0"/>
        </w:rPr>
      </w:r>
    </w:p>
    <w:p w:rsidR="00000000" w:rsidDel="00000000" w:rsidP="00000000" w:rsidRDefault="00000000" w:rsidRPr="00000000" w14:paraId="00000006">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Step 1: Identify and list some project constraints in the given scenario.  </w:t>
      </w:r>
      <w:r w:rsidDel="00000000" w:rsidR="00000000" w:rsidRPr="00000000">
        <w:rPr>
          <w:rtl w:val="0"/>
        </w:rPr>
        <w:t xml:space="preserve"> </w:t>
      </w:r>
    </w:p>
    <w:p w:rsidR="00000000" w:rsidDel="00000000" w:rsidP="00000000" w:rsidRDefault="00000000" w:rsidRPr="00000000" w14:paraId="00000008">
      <w:pPr>
        <w:rPr>
          <w:color w:val="000000"/>
        </w:rPr>
      </w:pPr>
      <w:r w:rsidDel="00000000" w:rsidR="00000000" w:rsidRPr="00000000">
        <w:rPr>
          <w:color w:val="000000"/>
          <w:rtl w:val="0"/>
        </w:rPr>
        <w:t xml:space="preserve">Example: </w:t>
      </w:r>
    </w:p>
    <w:p w:rsidR="00000000" w:rsidDel="00000000" w:rsidP="00000000" w:rsidRDefault="00000000" w:rsidRPr="00000000" w14:paraId="00000009">
      <w:pPr>
        <w:rPr>
          <w:b w:val="1"/>
          <w:color w:val="000000"/>
        </w:rPr>
      </w:pPr>
      <w:r w:rsidDel="00000000" w:rsidR="00000000" w:rsidRPr="00000000">
        <w:rPr>
          <w:b w:val="1"/>
          <w:color w:val="000000"/>
          <w:rtl w:val="0"/>
        </w:rPr>
        <w:t xml:space="preserve">Project Constraints                                                                                        </w:t>
      </w:r>
    </w:p>
    <w:p w:rsidR="00000000" w:rsidDel="00000000" w:rsidP="00000000" w:rsidRDefault="00000000" w:rsidRPr="00000000" w14:paraId="0000000A">
      <w:pPr>
        <w:rPr>
          <w:color w:val="000000"/>
        </w:rPr>
      </w:pPr>
      <w:r w:rsidDel="00000000" w:rsidR="00000000" w:rsidRPr="00000000">
        <w:rPr>
          <w:color w:val="000000"/>
          <w:rtl w:val="0"/>
        </w:rPr>
        <w:t xml:space="preserve">1. Timelines of 2 years </w:t>
      </w:r>
    </w:p>
    <w:p w:rsidR="00000000" w:rsidDel="00000000" w:rsidP="00000000" w:rsidRDefault="00000000" w:rsidRPr="00000000" w14:paraId="0000000B">
      <w:pPr>
        <w:rPr>
          <w:color w:val="000000"/>
        </w:rPr>
      </w:pPr>
      <w:r w:rsidDel="00000000" w:rsidR="00000000" w:rsidRPr="00000000">
        <w:rPr>
          <w:color w:val="000000"/>
          <w:rtl w:val="0"/>
        </w:rPr>
        <w:t xml:space="preserve"> </w:t>
      </w:r>
    </w:p>
    <w:p w:rsidR="00000000" w:rsidDel="00000000" w:rsidP="00000000" w:rsidRDefault="00000000" w:rsidRPr="00000000" w14:paraId="0000000C">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rPr/>
      </w:pPr>
      <w:r w:rsidDel="00000000" w:rsidR="00000000" w:rsidRPr="00000000">
        <w:rPr>
          <w:rtl w:val="0"/>
        </w:rPr>
        <w:t xml:space="preserve">Step 2: Identify and list some of the complexities involved in the given construction project scenario and tag a relevant stakeholder across each. </w:t>
      </w:r>
    </w:p>
    <w:p w:rsidR="00000000" w:rsidDel="00000000" w:rsidP="00000000" w:rsidRDefault="00000000" w:rsidRPr="00000000" w14:paraId="0000000E">
      <w:pPr>
        <w:rPr>
          <w:color w:val="000000"/>
        </w:rPr>
      </w:pPr>
      <w:r w:rsidDel="00000000" w:rsidR="00000000" w:rsidRPr="00000000">
        <w:rPr>
          <w:color w:val="000000"/>
          <w:rtl w:val="0"/>
        </w:rPr>
        <w:t xml:space="preserve">Example: </w:t>
      </w:r>
    </w:p>
    <w:p w:rsidR="00000000" w:rsidDel="00000000" w:rsidP="00000000" w:rsidRDefault="00000000" w:rsidRPr="00000000" w14:paraId="0000000F">
      <w:pPr>
        <w:rPr>
          <w:b w:val="1"/>
          <w:color w:val="000000"/>
        </w:rPr>
      </w:pPr>
      <w:r w:rsidDel="00000000" w:rsidR="00000000" w:rsidRPr="00000000">
        <w:rPr>
          <w:b w:val="1"/>
          <w:color w:val="000000"/>
          <w:rtl w:val="0"/>
        </w:rPr>
        <w:t xml:space="preserve">Project Complexity                                                                                        Relevant Stakeholders </w:t>
      </w:r>
    </w:p>
    <w:p w:rsidR="00000000" w:rsidDel="00000000" w:rsidP="00000000" w:rsidRDefault="00000000" w:rsidRPr="00000000" w14:paraId="00000010">
      <w:pPr>
        <w:rPr>
          <w:color w:val="000000"/>
        </w:rPr>
      </w:pPr>
      <w:r w:rsidDel="00000000" w:rsidR="00000000" w:rsidRPr="00000000">
        <w:rPr>
          <w:color w:val="000000"/>
          <w:rtl w:val="0"/>
        </w:rPr>
        <w:t xml:space="preserve">1. Impact to current traffic system between the cities                        Traffic department - Government </w:t>
      </w:r>
    </w:p>
    <w:p w:rsidR="00000000" w:rsidDel="00000000" w:rsidP="00000000" w:rsidRDefault="00000000" w:rsidRPr="00000000" w14:paraId="00000011">
      <w:pPr>
        <w:rPr>
          <w:color w:val="000000"/>
        </w:rPr>
      </w:pPr>
      <w:r w:rsidDel="00000000" w:rsidR="00000000" w:rsidRPr="00000000">
        <w:rPr>
          <w:color w:val="000000"/>
          <w:rtl w:val="0"/>
        </w:rPr>
        <w:t xml:space="preserve">2. Make the public aware of the change in routes                             Traffic department - Government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Step 3: At a high level, identify some of the proactive measures you may want to take before beginning this project work and link them with known complexities that the proactive measure may address.    </w:t>
      </w:r>
    </w:p>
    <w:p w:rsidR="00000000" w:rsidDel="00000000" w:rsidP="00000000" w:rsidRDefault="00000000" w:rsidRPr="00000000" w14:paraId="00000019">
      <w:pPr>
        <w:rPr>
          <w:color w:val="000000"/>
        </w:rPr>
      </w:pPr>
      <w:r w:rsidDel="00000000" w:rsidR="00000000" w:rsidRPr="00000000">
        <w:rPr>
          <w:color w:val="000000"/>
          <w:rtl w:val="0"/>
        </w:rPr>
        <w:t xml:space="preserve">Example: </w:t>
      </w:r>
    </w:p>
    <w:p w:rsidR="00000000" w:rsidDel="00000000" w:rsidP="00000000" w:rsidRDefault="00000000" w:rsidRPr="00000000" w14:paraId="0000001A">
      <w:pPr>
        <w:rPr>
          <w:b w:val="1"/>
          <w:color w:val="000000"/>
        </w:rPr>
      </w:pPr>
      <w:r w:rsidDel="00000000" w:rsidR="00000000" w:rsidRPr="00000000">
        <w:rPr>
          <w:b w:val="1"/>
          <w:color w:val="000000"/>
          <w:rtl w:val="0"/>
        </w:rPr>
        <w:t xml:space="preserve">Proactive Measure                                                                                           Complexity Avoidance </w:t>
      </w:r>
    </w:p>
    <w:p w:rsidR="00000000" w:rsidDel="00000000" w:rsidP="00000000" w:rsidRDefault="00000000" w:rsidRPr="00000000" w14:paraId="0000001B">
      <w:pPr>
        <w:rPr>
          <w:color w:val="000000"/>
        </w:rPr>
      </w:pPr>
      <w:r w:rsidDel="00000000" w:rsidR="00000000" w:rsidRPr="00000000">
        <w:rPr>
          <w:color w:val="000000"/>
          <w:rtl w:val="0"/>
        </w:rPr>
        <w:t xml:space="preserve">1. Change in traffic routes between the two cities                           Enables ease of construction work </w:t>
      </w:r>
    </w:p>
    <w:p w:rsidR="00000000" w:rsidDel="00000000" w:rsidP="00000000" w:rsidRDefault="00000000" w:rsidRPr="00000000" w14:paraId="0000001C">
      <w:pPr>
        <w:rPr>
          <w:color w:val="000000"/>
        </w:rPr>
      </w:pPr>
      <w:r w:rsidDel="00000000" w:rsidR="00000000" w:rsidRPr="00000000">
        <w:rPr>
          <w:color w:val="000000"/>
          <w:rtl w:val="0"/>
        </w:rPr>
        <w:t xml:space="preserve">2. Make the public aware of the change in routes                           Uninterrupted public transportation</w:t>
      </w:r>
    </w:p>
    <w:p w:rsidR="00000000" w:rsidDel="00000000" w:rsidP="00000000" w:rsidRDefault="00000000" w:rsidRPr="00000000" w14:paraId="0000001D">
      <w:pPr>
        <w:rPr/>
      </w:pPr>
      <w:r w:rsidDel="00000000" w:rsidR="00000000" w:rsidRPr="00000000">
        <w:rPr>
          <w:rtl w:val="0"/>
        </w:rPr>
      </w:r>
    </w:p>
    <w:sectPr>
      <w:footerReference r:id="rId7" w:type="default"/>
      <w:pgSz w:h="16838" w:w="11906" w:orient="portrait"/>
      <w:pgMar w:bottom="1135" w:top="426"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pBdr>
        <w:bottom w:color="000000" w:space="1" w:sz="4" w:val="single"/>
      </w:pBdr>
      <w:spacing w:after="80" w:before="24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80" w:before="360"/>
      <w:outlineLvl w:val="0"/>
    </w:pPr>
    <w:rPr>
      <w:rFonts w:ascii="Play" w:cs="Play" w:eastAsia="Play" w:hAnsi="Play"/>
      <w:color w:val="0f4761"/>
      <w:sz w:val="40"/>
      <w:szCs w:val="40"/>
    </w:rPr>
  </w:style>
  <w:style w:type="paragraph" w:styleId="Heading2">
    <w:name w:val="heading 2"/>
    <w:basedOn w:val="Normal"/>
    <w:next w:val="Normal"/>
    <w:uiPriority w:val="9"/>
    <w:unhideWhenUsed w:val="1"/>
    <w:qFormat w:val="1"/>
    <w:pPr>
      <w:keepNext w:val="1"/>
      <w:keepLines w:val="1"/>
      <w:spacing w:after="80" w:before="160"/>
      <w:outlineLvl w:val="1"/>
    </w:pPr>
    <w:rPr>
      <w:rFonts w:ascii="Play" w:cs="Play" w:eastAsia="Play" w:hAnsi="Play"/>
      <w:color w:val="0f4761"/>
      <w:sz w:val="32"/>
      <w:szCs w:val="32"/>
    </w:rPr>
  </w:style>
  <w:style w:type="paragraph" w:styleId="Heading3">
    <w:name w:val="heading 3"/>
    <w:basedOn w:val="Normal"/>
    <w:next w:val="Normal"/>
    <w:uiPriority w:val="9"/>
    <w:unhideWhenUsed w:val="1"/>
    <w:qFormat w:val="1"/>
    <w:pPr>
      <w:keepNext w:val="1"/>
      <w:keepLines w:val="1"/>
      <w:pBdr>
        <w:bottom w:color="000000" w:space="1" w:sz="4" w:val="single"/>
      </w:pBdr>
      <w:spacing w:after="80" w:before="240"/>
      <w:outlineLvl w:val="2"/>
    </w:pPr>
    <w:rPr>
      <w:color w:val="0f4761"/>
      <w:sz w:val="28"/>
      <w:szCs w:val="28"/>
    </w:rPr>
  </w:style>
  <w:style w:type="paragraph" w:styleId="Heading4">
    <w:name w:val="heading 4"/>
    <w:basedOn w:val="Normal"/>
    <w:next w:val="Normal"/>
    <w:uiPriority w:val="9"/>
    <w:semiHidden w:val="1"/>
    <w:unhideWhenUsed w:val="1"/>
    <w:qFormat w:val="1"/>
    <w:pPr>
      <w:keepNext w:val="1"/>
      <w:keepLines w:val="1"/>
      <w:spacing w:after="40" w:before="80"/>
      <w:outlineLvl w:val="3"/>
    </w:pPr>
    <w:rPr>
      <w:i w:val="1"/>
      <w:color w:val="0f4761"/>
    </w:rPr>
  </w:style>
  <w:style w:type="paragraph" w:styleId="Heading5">
    <w:name w:val="heading 5"/>
    <w:basedOn w:val="Normal"/>
    <w:next w:val="Normal"/>
    <w:uiPriority w:val="9"/>
    <w:semiHidden w:val="1"/>
    <w:unhideWhenUsed w:val="1"/>
    <w:qFormat w:val="1"/>
    <w:pPr>
      <w:keepNext w:val="1"/>
      <w:keepLines w:val="1"/>
      <w:spacing w:after="40" w:before="80"/>
      <w:outlineLvl w:val="4"/>
    </w:pPr>
    <w:rPr>
      <w:color w:val="0f4761"/>
    </w:rPr>
  </w:style>
  <w:style w:type="paragraph" w:styleId="Heading6">
    <w:name w:val="heading 6"/>
    <w:basedOn w:val="Normal"/>
    <w:next w:val="Normal"/>
    <w:uiPriority w:val="9"/>
    <w:semiHidden w:val="1"/>
    <w:unhideWhenUsed w:val="1"/>
    <w:qFormat w:val="1"/>
    <w:pPr>
      <w:keepNext w:val="1"/>
      <w:keepLines w:val="1"/>
      <w:spacing w:after="0" w:before="40"/>
      <w:outlineLvl w:val="5"/>
    </w:pPr>
    <w:rPr>
      <w:i w:val="1"/>
      <w:color w:val="59595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80" w:line="240" w:lineRule="auto"/>
    </w:pPr>
    <w:rPr>
      <w:rFonts w:ascii="Play" w:cs="Play" w:eastAsia="Play" w:hAnsi="Play"/>
      <w:sz w:val="56"/>
      <w:szCs w:val="56"/>
    </w:rPr>
  </w:style>
  <w:style w:type="paragraph" w:styleId="Subtitle">
    <w:name w:val="Subtitle"/>
    <w:basedOn w:val="Normal"/>
    <w:next w:val="Normal"/>
    <w:uiPriority w:val="11"/>
    <w:qFormat w:val="1"/>
    <w:rPr>
      <w:color w:val="595959"/>
      <w:sz w:val="28"/>
      <w:szCs w:val="28"/>
    </w:rPr>
  </w:style>
  <w:style w:type="table" w:styleId="a"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06C73"/>
    <w:pPr>
      <w:ind w:left="720"/>
      <w:contextualSpacing w:val="1"/>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3axwNO/Wi7DnSyrWZwv8db1Q==">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2024-05-15T14:09:00Z</dcterms:created>
  <dc:creator>Priscilla Anbanandan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