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40" w:line="276" w:lineRule="auto"/>
        <w:rPr>
          <w:rFonts w:ascii="Arial" w:cs="Arial" w:eastAsia="Arial" w:hAnsi="Arial"/>
        </w:rPr>
      </w:pPr>
      <w:bookmarkStart w:colFirst="0" w:colLast="0" w:name="_iy2t04a3plc2" w:id="0"/>
      <w:bookmarkEnd w:id="0"/>
      <w:r w:rsidDel="00000000" w:rsidR="00000000" w:rsidRPr="00000000">
        <w:rPr>
          <w:rFonts w:ascii="Arial" w:cs="Arial" w:eastAsia="Arial" w:hAnsi="Arial"/>
          <w:b w:val="1"/>
          <w:sz w:val="28"/>
          <w:szCs w:val="28"/>
          <w:rtl w:val="0"/>
        </w:rPr>
        <w:t xml:space="preserve">Exemplar for Activity: Executing and managing change</w:t>
      </w:r>
      <w:r w:rsidDel="00000000" w:rsidR="00000000" w:rsidRPr="00000000">
        <w:rPr>
          <w:rtl w:val="0"/>
        </w:rPr>
      </w:r>
    </w:p>
    <w:p w:rsidR="00000000" w:rsidDel="00000000" w:rsidP="00000000" w:rsidRDefault="00000000" w:rsidRPr="00000000" w14:paraId="00000002">
      <w:pPr>
        <w:pStyle w:val="Heading2"/>
        <w:rPr/>
      </w:pPr>
      <w:bookmarkStart w:colFirst="0" w:colLast="0" w:name="_tyjcwt" w:id="1"/>
      <w:bookmarkEnd w:id="1"/>
      <w:r w:rsidDel="00000000" w:rsidR="00000000" w:rsidRPr="00000000">
        <w:rPr>
          <w:rtl w:val="0"/>
        </w:rPr>
        <w:t xml:space="preserve">Step 1: Identifying elements of planning for change</w:t>
      </w:r>
    </w:p>
    <w:p w:rsidR="00000000" w:rsidDel="00000000" w:rsidP="00000000" w:rsidRDefault="00000000" w:rsidRPr="00000000" w14:paraId="00000003">
      <w:pPr>
        <w:spacing w:before="200" w:lineRule="auto"/>
        <w:rPr/>
      </w:pPr>
      <w:r w:rsidDel="00000000" w:rsidR="00000000" w:rsidRPr="00000000">
        <w:rPr>
          <w:rtl w:val="0"/>
        </w:rPr>
        <w:t xml:space="preserve">It’s important to understand the purpose of TechInnovate’s change initiative of working remotely before creating a change plan. With this in mind, identify the elements to consider in the Planning for change phase. In the Word answer template, list each element and provide a brief description of what it entails.</w:t>
      </w:r>
      <w:r w:rsidDel="00000000" w:rsidR="00000000" w:rsidRPr="00000000">
        <w:rPr>
          <w:rtl w:val="0"/>
        </w:rPr>
      </w:r>
    </w:p>
    <w:p w:rsidR="00000000" w:rsidDel="00000000" w:rsidP="00000000" w:rsidRDefault="00000000" w:rsidRPr="00000000" w14:paraId="00000004">
      <w:pPr>
        <w:numPr>
          <w:ilvl w:val="0"/>
          <w:numId w:val="10"/>
        </w:numPr>
        <w:spacing w:after="200" w:before="240" w:lineRule="auto"/>
        <w:ind w:left="566.9291338582675" w:hanging="360"/>
        <w:rPr>
          <w:rFonts w:ascii="Arial" w:cs="Arial" w:eastAsia="Arial" w:hAnsi="Arial"/>
        </w:rPr>
      </w:pPr>
      <w:r w:rsidDel="00000000" w:rsidR="00000000" w:rsidRPr="00000000">
        <w:rPr>
          <w:rFonts w:ascii="Arial" w:cs="Arial" w:eastAsia="Arial" w:hAnsi="Arial"/>
          <w:b w:val="1"/>
          <w:rtl w:val="0"/>
        </w:rPr>
        <w:t xml:space="preserve">Understand and summarize the change initiative.</w:t>
      </w:r>
      <w:r w:rsidDel="00000000" w:rsidR="00000000" w:rsidRPr="00000000">
        <w:rPr>
          <w:rFonts w:ascii="Arial" w:cs="Arial" w:eastAsia="Arial" w:hAnsi="Arial"/>
          <w:rtl w:val="0"/>
        </w:rPr>
        <w:t xml:space="preserve"> Understanding why the change is necessary and what it aims to achieve is critical for successful navigation.</w:t>
      </w:r>
    </w:p>
    <w:p w:rsidR="00000000" w:rsidDel="00000000" w:rsidP="00000000" w:rsidRDefault="00000000" w:rsidRPr="00000000" w14:paraId="00000005">
      <w:pPr>
        <w:numPr>
          <w:ilvl w:val="0"/>
          <w:numId w:val="10"/>
        </w:numPr>
        <w:spacing w:after="200" w:before="0" w:lineRule="auto"/>
        <w:ind w:left="566.9291338582675" w:hanging="360"/>
        <w:rPr>
          <w:rFonts w:ascii="Arial" w:cs="Arial" w:eastAsia="Arial" w:hAnsi="Arial"/>
        </w:rPr>
      </w:pPr>
      <w:r w:rsidDel="00000000" w:rsidR="00000000" w:rsidRPr="00000000">
        <w:rPr>
          <w:rFonts w:ascii="Arial" w:cs="Arial" w:eastAsia="Arial" w:hAnsi="Arial"/>
          <w:b w:val="1"/>
          <w:rtl w:val="0"/>
        </w:rPr>
        <w:t xml:space="preserve">Defining the scope and objectives of the change.</w:t>
      </w:r>
      <w:r w:rsidDel="00000000" w:rsidR="00000000" w:rsidRPr="00000000">
        <w:rPr>
          <w:rFonts w:ascii="Arial" w:cs="Arial" w:eastAsia="Arial" w:hAnsi="Arial"/>
          <w:rtl w:val="0"/>
        </w:rPr>
        <w:t xml:space="preserve"> The scope outlines the extent of the change—whether it impacts a single department, multiple teams, or the entire organization. The objectives clarify the intended outcomes of the change, such as enhanced productivity, cost reduction, or improved customer satisfaction.</w:t>
      </w:r>
    </w:p>
    <w:p w:rsidR="00000000" w:rsidDel="00000000" w:rsidP="00000000" w:rsidRDefault="00000000" w:rsidRPr="00000000" w14:paraId="00000006">
      <w:pPr>
        <w:numPr>
          <w:ilvl w:val="0"/>
          <w:numId w:val="10"/>
        </w:numPr>
        <w:spacing w:after="200" w:before="0" w:lineRule="auto"/>
        <w:ind w:left="566.9291338582675" w:hanging="360"/>
        <w:rPr>
          <w:rFonts w:ascii="Arial" w:cs="Arial" w:eastAsia="Arial" w:hAnsi="Arial"/>
        </w:rPr>
      </w:pPr>
      <w:r w:rsidDel="00000000" w:rsidR="00000000" w:rsidRPr="00000000">
        <w:rPr>
          <w:rFonts w:ascii="Arial" w:cs="Arial" w:eastAsia="Arial" w:hAnsi="Arial"/>
          <w:b w:val="1"/>
          <w:rtl w:val="0"/>
        </w:rPr>
        <w:t xml:space="preserve">Identifying key drivers and expected outcomes.</w:t>
      </w:r>
      <w:r w:rsidDel="00000000" w:rsidR="00000000" w:rsidRPr="00000000">
        <w:rPr>
          <w:rFonts w:ascii="Arial" w:cs="Arial" w:eastAsia="Arial" w:hAnsi="Arial"/>
          <w:rtl w:val="0"/>
        </w:rPr>
        <w:t xml:space="preserve"> Key drivers for adopting remote work could </w:t>
      </w:r>
      <w:r w:rsidDel="00000000" w:rsidR="00000000" w:rsidRPr="00000000">
        <w:rPr>
          <w:rFonts w:ascii="Arial" w:cs="Arial" w:eastAsia="Arial" w:hAnsi="Arial"/>
          <w:rtl w:val="0"/>
        </w:rPr>
        <w:t xml:space="preserve">include</w:t>
      </w:r>
      <w:r w:rsidDel="00000000" w:rsidR="00000000" w:rsidRPr="00000000">
        <w:rPr>
          <w:rFonts w:ascii="Arial" w:cs="Arial" w:eastAsia="Arial" w:hAnsi="Arial"/>
          <w:rtl w:val="0"/>
        </w:rPr>
        <w:t xml:space="preserve"> employees requesting more flexibility, the potential for reducing operational costs, or the need to attract global talent. Expected outcomes might be improved productivity, better employee satisfaction, reduced real estate costs, and enhanced cross-location collaboration.</w:t>
      </w:r>
    </w:p>
    <w:p w:rsidR="00000000" w:rsidDel="00000000" w:rsidP="00000000" w:rsidRDefault="00000000" w:rsidRPr="00000000" w14:paraId="00000007">
      <w:pPr>
        <w:numPr>
          <w:ilvl w:val="0"/>
          <w:numId w:val="10"/>
        </w:numPr>
        <w:spacing w:after="200" w:before="0" w:lineRule="auto"/>
        <w:ind w:left="566.9291338582675" w:hanging="360"/>
        <w:rPr>
          <w:rFonts w:ascii="Arial" w:cs="Arial" w:eastAsia="Arial" w:hAnsi="Arial"/>
        </w:rPr>
      </w:pPr>
      <w:r w:rsidDel="00000000" w:rsidR="00000000" w:rsidRPr="00000000">
        <w:rPr>
          <w:rFonts w:ascii="Arial" w:cs="Arial" w:eastAsia="Arial" w:hAnsi="Arial"/>
          <w:b w:val="1"/>
          <w:rtl w:val="0"/>
        </w:rPr>
        <w:t xml:space="preserve">Establishing a clear vision.</w:t>
      </w:r>
      <w:r w:rsidDel="00000000" w:rsidR="00000000" w:rsidRPr="00000000">
        <w:rPr>
          <w:rFonts w:ascii="Arial" w:cs="Arial" w:eastAsia="Arial" w:hAnsi="Arial"/>
          <w:rtl w:val="0"/>
        </w:rPr>
        <w:t xml:space="preserve"> The vision provides direction and ensures that everyone involved in the change process understands where the organization is heading. The vision should be inspirational yet grounded in reality, motivating employees to engage with the change initiative while keeping expectations realistic.</w:t>
      </w:r>
    </w:p>
    <w:p w:rsidR="00000000" w:rsidDel="00000000" w:rsidP="00000000" w:rsidRDefault="00000000" w:rsidRPr="00000000" w14:paraId="00000008">
      <w:pPr>
        <w:numPr>
          <w:ilvl w:val="0"/>
          <w:numId w:val="10"/>
        </w:numPr>
        <w:spacing w:after="200" w:before="0" w:lineRule="auto"/>
        <w:ind w:left="566.9291338582675" w:hanging="360"/>
        <w:rPr>
          <w:rFonts w:ascii="Arial" w:cs="Arial" w:eastAsia="Arial" w:hAnsi="Arial"/>
        </w:rPr>
      </w:pPr>
      <w:r w:rsidDel="00000000" w:rsidR="00000000" w:rsidRPr="00000000">
        <w:rPr>
          <w:rFonts w:ascii="Arial" w:cs="Arial" w:eastAsia="Arial" w:hAnsi="Arial"/>
          <w:b w:val="1"/>
          <w:rtl w:val="0"/>
        </w:rPr>
        <w:t xml:space="preserve">Conducting a gap analysis: Current versus desired state.</w:t>
      </w:r>
      <w:r w:rsidDel="00000000" w:rsidR="00000000" w:rsidRPr="00000000">
        <w:rPr>
          <w:rFonts w:ascii="Arial" w:cs="Arial" w:eastAsia="Arial" w:hAnsi="Arial"/>
          <w:rtl w:val="0"/>
        </w:rPr>
        <w:t xml:space="preserve"> A gap analysis identifies the differences between where the organization is now and where it needs to be post-change, helping to identify the necessary steps, resources, and potential challenges in bridging the gap.</w:t>
      </w:r>
    </w:p>
    <w:p w:rsidR="00000000" w:rsidDel="00000000" w:rsidP="00000000" w:rsidRDefault="00000000" w:rsidRPr="00000000" w14:paraId="00000009">
      <w:pPr>
        <w:numPr>
          <w:ilvl w:val="0"/>
          <w:numId w:val="10"/>
        </w:numPr>
        <w:spacing w:after="200" w:before="0" w:lineRule="auto"/>
        <w:ind w:left="566.9291338582675" w:hanging="360"/>
        <w:rPr>
          <w:rFonts w:ascii="Arial" w:cs="Arial" w:eastAsia="Arial" w:hAnsi="Arial"/>
          <w:u w:val="none"/>
        </w:rPr>
      </w:pPr>
      <w:r w:rsidDel="00000000" w:rsidR="00000000" w:rsidRPr="00000000">
        <w:rPr>
          <w:rFonts w:ascii="Arial" w:cs="Arial" w:eastAsia="Arial" w:hAnsi="Arial"/>
          <w:b w:val="1"/>
          <w:rtl w:val="0"/>
        </w:rPr>
        <w:t xml:space="preserve">Developing a change plan: Timelines, resources, and responsibilities.</w:t>
      </w:r>
      <w:r w:rsidDel="00000000" w:rsidR="00000000" w:rsidRPr="00000000">
        <w:rPr>
          <w:rFonts w:ascii="Arial" w:cs="Arial" w:eastAsia="Arial" w:hAnsi="Arial"/>
          <w:rtl w:val="0"/>
        </w:rPr>
        <w:t xml:space="preserve"> This plan should outline the specific actions required to move from the current state to the desired future state and the timelines, resources, and responsibilities </w:t>
      </w:r>
      <w:r w:rsidDel="00000000" w:rsidR="00000000" w:rsidRPr="00000000">
        <w:rPr>
          <w:rFonts w:ascii="Arial" w:cs="Arial" w:eastAsia="Arial" w:hAnsi="Arial"/>
          <w:rtl w:val="0"/>
        </w:rPr>
        <w:t xml:space="preserve">involved</w:t>
      </w:r>
      <w:r w:rsidDel="00000000" w:rsidR="00000000" w:rsidRPr="00000000">
        <w:rPr>
          <w:rFonts w:ascii="Arial" w:cs="Arial" w:eastAsia="Arial" w:hAnsi="Arial"/>
          <w:rtl w:val="0"/>
        </w:rPr>
        <w:t xml:space="preserve">.</w:t>
      </w:r>
    </w:p>
    <w:p w:rsidR="00000000" w:rsidDel="00000000" w:rsidP="00000000" w:rsidRDefault="00000000" w:rsidRPr="00000000" w14:paraId="0000000A">
      <w:pPr>
        <w:spacing w:after="240" w:before="240" w:lineRule="auto"/>
        <w:ind w:firstLine="720"/>
        <w:rPr>
          <w:rFonts w:ascii="Arial" w:cs="Arial" w:eastAsia="Arial" w:hAnsi="Arial"/>
          <w:b w:val="1"/>
        </w:rPr>
      </w:pPr>
      <w:r w:rsidDel="00000000" w:rsidR="00000000" w:rsidRPr="00000000">
        <w:rPr>
          <w:rFonts w:ascii="Arial" w:cs="Arial" w:eastAsia="Arial" w:hAnsi="Arial"/>
          <w:b w:val="1"/>
          <w:rtl w:val="0"/>
        </w:rPr>
        <w:t xml:space="preserve">Timelines:</w:t>
      </w:r>
    </w:p>
    <w:p w:rsidR="00000000" w:rsidDel="00000000" w:rsidP="00000000" w:rsidRDefault="00000000" w:rsidRPr="00000000" w14:paraId="0000000B">
      <w:pPr>
        <w:numPr>
          <w:ilvl w:val="0"/>
          <w:numId w:val="9"/>
        </w:numPr>
        <w:spacing w:after="200" w:before="240" w:lineRule="auto"/>
        <w:ind w:left="1440" w:hanging="360"/>
        <w:rPr>
          <w:rFonts w:ascii="Arial" w:cs="Arial" w:eastAsia="Arial" w:hAnsi="Arial"/>
        </w:rPr>
      </w:pPr>
      <w:r w:rsidDel="00000000" w:rsidR="00000000" w:rsidRPr="00000000">
        <w:rPr>
          <w:rFonts w:ascii="Arial" w:cs="Arial" w:eastAsia="Arial" w:hAnsi="Arial"/>
          <w:rtl w:val="0"/>
        </w:rPr>
        <w:t xml:space="preserve">Break down the transition into phases, each with specific milestones and deadlines. For example:</w:t>
      </w:r>
    </w:p>
    <w:p w:rsidR="00000000" w:rsidDel="00000000" w:rsidP="00000000" w:rsidRDefault="00000000" w:rsidRPr="00000000" w14:paraId="0000000C">
      <w:pPr>
        <w:numPr>
          <w:ilvl w:val="1"/>
          <w:numId w:val="9"/>
        </w:numPr>
        <w:spacing w:after="200" w:before="0" w:lineRule="auto"/>
        <w:ind w:left="2160" w:hanging="360"/>
        <w:rPr>
          <w:rFonts w:ascii="Arial" w:cs="Arial" w:eastAsia="Arial" w:hAnsi="Arial"/>
        </w:rPr>
      </w:pPr>
      <w:r w:rsidDel="00000000" w:rsidR="00000000" w:rsidRPr="00000000">
        <w:rPr>
          <w:rFonts w:ascii="Arial" w:cs="Arial" w:eastAsia="Arial" w:hAnsi="Arial"/>
          <w:b w:val="1"/>
          <w:rtl w:val="0"/>
        </w:rPr>
        <w:t xml:space="preserve">Phase 1 (1-2 months)</w:t>
      </w:r>
      <w:r w:rsidDel="00000000" w:rsidR="00000000" w:rsidRPr="00000000">
        <w:rPr>
          <w:rFonts w:ascii="Arial" w:cs="Arial" w:eastAsia="Arial" w:hAnsi="Arial"/>
          <w:rtl w:val="0"/>
        </w:rPr>
        <w:t xml:space="preserve">: Conduct a readiness assessment, select remote work tools, and provide training sessions.</w:t>
      </w:r>
    </w:p>
    <w:p w:rsidR="00000000" w:rsidDel="00000000" w:rsidP="00000000" w:rsidRDefault="00000000" w:rsidRPr="00000000" w14:paraId="0000000D">
      <w:pPr>
        <w:numPr>
          <w:ilvl w:val="1"/>
          <w:numId w:val="9"/>
        </w:numPr>
        <w:spacing w:after="200" w:afterAutospacing="0" w:before="0" w:lineRule="auto"/>
        <w:ind w:left="2160" w:hanging="360"/>
        <w:rPr>
          <w:rFonts w:ascii="Arial" w:cs="Arial" w:eastAsia="Arial" w:hAnsi="Arial"/>
        </w:rPr>
      </w:pPr>
      <w:r w:rsidDel="00000000" w:rsidR="00000000" w:rsidRPr="00000000">
        <w:rPr>
          <w:rFonts w:ascii="Arial" w:cs="Arial" w:eastAsia="Arial" w:hAnsi="Arial"/>
          <w:b w:val="1"/>
          <w:rtl w:val="0"/>
        </w:rPr>
        <w:t xml:space="preserve">Phase 2 (3-4 months)</w:t>
      </w:r>
      <w:r w:rsidDel="00000000" w:rsidR="00000000" w:rsidRPr="00000000">
        <w:rPr>
          <w:rFonts w:ascii="Arial" w:cs="Arial" w:eastAsia="Arial" w:hAnsi="Arial"/>
          <w:rtl w:val="0"/>
        </w:rPr>
        <w:t xml:space="preserve">: Implement pilot programs with select teams, gather feedback, and make adjustments.</w:t>
      </w:r>
    </w:p>
    <w:p w:rsidR="00000000" w:rsidDel="00000000" w:rsidP="00000000" w:rsidRDefault="00000000" w:rsidRPr="00000000" w14:paraId="0000000E">
      <w:pPr>
        <w:numPr>
          <w:ilvl w:val="1"/>
          <w:numId w:val="9"/>
        </w:numPr>
        <w:spacing w:after="240" w:before="200" w:beforeAutospacing="0" w:lineRule="auto"/>
        <w:ind w:left="2160" w:hanging="360"/>
        <w:rPr>
          <w:rFonts w:ascii="Arial" w:cs="Arial" w:eastAsia="Arial" w:hAnsi="Arial"/>
        </w:rPr>
      </w:pPr>
      <w:r w:rsidDel="00000000" w:rsidR="00000000" w:rsidRPr="00000000">
        <w:rPr>
          <w:rFonts w:ascii="Arial" w:cs="Arial" w:eastAsia="Arial" w:hAnsi="Arial"/>
          <w:b w:val="1"/>
          <w:rtl w:val="0"/>
        </w:rPr>
        <w:t xml:space="preserve">Phase 3 (5-6 months)</w:t>
      </w:r>
      <w:r w:rsidDel="00000000" w:rsidR="00000000" w:rsidRPr="00000000">
        <w:rPr>
          <w:rFonts w:ascii="Arial" w:cs="Arial" w:eastAsia="Arial" w:hAnsi="Arial"/>
          <w:rtl w:val="0"/>
        </w:rPr>
        <w:t xml:space="preserve">: Roll out remote working across the organization, conduct progress reviews, and refine policies.</w:t>
      </w:r>
    </w:p>
    <w:p w:rsidR="00000000" w:rsidDel="00000000" w:rsidP="00000000" w:rsidRDefault="00000000" w:rsidRPr="00000000" w14:paraId="0000000F">
      <w:pPr>
        <w:spacing w:after="240" w:before="240" w:lineRule="auto"/>
        <w:ind w:firstLine="720"/>
        <w:rPr>
          <w:rFonts w:ascii="Arial" w:cs="Arial" w:eastAsia="Arial" w:hAnsi="Arial"/>
          <w:b w:val="1"/>
        </w:rPr>
      </w:pPr>
      <w:r w:rsidDel="00000000" w:rsidR="00000000" w:rsidRPr="00000000">
        <w:rPr>
          <w:rFonts w:ascii="Arial" w:cs="Arial" w:eastAsia="Arial" w:hAnsi="Arial"/>
          <w:b w:val="1"/>
          <w:rtl w:val="0"/>
        </w:rPr>
        <w:t xml:space="preserve">Resources:</w:t>
      </w:r>
    </w:p>
    <w:p w:rsidR="00000000" w:rsidDel="00000000" w:rsidP="00000000" w:rsidRDefault="00000000" w:rsidRPr="00000000" w14:paraId="00000010">
      <w:pPr>
        <w:numPr>
          <w:ilvl w:val="0"/>
          <w:numId w:val="6"/>
        </w:numPr>
        <w:spacing w:after="20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Human Resources (HR)</w:t>
      </w:r>
      <w:r w:rsidDel="00000000" w:rsidR="00000000" w:rsidRPr="00000000">
        <w:rPr>
          <w:rFonts w:ascii="Arial" w:cs="Arial" w:eastAsia="Arial" w:hAnsi="Arial"/>
          <w:rtl w:val="0"/>
        </w:rPr>
        <w:t xml:space="preserve">: Consider hiring or assigning dedicated change champions or remote work coaches to help employees adjust to the new environment.</w:t>
      </w:r>
    </w:p>
    <w:p w:rsidR="00000000" w:rsidDel="00000000" w:rsidP="00000000" w:rsidRDefault="00000000" w:rsidRPr="00000000" w14:paraId="00000011">
      <w:pPr>
        <w:numPr>
          <w:ilvl w:val="0"/>
          <w:numId w:val="6"/>
        </w:numPr>
        <w:spacing w:after="200" w:afterAutospacing="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Financial Resources</w:t>
      </w:r>
      <w:r w:rsidDel="00000000" w:rsidR="00000000" w:rsidRPr="00000000">
        <w:rPr>
          <w:rFonts w:ascii="Arial" w:cs="Arial" w:eastAsia="Arial" w:hAnsi="Arial"/>
          <w:rtl w:val="0"/>
        </w:rPr>
        <w:t xml:space="preserve">: Allocate budget for essential tools, software licenses (e.g., Zoom, Slack), cybersecurity enhancements, and training programs.</w:t>
      </w:r>
    </w:p>
    <w:p w:rsidR="00000000" w:rsidDel="00000000" w:rsidP="00000000" w:rsidRDefault="00000000" w:rsidRPr="00000000" w14:paraId="00000012">
      <w:pPr>
        <w:numPr>
          <w:ilvl w:val="0"/>
          <w:numId w:val="6"/>
        </w:numPr>
        <w:spacing w:after="240" w:before="20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Technological Resources</w:t>
      </w:r>
      <w:r w:rsidDel="00000000" w:rsidR="00000000" w:rsidRPr="00000000">
        <w:rPr>
          <w:rFonts w:ascii="Arial" w:cs="Arial" w:eastAsia="Arial" w:hAnsi="Arial"/>
          <w:rtl w:val="0"/>
        </w:rPr>
        <w:t xml:space="preserve">: Provide laptops, secure internet connections, collaboration platforms, and virtual private networks (VPNs) for secure access to company data.</w:t>
      </w:r>
    </w:p>
    <w:p w:rsidR="00000000" w:rsidDel="00000000" w:rsidP="00000000" w:rsidRDefault="00000000" w:rsidRPr="00000000" w14:paraId="00000013">
      <w:pPr>
        <w:spacing w:after="240" w:before="240" w:lineRule="auto"/>
        <w:ind w:firstLine="720"/>
        <w:rPr>
          <w:rFonts w:ascii="Arial" w:cs="Arial" w:eastAsia="Arial" w:hAnsi="Arial"/>
          <w:b w:val="1"/>
        </w:rPr>
      </w:pPr>
      <w:r w:rsidDel="00000000" w:rsidR="00000000" w:rsidRPr="00000000">
        <w:rPr>
          <w:rFonts w:ascii="Arial" w:cs="Arial" w:eastAsia="Arial" w:hAnsi="Arial"/>
          <w:b w:val="1"/>
          <w:rtl w:val="0"/>
        </w:rPr>
        <w:t xml:space="preserve">Responsibilities:</w:t>
      </w:r>
    </w:p>
    <w:p w:rsidR="00000000" w:rsidDel="00000000" w:rsidP="00000000" w:rsidRDefault="00000000" w:rsidRPr="00000000" w14:paraId="00000014">
      <w:pPr>
        <w:numPr>
          <w:ilvl w:val="0"/>
          <w:numId w:val="5"/>
        </w:numPr>
        <w:spacing w:after="200" w:before="240" w:lineRule="auto"/>
        <w:ind w:left="1440" w:hanging="360"/>
        <w:rPr>
          <w:rFonts w:ascii="Arial" w:cs="Arial" w:eastAsia="Arial" w:hAnsi="Arial"/>
        </w:rPr>
      </w:pPr>
      <w:r w:rsidDel="00000000" w:rsidR="00000000" w:rsidRPr="00000000">
        <w:rPr>
          <w:rFonts w:ascii="Arial" w:cs="Arial" w:eastAsia="Arial" w:hAnsi="Arial"/>
          <w:b w:val="1"/>
          <w:rtl w:val="0"/>
        </w:rPr>
        <w:t xml:space="preserve">Team Leaders</w:t>
      </w:r>
      <w:r w:rsidDel="00000000" w:rsidR="00000000" w:rsidRPr="00000000">
        <w:rPr>
          <w:rFonts w:ascii="Arial" w:cs="Arial" w:eastAsia="Arial" w:hAnsi="Arial"/>
          <w:rtl w:val="0"/>
        </w:rPr>
        <w:t xml:space="preserve">: Tasked with monitoring team performance, ensuring engagement, and providing support during the transition.</w:t>
      </w:r>
    </w:p>
    <w:p w:rsidR="00000000" w:rsidDel="00000000" w:rsidP="00000000" w:rsidRDefault="00000000" w:rsidRPr="00000000" w14:paraId="00000015">
      <w:pPr>
        <w:numPr>
          <w:ilvl w:val="0"/>
          <w:numId w:val="5"/>
        </w:numPr>
        <w:spacing w:after="20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Information Technology (IT) department</w:t>
      </w:r>
      <w:r w:rsidDel="00000000" w:rsidR="00000000" w:rsidRPr="00000000">
        <w:rPr>
          <w:rFonts w:ascii="Arial" w:cs="Arial" w:eastAsia="Arial" w:hAnsi="Arial"/>
          <w:rtl w:val="0"/>
        </w:rPr>
        <w:t xml:space="preserve">: Responsible for setting up remote work infrastructure, troubleshooting technical issues, and maintaining security.</w:t>
      </w:r>
    </w:p>
    <w:p w:rsidR="00000000" w:rsidDel="00000000" w:rsidP="00000000" w:rsidRDefault="00000000" w:rsidRPr="00000000" w14:paraId="00000016">
      <w:pPr>
        <w:numPr>
          <w:ilvl w:val="0"/>
          <w:numId w:val="5"/>
        </w:numPr>
        <w:spacing w:after="200" w:afterAutospacing="0" w:before="0" w:lineRule="auto"/>
        <w:ind w:left="1440" w:hanging="360"/>
        <w:rPr>
          <w:rFonts w:ascii="Arial" w:cs="Arial" w:eastAsia="Arial" w:hAnsi="Arial"/>
        </w:rPr>
      </w:pPr>
      <w:r w:rsidDel="00000000" w:rsidR="00000000" w:rsidRPr="00000000">
        <w:rPr>
          <w:rFonts w:ascii="Arial" w:cs="Arial" w:eastAsia="Arial" w:hAnsi="Arial"/>
          <w:b w:val="1"/>
          <w:rtl w:val="0"/>
        </w:rPr>
        <w:t xml:space="preserve">HR and Change Champions</w:t>
      </w:r>
      <w:r w:rsidDel="00000000" w:rsidR="00000000" w:rsidRPr="00000000">
        <w:rPr>
          <w:rFonts w:ascii="Arial" w:cs="Arial" w:eastAsia="Arial" w:hAnsi="Arial"/>
          <w:rtl w:val="0"/>
        </w:rPr>
        <w:t xml:space="preserve">: Focus on employee well-being, fostering engagement, and addressing challenges through feedback channels and virtual meetings.</w:t>
      </w:r>
    </w:p>
    <w:p w:rsidR="00000000" w:rsidDel="00000000" w:rsidP="00000000" w:rsidRDefault="00000000" w:rsidRPr="00000000" w14:paraId="00000017">
      <w:pPr>
        <w:numPr>
          <w:ilvl w:val="0"/>
          <w:numId w:val="5"/>
        </w:numPr>
        <w:spacing w:after="240" w:before="200" w:beforeAutospacing="0" w:lineRule="auto"/>
        <w:ind w:left="1440" w:hanging="360"/>
        <w:rPr>
          <w:rFonts w:ascii="Arial" w:cs="Arial" w:eastAsia="Arial" w:hAnsi="Arial"/>
        </w:rPr>
      </w:pPr>
      <w:r w:rsidDel="00000000" w:rsidR="00000000" w:rsidRPr="00000000">
        <w:rPr>
          <w:rFonts w:ascii="Arial" w:cs="Arial" w:eastAsia="Arial" w:hAnsi="Arial"/>
          <w:b w:val="1"/>
          <w:rtl w:val="0"/>
        </w:rPr>
        <w:t xml:space="preserve">Individual employees</w:t>
      </w:r>
      <w:r w:rsidDel="00000000" w:rsidR="00000000" w:rsidRPr="00000000">
        <w:rPr>
          <w:rFonts w:ascii="Arial" w:cs="Arial" w:eastAsia="Arial" w:hAnsi="Arial"/>
          <w:rtl w:val="0"/>
        </w:rPr>
        <w:t xml:space="preserve">: Expected to adhere to new protocols, participate in training, and provide feedback on their experience.</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14:paraId="00000018">
      <w:pPr>
        <w:pStyle w:val="Heading2"/>
        <w:rPr/>
      </w:pPr>
      <w:bookmarkStart w:colFirst="0" w:colLast="0" w:name="_80ewilxz60zp" w:id="2"/>
      <w:bookmarkEnd w:id="2"/>
      <w:r w:rsidDel="00000000" w:rsidR="00000000" w:rsidRPr="00000000">
        <w:rPr>
          <w:rtl w:val="0"/>
        </w:rPr>
        <w:t xml:space="preserve">Step 2: List the 5-step process for effective change leadership</w:t>
      </w:r>
    </w:p>
    <w:p w:rsidR="00000000" w:rsidDel="00000000" w:rsidP="00000000" w:rsidRDefault="00000000" w:rsidRPr="00000000" w14:paraId="00000019">
      <w:pPr>
        <w:rPr/>
      </w:pPr>
      <w:r w:rsidDel="00000000" w:rsidR="00000000" w:rsidRPr="00000000">
        <w:rPr>
          <w:rtl w:val="0"/>
        </w:rPr>
        <w:t xml:space="preserve">As the program manager, you want to ensure that you are effectively managing change at TechInnovate. </w:t>
      </w:r>
    </w:p>
    <w:p w:rsidR="00000000" w:rsidDel="00000000" w:rsidP="00000000" w:rsidRDefault="00000000" w:rsidRPr="00000000" w14:paraId="0000001A">
      <w:pPr>
        <w:rPr/>
      </w:pPr>
      <w:r w:rsidDel="00000000" w:rsidR="00000000" w:rsidRPr="00000000">
        <w:rPr>
          <w:rtl w:val="0"/>
        </w:rPr>
        <w:t xml:space="preserve">List the 5-step process for effective leadership during a change and substantiate each one with a brief description. </w:t>
      </w:r>
    </w:p>
    <w:p w:rsidR="00000000" w:rsidDel="00000000" w:rsidP="00000000" w:rsidRDefault="00000000" w:rsidRPr="00000000" w14:paraId="0000001B">
      <w:pPr>
        <w:numPr>
          <w:ilvl w:val="0"/>
          <w:numId w:val="7"/>
        </w:numPr>
        <w:spacing w:after="0" w:afterAutospacing="0" w:before="240" w:lineRule="auto"/>
        <w:ind w:left="425.19685039370086" w:hanging="360"/>
        <w:rPr/>
      </w:pPr>
      <w:r w:rsidDel="00000000" w:rsidR="00000000" w:rsidRPr="00000000">
        <w:rPr>
          <w:rFonts w:ascii="Arial" w:cs="Arial" w:eastAsia="Arial" w:hAnsi="Arial"/>
          <w:b w:val="1"/>
          <w:rtl w:val="0"/>
        </w:rPr>
        <w:t xml:space="preserve">Vision creation</w:t>
      </w:r>
      <w:r w:rsidDel="00000000" w:rsidR="00000000" w:rsidRPr="00000000">
        <w:rPr>
          <w:rFonts w:ascii="Arial" w:cs="Arial" w:eastAsia="Arial" w:hAnsi="Arial"/>
          <w:rtl w:val="0"/>
        </w:rPr>
        <w:br w:type="textWrapping"/>
        <w:t xml:space="preserve">Develop and communicate a clear vision of the benefits and objectives of going remote. Emphasize </w:t>
      </w:r>
      <w:r w:rsidDel="00000000" w:rsidR="00000000" w:rsidRPr="00000000">
        <w:rPr>
          <w:rFonts w:ascii="Arial" w:cs="Arial" w:eastAsia="Arial" w:hAnsi="Arial"/>
          <w:rtl w:val="0"/>
        </w:rPr>
        <w:t xml:space="preserve">the</w:t>
      </w:r>
      <w:r w:rsidDel="00000000" w:rsidR="00000000" w:rsidRPr="00000000">
        <w:rPr>
          <w:rFonts w:ascii="Arial" w:cs="Arial" w:eastAsia="Arial" w:hAnsi="Arial"/>
          <w:rtl w:val="0"/>
        </w:rPr>
        <w:t xml:space="preserve"> advantages of remote work, like improved work-life balance and global collaboration.</w:t>
        <w:br w:type="textWrapping"/>
      </w:r>
    </w:p>
    <w:p w:rsidR="00000000" w:rsidDel="00000000" w:rsidP="00000000" w:rsidRDefault="00000000" w:rsidRPr="00000000" w14:paraId="0000001C">
      <w:pPr>
        <w:numPr>
          <w:ilvl w:val="0"/>
          <w:numId w:val="7"/>
        </w:numPr>
        <w:spacing w:after="0" w:afterAutospacing="0" w:before="0" w:beforeAutospacing="0" w:lineRule="auto"/>
        <w:ind w:left="425.19685039370086" w:hanging="360"/>
        <w:rPr/>
      </w:pPr>
      <w:r w:rsidDel="00000000" w:rsidR="00000000" w:rsidRPr="00000000">
        <w:rPr>
          <w:rFonts w:ascii="Arial" w:cs="Arial" w:eastAsia="Arial" w:hAnsi="Arial"/>
          <w:b w:val="1"/>
          <w:rtl w:val="0"/>
        </w:rPr>
        <w:t xml:space="preserve">Engagement and buy-in</w:t>
      </w:r>
      <w:r w:rsidDel="00000000" w:rsidR="00000000" w:rsidRPr="00000000">
        <w:rPr>
          <w:rFonts w:ascii="Arial" w:cs="Arial" w:eastAsia="Arial" w:hAnsi="Arial"/>
          <w:rtl w:val="0"/>
        </w:rPr>
        <w:br w:type="textWrapping"/>
        <w:t xml:space="preserve">Involve employees in planning and decision-making to build ownership and acceptance. Organize forums or workshops to gather input on the change process.</w:t>
        <w:br w:type="textWrapping"/>
      </w:r>
    </w:p>
    <w:p w:rsidR="00000000" w:rsidDel="00000000" w:rsidP="00000000" w:rsidRDefault="00000000" w:rsidRPr="00000000" w14:paraId="0000001D">
      <w:pPr>
        <w:numPr>
          <w:ilvl w:val="0"/>
          <w:numId w:val="7"/>
        </w:numPr>
        <w:spacing w:after="0" w:afterAutospacing="0" w:before="0" w:beforeAutospacing="0" w:lineRule="auto"/>
        <w:ind w:left="425.19685039370086" w:hanging="360"/>
        <w:rPr/>
      </w:pPr>
      <w:r w:rsidDel="00000000" w:rsidR="00000000" w:rsidRPr="00000000">
        <w:rPr>
          <w:rFonts w:ascii="Arial" w:cs="Arial" w:eastAsia="Arial" w:hAnsi="Arial"/>
          <w:b w:val="1"/>
          <w:rtl w:val="0"/>
        </w:rPr>
        <w:t xml:space="preserve">Support and training</w:t>
      </w:r>
      <w:r w:rsidDel="00000000" w:rsidR="00000000" w:rsidRPr="00000000">
        <w:rPr>
          <w:rFonts w:ascii="Arial" w:cs="Arial" w:eastAsia="Arial" w:hAnsi="Arial"/>
          <w:rtl w:val="0"/>
        </w:rPr>
        <w:br w:type="textWrapping"/>
        <w:t xml:space="preserve">Provide resources, training, and ongoing support to address skill gaps and ensure a smooth transition. Conduct regular remote work training needs assessment and training sessions to provide ongoing support.</w:t>
        <w:br w:type="textWrapping"/>
      </w:r>
    </w:p>
    <w:p w:rsidR="00000000" w:rsidDel="00000000" w:rsidP="00000000" w:rsidRDefault="00000000" w:rsidRPr="00000000" w14:paraId="0000001E">
      <w:pPr>
        <w:numPr>
          <w:ilvl w:val="0"/>
          <w:numId w:val="7"/>
        </w:numPr>
        <w:spacing w:after="0" w:afterAutospacing="0" w:before="0" w:beforeAutospacing="0" w:lineRule="auto"/>
        <w:ind w:left="425.19685039370086" w:hanging="360"/>
        <w:rPr/>
      </w:pPr>
      <w:r w:rsidDel="00000000" w:rsidR="00000000" w:rsidRPr="00000000">
        <w:rPr>
          <w:rFonts w:ascii="Arial" w:cs="Arial" w:eastAsia="Arial" w:hAnsi="Arial"/>
          <w:b w:val="1"/>
          <w:rtl w:val="0"/>
        </w:rPr>
        <w:t xml:space="preserve">Communication</w:t>
      </w:r>
      <w:r w:rsidDel="00000000" w:rsidR="00000000" w:rsidRPr="00000000">
        <w:rPr>
          <w:rFonts w:ascii="Arial" w:cs="Arial" w:eastAsia="Arial" w:hAnsi="Arial"/>
          <w:rtl w:val="0"/>
        </w:rPr>
        <w:br w:type="textWrapping"/>
        <w:t xml:space="preserve">Foster transparent, regular communication to address concerns, share progress, and celebrate milestones. Weekly updates via employee newsletter or monthly virtual town halls.</w:t>
        <w:br w:type="textWrapping"/>
      </w:r>
    </w:p>
    <w:p w:rsidR="00000000" w:rsidDel="00000000" w:rsidP="00000000" w:rsidRDefault="00000000" w:rsidRPr="00000000" w14:paraId="0000001F">
      <w:pPr>
        <w:numPr>
          <w:ilvl w:val="0"/>
          <w:numId w:val="7"/>
        </w:numPr>
        <w:spacing w:after="240" w:before="0" w:beforeAutospacing="0" w:lineRule="auto"/>
        <w:ind w:left="425.19685039370086" w:hanging="360"/>
        <w:rPr/>
      </w:pPr>
      <w:r w:rsidDel="00000000" w:rsidR="00000000" w:rsidRPr="00000000">
        <w:rPr>
          <w:rFonts w:ascii="Arial" w:cs="Arial" w:eastAsia="Arial" w:hAnsi="Arial"/>
          <w:b w:val="1"/>
          <w:rtl w:val="0"/>
        </w:rPr>
        <w:t xml:space="preserve">Reinforcement and feedbac</w:t>
      </w:r>
      <w:r w:rsidDel="00000000" w:rsidR="00000000" w:rsidRPr="00000000">
        <w:rPr>
          <w:rFonts w:ascii="Arial" w:cs="Arial" w:eastAsia="Arial" w:hAnsi="Arial"/>
          <w:rtl w:val="0"/>
        </w:rPr>
        <w:t xml:space="preserve">k</w:t>
        <w:br w:type="textWrapping"/>
        <w:t xml:space="preserve">Reinforce positive outcomes, gather employee feedback, act on suggestions for optimizing remote processes, and continuously improve the remote working model.</w:t>
      </w:r>
      <w:r w:rsidDel="00000000" w:rsidR="00000000" w:rsidRPr="00000000">
        <w:rPr>
          <w:rtl w:val="0"/>
        </w:rPr>
      </w:r>
    </w:p>
    <w:p w:rsidR="00000000" w:rsidDel="00000000" w:rsidP="00000000" w:rsidRDefault="00000000" w:rsidRPr="00000000" w14:paraId="00000020">
      <w:pPr>
        <w:pStyle w:val="Heading2"/>
        <w:rPr/>
      </w:pPr>
      <w:bookmarkStart w:colFirst="0" w:colLast="0" w:name="_1t3h5sf" w:id="3"/>
      <w:bookmarkEnd w:id="3"/>
      <w:r w:rsidDel="00000000" w:rsidR="00000000" w:rsidRPr="00000000">
        <w:rPr>
          <w:rtl w:val="0"/>
        </w:rPr>
        <w:t xml:space="preserve">Step 3: Addressing the psychological aspects of resistance</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In this step, you will identify five psychological concerns that employees may have regarding the remote work change initiative. Consider the factors already mentioned in the scenario, such as fear of failure, loss of control, and uncertainty, along with others you could imagine the employees have.</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Provide key phrases that you, as a leader, can use to reassure employees, build trust, and demonstrate empathy while explaining how the organization will support them during the transition.</w:t>
      </w:r>
    </w:p>
    <w:tbl>
      <w:tblPr>
        <w:tblStyle w:val="Table1"/>
        <w:tblW w:w="103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2977"/>
        <w:gridCol w:w="4394"/>
        <w:tblGridChange w:id="0">
          <w:tblGrid>
            <w:gridCol w:w="2972"/>
            <w:gridCol w:w="2977"/>
            <w:gridCol w:w="4394"/>
          </w:tblGrid>
        </w:tblGridChange>
      </w:tblGrid>
      <w:tr>
        <w:trPr>
          <w:cantSplit w:val="0"/>
          <w:tblHeader w:val="0"/>
        </w:trPr>
        <w:tc>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Psychological concern</w:t>
            </w:r>
          </w:p>
        </w:tc>
        <w:tc>
          <w:tcPr/>
          <w:p w:rsidR="00000000" w:rsidDel="00000000" w:rsidP="00000000" w:rsidRDefault="00000000" w:rsidRPr="00000000" w14:paraId="00000024">
            <w:pPr>
              <w:ind w:firstLine="720"/>
              <w:rPr>
                <w:rFonts w:ascii="Arial" w:cs="Arial" w:eastAsia="Arial" w:hAnsi="Arial"/>
                <w:b w:val="1"/>
              </w:rPr>
            </w:pPr>
            <w:r w:rsidDel="00000000" w:rsidR="00000000" w:rsidRPr="00000000">
              <w:rPr>
                <w:rFonts w:ascii="Arial" w:cs="Arial" w:eastAsia="Arial" w:hAnsi="Arial"/>
                <w:b w:val="1"/>
                <w:rtl w:val="0"/>
              </w:rPr>
              <w:t xml:space="preserve">Concern</w:t>
            </w:r>
          </w:p>
        </w:tc>
        <w:tc>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Key phrases for reassurance</w:t>
            </w:r>
          </w:p>
        </w:tc>
      </w:tr>
      <w:tr>
        <w:trPr>
          <w:cantSplit w:val="0"/>
          <w:trHeight w:val="1440" w:hRule="atLeast"/>
          <w:tblHeader w:val="0"/>
        </w:trPr>
        <w:tc>
          <w:tcPr/>
          <w:p w:rsidR="00000000" w:rsidDel="00000000" w:rsidP="00000000" w:rsidRDefault="00000000" w:rsidRPr="00000000" w14:paraId="00000026">
            <w:pPr>
              <w:spacing w:after="160" w:line="259" w:lineRule="auto"/>
              <w:rPr>
                <w:rFonts w:ascii="Arial" w:cs="Arial" w:eastAsia="Arial" w:hAnsi="Arial"/>
              </w:rPr>
            </w:pPr>
            <w:r w:rsidDel="00000000" w:rsidR="00000000" w:rsidRPr="00000000">
              <w:rPr>
                <w:rFonts w:ascii="Arial" w:cs="Arial" w:eastAsia="Arial" w:hAnsi="Arial"/>
                <w:rtl w:val="0"/>
              </w:rPr>
              <w:t xml:space="preserve">Fear of isolation</w:t>
            </w:r>
          </w:p>
        </w:tc>
        <w:tc>
          <w:tcPr/>
          <w:p w:rsidR="00000000" w:rsidDel="00000000" w:rsidP="00000000" w:rsidRDefault="00000000" w:rsidRPr="00000000" w14:paraId="00000027">
            <w:pPr>
              <w:spacing w:after="0" w:before="0" w:line="276" w:lineRule="auto"/>
              <w:ind w:left="141"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Employees may feel disconnected from colleagues and the workplace community.</w:t>
            </w:r>
          </w:p>
        </w:tc>
        <w:tc>
          <w:tcPr/>
          <w:p w:rsidR="00000000" w:rsidDel="00000000" w:rsidP="00000000" w:rsidRDefault="00000000" w:rsidRPr="00000000" w14:paraId="00000028">
            <w:pPr>
              <w:numPr>
                <w:ilvl w:val="0"/>
                <w:numId w:val="1"/>
              </w:numPr>
              <w:spacing w:after="0" w:before="0" w:line="276" w:lineRule="auto"/>
              <w:ind w:left="720" w:hanging="360"/>
            </w:pPr>
            <w:bookmarkStart w:colFirst="0" w:colLast="0" w:name="_2et92p0" w:id="4"/>
            <w:bookmarkEnd w:id="4"/>
            <w:r w:rsidDel="00000000" w:rsidR="00000000" w:rsidRPr="00000000">
              <w:rPr>
                <w:rFonts w:ascii="Arial" w:cs="Arial" w:eastAsia="Arial" w:hAnsi="Arial"/>
                <w:rtl w:val="0"/>
              </w:rPr>
              <w:t xml:space="preserve">We will ensure regular team check-ins, virtual gatherings, and collaborative platforms to keep everyone connected.</w:t>
            </w: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Loss of control</w:t>
            </w:r>
          </w:p>
        </w:tc>
        <w:tc>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Employees may feel a lack of control over their work processes and decisions and worry about changes to their work environment and structure.</w:t>
            </w:r>
          </w:p>
        </w:tc>
        <w:tc>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59"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expertise and input are incredibly valuable, and we want you to be an active part of decision-making during this change.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TechInnovate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committed to </w:t>
            </w:r>
            <w:r w:rsidDel="00000000" w:rsidR="00000000" w:rsidRPr="00000000">
              <w:rPr>
                <w:rFonts w:ascii="Arial" w:cs="Arial" w:eastAsia="Arial" w:hAnsi="Arial"/>
                <w:rtl w:val="0"/>
              </w:rPr>
              <w:t xml:space="preserve">ensuring everyone has a voice, and you will have opportunities to influence how we adapt to new working methods.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We are here to listen to your input on how best to structure remote work processes that empower you.</w:t>
            </w:r>
            <w:r w:rsidDel="00000000" w:rsidR="00000000" w:rsidRPr="00000000">
              <w:rPr>
                <w:rtl w:val="0"/>
              </w:rPr>
            </w:r>
          </w:p>
        </w:tc>
      </w:tr>
      <w:tr>
        <w:trPr>
          <w:cantSplit w:val="0"/>
          <w:tblHeader w:val="0"/>
        </w:trPr>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Concerns about job security and career progression</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Employees may fear that remote work might lead to downsizing or changes in job scope.</w:t>
              <w:br w:type="textWrapping"/>
              <w:br w:type="textWrapping"/>
              <w:t xml:space="preserve">Concerns about being overlooked for promotions due to remote working.</w:t>
              <w:br w:type="textWrapping"/>
              <w:br w:type="textWrapping"/>
            </w:r>
          </w:p>
          <w:p w:rsidR="00000000" w:rsidDel="00000000" w:rsidP="00000000" w:rsidRDefault="00000000" w:rsidRPr="00000000" w14:paraId="00000030">
            <w:pPr>
              <w:rPr>
                <w:rFonts w:ascii="Arial" w:cs="Arial" w:eastAsia="Arial" w:hAnsi="Arial"/>
              </w:rPr>
            </w:pPr>
            <w:r w:rsidDel="00000000" w:rsidR="00000000" w:rsidRPr="00000000">
              <w:rPr>
                <w:rtl w:val="0"/>
              </w:rPr>
            </w:r>
          </w:p>
        </w:tc>
        <w:tc>
          <w:tcPr/>
          <w:p w:rsidR="00000000" w:rsidDel="00000000" w:rsidP="00000000" w:rsidRDefault="00000000" w:rsidRPr="00000000" w14:paraId="00000031">
            <w:pPr>
              <w:numPr>
                <w:ilvl w:val="0"/>
                <w:numId w:val="3"/>
              </w:numPr>
              <w:spacing w:after="200" w:before="0" w:line="276" w:lineRule="auto"/>
              <w:ind w:left="720" w:hanging="360"/>
            </w:pPr>
            <w:bookmarkStart w:colFirst="0" w:colLast="0" w:name="_2et92p0" w:id="4"/>
            <w:bookmarkEnd w:id="4"/>
            <w:r w:rsidDel="00000000" w:rsidR="00000000" w:rsidRPr="00000000">
              <w:rPr>
                <w:rFonts w:ascii="Arial" w:cs="Arial" w:eastAsia="Arial" w:hAnsi="Arial"/>
                <w:rtl w:val="0"/>
              </w:rPr>
              <w:t xml:space="preserve">TechInnovate is committed to ensuring this transformation strengthens the team and your role remains valued.</w:t>
            </w:r>
          </w:p>
          <w:p w:rsidR="00000000" w:rsidDel="00000000" w:rsidP="00000000" w:rsidRDefault="00000000" w:rsidRPr="00000000" w14:paraId="00000032">
            <w:pPr>
              <w:numPr>
                <w:ilvl w:val="0"/>
                <w:numId w:val="3"/>
              </w:numPr>
              <w:spacing w:after="160" w:before="269" w:line="276" w:lineRule="auto"/>
              <w:ind w:left="720" w:hanging="360"/>
            </w:pPr>
            <w:bookmarkStart w:colFirst="0" w:colLast="0" w:name="_2et92p0" w:id="4"/>
            <w:bookmarkEnd w:id="4"/>
            <w:r w:rsidDel="00000000" w:rsidR="00000000" w:rsidRPr="00000000">
              <w:rPr>
                <w:rFonts w:ascii="Arial" w:cs="Arial" w:eastAsia="Arial" w:hAnsi="Arial"/>
                <w:rtl w:val="0"/>
              </w:rPr>
              <w:t xml:space="preserve">Your contributions will be recognized and rewarded, regardless of location, through clear performance metrics and regular evaluations.</w:t>
            </w:r>
          </w:p>
        </w:tc>
      </w:tr>
      <w:tr>
        <w:trPr>
          <w:cantSplit w:val="0"/>
          <w:tblHeader w:val="0"/>
        </w:trPr>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Fonts w:ascii="Arial" w:cs="Arial" w:eastAsia="Arial" w:hAnsi="Arial"/>
                <w:rtl w:val="0"/>
              </w:rPr>
              <w:t xml:space="preserve">Concerns about collaboration, competency, and skill gaps</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Employees may have concerns over mastering new tools and skills needed for remote work.</w:t>
              <w:br w:type="textWrapping"/>
            </w:r>
          </w:p>
        </w:tc>
        <w:tc>
          <w:tcPr/>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59"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 that </w:t>
            </w:r>
            <w:r w:rsidDel="00000000" w:rsidR="00000000" w:rsidRPr="00000000">
              <w:rPr>
                <w:rFonts w:ascii="Arial" w:cs="Arial" w:eastAsia="Arial" w:hAnsi="Arial"/>
                <w:rtl w:val="0"/>
              </w:rPr>
              <w:t xml:space="preserve">new skills are involved, but we are providing all the necessary training to ensure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feel prepared and capable.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this alone—we </w:t>
            </w:r>
            <w:r w:rsidDel="00000000" w:rsidR="00000000" w:rsidRPr="00000000">
              <w:rPr>
                <w:rFonts w:ascii="Arial" w:cs="Arial" w:eastAsia="Arial" w:hAnsi="Arial"/>
                <w:rtl w:val="0"/>
              </w:rPr>
              <w:t xml:space="preserve">offer one-on-one coaching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help you develop these new skills at your own pace.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You don’t have to do this alone. We will develop a buddy system or pairing system so that everyone feels supported. </w:t>
            </w:r>
          </w:p>
        </w:tc>
      </w:tr>
      <w:tr>
        <w:trPr>
          <w:cantSplit w:val="0"/>
          <w:tblHeader w:val="0"/>
        </w:trPr>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Uncertainty</w:t>
            </w:r>
          </w:p>
        </w:tc>
        <w:tc>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Employees might feel anxiety about navigating the new environment and its challenges.</w:t>
            </w:r>
          </w:p>
        </w:tc>
        <w:tc>
          <w:tcPr/>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We understand that this transition may be challenging, and we’re committed to supporting you throughout it.</w:t>
            </w:r>
            <w:r w:rsidDel="00000000" w:rsidR="00000000" w:rsidRPr="00000000">
              <w:rPr>
                <w:rtl w:val="0"/>
              </w:rPr>
            </w:r>
          </w:p>
        </w:tc>
      </w:tr>
    </w:tbl>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spacing w:before="269" w:line="276" w:lineRule="auto"/>
        <w:ind w:left="141" w:firstLine="0"/>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3D">
      <w:pPr>
        <w:spacing w:before="269" w:line="276" w:lineRule="auto"/>
        <w:ind w:left="141" w:firstLine="0"/>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3E">
      <w:pPr>
        <w:spacing w:before="269" w:line="276" w:lineRule="auto"/>
        <w:ind w:left="141" w:firstLine="0"/>
        <w:rPr>
          <w:rFonts w:ascii="Arial" w:cs="Arial" w:eastAsia="Arial" w:hAnsi="Arial"/>
        </w:rPr>
      </w:pPr>
      <w:bookmarkStart w:colFirst="0" w:colLast="0" w:name="_2et92p0" w:id="4"/>
      <w:bookmarkEnd w:id="4"/>
      <w:r w:rsidDel="00000000" w:rsidR="00000000" w:rsidRPr="00000000">
        <w:rPr>
          <w:rtl w:val="0"/>
        </w:rPr>
      </w:r>
    </w:p>
    <w:sectPr>
      <w:footerReference r:id="rId6" w:type="default"/>
      <w:pgSz w:h="16838" w:w="11906" w:orient="portrait"/>
      <w:pgMar w:bottom="1135" w:top="992" w:left="851"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pBdr>
        <w:bottom w:color="000000" w:space="1" w:sz="4" w:val="single"/>
      </w:pBdr>
      <w:spacing w:after="80" w:before="240" w:line="276" w:lineRule="auto"/>
    </w:pPr>
    <w:rPr>
      <w:color w:val="0f4761"/>
      <w:sz w:val="28"/>
      <w:szCs w:val="28"/>
    </w:rPr>
  </w:style>
  <w:style w:type="paragraph" w:styleId="Heading3">
    <w:name w:val="heading 3"/>
    <w:basedOn w:val="Normal"/>
    <w:next w:val="Normal"/>
    <w:pPr>
      <w:keepNext w:val="1"/>
      <w:keepLines w:val="1"/>
    </w:pPr>
    <w:rPr>
      <w:rFonts w:ascii="Arial" w:cs="Arial" w:eastAsia="Arial" w:hAnsi="Arial"/>
      <w:b w:val="1"/>
      <w:sz w:val="26"/>
      <w:szCs w:val="26"/>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GrammarlyDocumentId">
    <vt:lpwstr>24a8a41134033112b08c0593d1d16e14990bd2d641d48544b61a34f1fc913a06</vt:lpwstr>
  </property>
  <property fmtid="{D5CDD505-2E9C-101B-9397-08002B2CF9AE}" pid="4" name="ContentTypeId">
    <vt:lpwstr>0x010100C467E28B6EFDA443880DED344FEEFE8B</vt:lpwstr>
  </property>
</Properties>
</file>