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ytsdbk8r2qnx" w:id="0"/>
      <w:bookmarkEnd w:id="0"/>
      <w:r w:rsidDel="00000000" w:rsidR="00000000" w:rsidRPr="00000000">
        <w:rPr>
          <w:rtl w:val="0"/>
        </w:rPr>
        <w:t xml:space="preserve">Answer template: Activity: Project Management vs. Program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bottom w:color="000000" w:space="1" w:sz="4" w:val="single"/>
        </w:pBdr>
        <w:spacing w:after="80" w:before="240" w:lineRule="auto"/>
        <w:rPr>
          <w:color w:val="4472c4"/>
        </w:rPr>
      </w:pPr>
      <w:bookmarkStart w:colFirst="0" w:colLast="0" w:name="_mgnbowvd8d43" w:id="1"/>
      <w:bookmarkEnd w:id="1"/>
      <w:r w:rsidDel="00000000" w:rsidR="00000000" w:rsidRPr="00000000">
        <w:rPr>
          <w:color w:val="4472c4"/>
          <w:rtl w:val="0"/>
        </w:rPr>
        <w:t xml:space="preserve">Step 1: Project success measures</w:t>
      </w:r>
    </w:p>
    <w:p w:rsidR="00000000" w:rsidDel="00000000" w:rsidP="00000000" w:rsidRDefault="00000000" w:rsidRPr="00000000" w14:paraId="00000003">
      <w:pPr>
        <w:spacing w:after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a few sentences, o</w:t>
      </w:r>
      <w:r w:rsidDel="00000000" w:rsidR="00000000" w:rsidRPr="00000000">
        <w:rPr>
          <w:highlight w:val="white"/>
          <w:rtl w:val="0"/>
        </w:rPr>
        <w:t xml:space="preserve">utline how a Program Manager can ensure that each project contributes to the overall success of TechInnovate’s expansion Program. </w:t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bottom w:color="000000" w:space="1" w:sz="4" w:val="single"/>
        </w:pBdr>
        <w:spacing w:after="80" w:before="240" w:lineRule="auto"/>
        <w:rPr>
          <w:color w:val="4472c4"/>
        </w:rPr>
      </w:pPr>
      <w:bookmarkStart w:colFirst="0" w:colLast="0" w:name="_pvq0q69e419a" w:id="2"/>
      <w:bookmarkEnd w:id="2"/>
      <w:r w:rsidDel="00000000" w:rsidR="00000000" w:rsidRPr="00000000">
        <w:rPr>
          <w:color w:val="4472c4"/>
          <w:rtl w:val="0"/>
        </w:rPr>
        <w:t xml:space="preserve">Step 2: Potential challenges</w:t>
      </w:r>
    </w:p>
    <w:p w:rsidR="00000000" w:rsidDel="00000000" w:rsidP="00000000" w:rsidRDefault="00000000" w:rsidRPr="00000000" w14:paraId="00000007">
      <w:pPr>
        <w:spacing w:after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 four potential challenges the Project Manager and Program Manager may face once assigned to that program.</w:t>
      </w:r>
    </w:p>
    <w:p w:rsidR="00000000" w:rsidDel="00000000" w:rsidP="00000000" w:rsidRDefault="00000000" w:rsidRPr="00000000" w14:paraId="00000008">
      <w:pPr>
        <w:spacing w:after="16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410"/>
        <w:gridCol w:w="5280"/>
        <w:tblGridChange w:id="0">
          <w:tblGrid>
            <w:gridCol w:w="660"/>
            <w:gridCol w:w="441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Program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bottom w:color="000000" w:space="1" w:sz="4" w:val="single"/>
        </w:pBdr>
        <w:spacing w:after="80" w:before="240" w:lineRule="auto"/>
        <w:rPr>
          <w:color w:val="4472c4"/>
        </w:rPr>
      </w:pPr>
      <w:bookmarkStart w:colFirst="0" w:colLast="0" w:name="_1fob9te" w:id="3"/>
      <w:bookmarkEnd w:id="3"/>
      <w:r w:rsidDel="00000000" w:rsidR="00000000" w:rsidRPr="00000000">
        <w:rPr>
          <w:color w:val="4472c4"/>
          <w:rtl w:val="0"/>
        </w:rPr>
        <w:t xml:space="preserve">Step 3: Program management approach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 the top three reasons a program management approach is more suitable than handling all those projects individually.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