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jc w:val="left"/>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40" w:before="240" w:line="276" w:lineRule="auto"/>
        <w:jc w:val="left"/>
        <w:rPr>
          <w:sz w:val="28"/>
          <w:szCs w:val="28"/>
        </w:rPr>
      </w:pPr>
      <w:r w:rsidDel="00000000" w:rsidR="00000000" w:rsidRPr="00000000">
        <w:rPr>
          <w:sz w:val="28"/>
          <w:szCs w:val="28"/>
          <w:rtl w:val="0"/>
        </w:rPr>
        <w:t xml:space="preserve">C1M1L3 Item06 EXEMPLAR Program Governance</w:t>
      </w:r>
      <w:r w:rsidDel="00000000" w:rsidR="00000000" w:rsidRPr="00000000">
        <w:rPr>
          <w:rtl w:val="0"/>
        </w:rPr>
      </w:r>
    </w:p>
    <w:p w:rsidR="00000000" w:rsidDel="00000000" w:rsidP="00000000" w:rsidRDefault="00000000" w:rsidRPr="00000000" w14:paraId="00000003">
      <w:pPr>
        <w:spacing w:after="240" w:before="240"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Style w:val="Heading2"/>
        <w:spacing w:line="276" w:lineRule="auto"/>
        <w:jc w:val="left"/>
        <w:rPr/>
      </w:pPr>
      <w:bookmarkStart w:colFirst="0" w:colLast="0" w:name="_4ghx1ogvkh3j" w:id="1"/>
      <w:bookmarkEnd w:id="1"/>
      <w:r w:rsidDel="00000000" w:rsidR="00000000" w:rsidRPr="00000000">
        <w:rPr>
          <w:rtl w:val="0"/>
        </w:rPr>
        <w:t xml:space="preserve">Step 1: Key roles</w:t>
      </w:r>
    </w:p>
    <w:p w:rsidR="00000000" w:rsidDel="00000000" w:rsidP="00000000" w:rsidRDefault="00000000" w:rsidRPr="00000000" w14:paraId="00000005">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Create an organizational chart that outlines the governance structure for the “Digital Transformation 2024-2027” program. Include key roles such as Program Sponsor, Program Steering Committee</w:t>
      </w:r>
      <w:r w:rsidDel="00000000" w:rsidR="00000000" w:rsidRPr="00000000">
        <w:rPr>
          <w:rtl w:val="0"/>
        </w:rPr>
        <w:t xml:space="preserve">, </w:t>
      </w:r>
      <w:r w:rsidDel="00000000" w:rsidR="00000000" w:rsidRPr="00000000">
        <w:rPr>
          <w:rFonts w:ascii="Arial" w:cs="Arial" w:eastAsia="Arial" w:hAnsi="Arial"/>
          <w:rtl w:val="0"/>
        </w:rPr>
        <w:t xml:space="preserve">Program Manager</w:t>
      </w:r>
      <w:r w:rsidDel="00000000" w:rsidR="00000000" w:rsidRPr="00000000">
        <w:rPr>
          <w:rtl w:val="0"/>
        </w:rPr>
        <w:t xml:space="preserve">,</w:t>
      </w:r>
      <w:r w:rsidDel="00000000" w:rsidR="00000000" w:rsidRPr="00000000">
        <w:rPr>
          <w:rFonts w:ascii="Arial" w:cs="Arial" w:eastAsia="Arial" w:hAnsi="Arial"/>
          <w:rtl w:val="0"/>
        </w:rPr>
        <w:t xml:space="preserve"> and Project Manager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06">
      <w:pPr>
        <w:spacing w:line="276" w:lineRule="auto"/>
        <w:jc w:val="left"/>
        <w:rPr>
          <w:b w:val="1"/>
        </w:rPr>
      </w:pPr>
      <w:r w:rsidDel="00000000" w:rsidR="00000000" w:rsidRPr="00000000">
        <w:rPr>
          <w:b w:val="1"/>
        </w:rPr>
        <w:drawing>
          <wp:inline distB="114300" distT="114300" distL="114300" distR="114300">
            <wp:extent cx="2212340" cy="25146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24832" t="0"/>
                    <a:stretch>
                      <a:fillRect/>
                    </a:stretch>
                  </pic:blipFill>
                  <pic:spPr>
                    <a:xfrm>
                      <a:off x="0" y="0"/>
                      <a:ext cx="2212340"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left"/>
        <w:rPr>
          <w:b w:val="1"/>
        </w:rPr>
      </w:pPr>
      <w:r w:rsidDel="00000000" w:rsidR="00000000" w:rsidRPr="00000000">
        <w:rPr>
          <w:rtl w:val="0"/>
        </w:rPr>
      </w:r>
    </w:p>
    <w:p w:rsidR="00000000" w:rsidDel="00000000" w:rsidP="00000000" w:rsidRDefault="00000000" w:rsidRPr="00000000" w14:paraId="00000008">
      <w:pPr>
        <w:pStyle w:val="Heading2"/>
        <w:spacing w:line="276" w:lineRule="auto"/>
        <w:jc w:val="left"/>
        <w:rPr/>
      </w:pPr>
      <w:bookmarkStart w:colFirst="0" w:colLast="0" w:name="_bmpu5hoahjd4" w:id="2"/>
      <w:bookmarkEnd w:id="2"/>
      <w:r w:rsidDel="00000000" w:rsidR="00000000" w:rsidRPr="00000000">
        <w:rPr>
          <w:rtl w:val="0"/>
        </w:rPr>
        <w:t xml:space="preserve">Step 2: Decision-making matrix</w:t>
      </w:r>
    </w:p>
    <w:p w:rsidR="00000000" w:rsidDel="00000000" w:rsidP="00000000" w:rsidRDefault="00000000" w:rsidRPr="00000000" w14:paraId="00000009">
      <w:pPr>
        <w:spacing w:line="276" w:lineRule="auto"/>
        <w:jc w:val="left"/>
        <w:rPr/>
      </w:pPr>
      <w:r w:rsidDel="00000000" w:rsidR="00000000" w:rsidRPr="00000000">
        <w:rPr>
          <w:rtl w:val="0"/>
        </w:rPr>
        <w:t xml:space="preserve">Create a decision-making matrix. </w:t>
      </w:r>
    </w:p>
    <w:p w:rsidR="00000000" w:rsidDel="00000000" w:rsidP="00000000" w:rsidRDefault="00000000" w:rsidRPr="00000000" w14:paraId="0000000A">
      <w:pPr>
        <w:spacing w:line="276" w:lineRule="auto"/>
        <w:jc w:val="left"/>
        <w:rPr/>
      </w:pPr>
      <w:r w:rsidDel="00000000" w:rsidR="00000000" w:rsidRPr="00000000">
        <w:rPr>
          <w:rtl w:val="0"/>
        </w:rPr>
        <w:t xml:space="preserve">Categorize decisions by the decision type:</w:t>
      </w:r>
    </w:p>
    <w:p w:rsidR="00000000" w:rsidDel="00000000" w:rsidP="00000000" w:rsidRDefault="00000000" w:rsidRPr="00000000" w14:paraId="0000000B">
      <w:pPr>
        <w:numPr>
          <w:ilvl w:val="0"/>
          <w:numId w:val="2"/>
        </w:numPr>
        <w:spacing w:after="0" w:afterAutospacing="0" w:line="276" w:lineRule="auto"/>
        <w:ind w:left="720" w:hanging="360"/>
        <w:jc w:val="left"/>
        <w:rPr>
          <w:u w:val="none"/>
        </w:rPr>
      </w:pPr>
      <w:r w:rsidDel="00000000" w:rsidR="00000000" w:rsidRPr="00000000">
        <w:rPr>
          <w:rtl w:val="0"/>
        </w:rPr>
        <w:t xml:space="preserve">Strategic</w:t>
      </w:r>
    </w:p>
    <w:p w:rsidR="00000000" w:rsidDel="00000000" w:rsidP="00000000" w:rsidRDefault="00000000" w:rsidRPr="00000000" w14:paraId="0000000C">
      <w:pPr>
        <w:numPr>
          <w:ilvl w:val="0"/>
          <w:numId w:val="2"/>
        </w:numPr>
        <w:spacing w:after="0" w:afterAutospacing="0" w:line="276" w:lineRule="auto"/>
        <w:ind w:left="720" w:hanging="360"/>
        <w:jc w:val="left"/>
        <w:rPr>
          <w:u w:val="none"/>
        </w:rPr>
      </w:pPr>
      <w:r w:rsidDel="00000000" w:rsidR="00000000" w:rsidRPr="00000000">
        <w:rPr>
          <w:rtl w:val="0"/>
        </w:rPr>
        <w:t xml:space="preserve">Operational</w:t>
      </w:r>
    </w:p>
    <w:p w:rsidR="00000000" w:rsidDel="00000000" w:rsidP="00000000" w:rsidRDefault="00000000" w:rsidRPr="00000000" w14:paraId="0000000D">
      <w:pPr>
        <w:numPr>
          <w:ilvl w:val="0"/>
          <w:numId w:val="2"/>
        </w:numPr>
        <w:spacing w:after="0" w:afterAutospacing="0" w:line="276" w:lineRule="auto"/>
        <w:ind w:left="720" w:hanging="360"/>
        <w:jc w:val="left"/>
        <w:rPr>
          <w:u w:val="none"/>
        </w:rPr>
      </w:pPr>
      <w:r w:rsidDel="00000000" w:rsidR="00000000" w:rsidRPr="00000000">
        <w:rPr>
          <w:rtl w:val="0"/>
        </w:rPr>
        <w:t xml:space="preserve">Change management</w:t>
      </w:r>
    </w:p>
    <w:p w:rsidR="00000000" w:rsidDel="00000000" w:rsidP="00000000" w:rsidRDefault="00000000" w:rsidRPr="00000000" w14:paraId="0000000E">
      <w:pPr>
        <w:numPr>
          <w:ilvl w:val="0"/>
          <w:numId w:val="2"/>
        </w:numPr>
        <w:spacing w:line="276" w:lineRule="auto"/>
        <w:ind w:left="720" w:hanging="360"/>
        <w:jc w:val="left"/>
        <w:rPr>
          <w:u w:val="none"/>
        </w:rPr>
      </w:pPr>
      <w:r w:rsidDel="00000000" w:rsidR="00000000" w:rsidRPr="00000000">
        <w:rPr>
          <w:rtl w:val="0"/>
        </w:rPr>
        <w:t xml:space="preserve">Risk management</w:t>
      </w:r>
    </w:p>
    <w:p w:rsidR="00000000" w:rsidDel="00000000" w:rsidP="00000000" w:rsidRDefault="00000000" w:rsidRPr="00000000" w14:paraId="0000000F">
      <w:pPr>
        <w:spacing w:line="276" w:lineRule="auto"/>
        <w:ind w:left="0" w:firstLine="0"/>
        <w:jc w:val="left"/>
        <w:rPr/>
      </w:pPr>
      <w:r w:rsidDel="00000000" w:rsidR="00000000" w:rsidRPr="00000000">
        <w:rPr>
          <w:rtl w:val="0"/>
        </w:rPr>
        <w:t xml:space="preserve">Assign responsibility to the appriopriate level of governance (Program Steering Committee, Project Manager, Program Manager, Executive Leadership Team). Be sure to include the escalation path.</w:t>
      </w:r>
    </w:p>
    <w:p w:rsidR="00000000" w:rsidDel="00000000" w:rsidP="00000000" w:rsidRDefault="00000000" w:rsidRPr="00000000" w14:paraId="00000010">
      <w:pPr>
        <w:spacing w:line="276" w:lineRule="auto"/>
        <w:jc w:val="left"/>
        <w:rPr>
          <w:b w:val="1"/>
        </w:rPr>
      </w:pPr>
      <w:r w:rsidDel="00000000" w:rsidR="00000000" w:rsidRPr="00000000">
        <w:rPr>
          <w:rtl w:val="0"/>
        </w:rPr>
      </w:r>
    </w:p>
    <w:tbl>
      <w:tblPr>
        <w:tblStyle w:val="Table1"/>
        <w:tblW w:w="103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
        <w:gridCol w:w="2587"/>
        <w:gridCol w:w="2587"/>
        <w:gridCol w:w="2587"/>
        <w:tblGridChange w:id="0">
          <w:tblGrid>
            <w:gridCol w:w="2587"/>
            <w:gridCol w:w="2587"/>
            <w:gridCol w:w="2587"/>
            <w:gridCol w:w="25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left"/>
              <w:rPr/>
            </w:pPr>
            <w:r w:rsidDel="00000000" w:rsidR="00000000" w:rsidRPr="00000000">
              <w:rPr>
                <w:rtl w:val="0"/>
              </w:rPr>
              <w:t xml:space="preserve">Decision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left"/>
              <w:rPr/>
            </w:pPr>
            <w:r w:rsidDel="00000000" w:rsidR="00000000" w:rsidRPr="00000000">
              <w:rPr>
                <w:rtl w:val="0"/>
              </w:rPr>
              <w:t xml:space="preserve">Primary Decision-Maker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left"/>
              <w:rPr/>
            </w:pPr>
            <w:r w:rsidDel="00000000" w:rsidR="00000000" w:rsidRPr="00000000">
              <w:rPr>
                <w:rtl w:val="0"/>
              </w:rPr>
              <w:t xml:space="preserve">Escalation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pPr>
            <w:r w:rsidDel="00000000" w:rsidR="00000000" w:rsidRPr="00000000">
              <w:rPr>
                <w:rtl w:val="0"/>
              </w:rPr>
              <w:t xml:space="preserve">Strategic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left"/>
              <w:rPr/>
            </w:pPr>
            <w:r w:rsidDel="00000000" w:rsidR="00000000" w:rsidRPr="00000000">
              <w:rPr>
                <w:rtl w:val="0"/>
              </w:rPr>
              <w:t xml:space="preserve">Regarding program scope, objectives, or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left"/>
              <w:rPr/>
            </w:pPr>
            <w:r w:rsidDel="00000000" w:rsidR="00000000" w:rsidRPr="00000000">
              <w:rPr>
                <w:rtl w:val="0"/>
              </w:rPr>
              <w:t xml:space="preserve">Program Steering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Executive Leadership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left"/>
              <w:rPr/>
            </w:pPr>
            <w:r w:rsidDel="00000000" w:rsidR="00000000" w:rsidRPr="00000000">
              <w:rPr>
                <w:rtl w:val="0"/>
              </w:rPr>
              <w:t xml:space="preserve">Day-to-day management, including resource allocation and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left"/>
              <w:rPr/>
            </w:pPr>
            <w:r w:rsidDel="00000000" w:rsidR="00000000" w:rsidRPr="00000000">
              <w:rPr>
                <w:rtl w:val="0"/>
              </w:rPr>
              <w:t xml:space="preserve">Project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left"/>
              <w:rPr/>
            </w:pPr>
            <w:r w:rsidDel="00000000" w:rsidR="00000000" w:rsidRPr="00000000">
              <w:rPr>
                <w:rtl w:val="0"/>
              </w:rPr>
              <w:t xml:space="preserve">Program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left"/>
              <w:rPr/>
            </w:pPr>
            <w:r w:rsidDel="00000000" w:rsidR="00000000" w:rsidRPr="00000000">
              <w:rPr>
                <w:rtl w:val="0"/>
              </w:rPr>
              <w:t xml:space="preserve">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left"/>
              <w:rPr/>
            </w:pPr>
            <w:r w:rsidDel="00000000" w:rsidR="00000000" w:rsidRPr="00000000">
              <w:rPr>
                <w:rtl w:val="0"/>
              </w:rPr>
              <w:t xml:space="preserve">Approval of significant changes impacting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left"/>
              <w:rPr/>
            </w:pPr>
            <w:r w:rsidDel="00000000" w:rsidR="00000000" w:rsidRPr="00000000">
              <w:rPr>
                <w:rtl w:val="0"/>
              </w:rPr>
              <w:t xml:space="preserve">Program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left"/>
              <w:rPr/>
            </w:pPr>
            <w:r w:rsidDel="00000000" w:rsidR="00000000" w:rsidRPr="00000000">
              <w:rPr>
                <w:rtl w:val="0"/>
              </w:rPr>
              <w:t xml:space="preserve">Program Steering Committee</w:t>
            </w:r>
          </w:p>
          <w:p w:rsidR="00000000" w:rsidDel="00000000" w:rsidP="00000000" w:rsidRDefault="00000000" w:rsidRPr="00000000" w14:paraId="00000021">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Identification and mitigation of high-impact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pPr>
            <w:r w:rsidDel="00000000" w:rsidR="00000000" w:rsidRPr="00000000">
              <w:rPr>
                <w:rtl w:val="0"/>
              </w:rPr>
              <w:t xml:space="preserve">Project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pPr>
            <w:r w:rsidDel="00000000" w:rsidR="00000000" w:rsidRPr="00000000">
              <w:rPr>
                <w:rtl w:val="0"/>
              </w:rPr>
              <w:t xml:space="preserve">Program Manager</w:t>
            </w:r>
          </w:p>
        </w:tc>
      </w:tr>
    </w:tbl>
    <w:p w:rsidR="00000000" w:rsidDel="00000000" w:rsidP="00000000" w:rsidRDefault="00000000" w:rsidRPr="00000000" w14:paraId="00000026">
      <w:pPr>
        <w:spacing w:line="276" w:lineRule="auto"/>
        <w:jc w:val="left"/>
        <w:rPr/>
      </w:pPr>
      <w:r w:rsidDel="00000000" w:rsidR="00000000" w:rsidRPr="00000000">
        <w:rPr>
          <w:rtl w:val="0"/>
        </w:rPr>
      </w:r>
    </w:p>
    <w:p w:rsidR="00000000" w:rsidDel="00000000" w:rsidP="00000000" w:rsidRDefault="00000000" w:rsidRPr="00000000" w14:paraId="00000027">
      <w:pPr>
        <w:spacing w:line="276" w:lineRule="auto"/>
        <w:jc w:val="left"/>
        <w:rPr/>
      </w:pPr>
      <w:r w:rsidDel="00000000" w:rsidR="00000000" w:rsidRPr="00000000">
        <w:rPr>
          <w:rtl w:val="0"/>
        </w:rPr>
      </w:r>
    </w:p>
    <w:p w:rsidR="00000000" w:rsidDel="00000000" w:rsidP="00000000" w:rsidRDefault="00000000" w:rsidRPr="00000000" w14:paraId="00000028">
      <w:pPr>
        <w:pStyle w:val="Heading2"/>
        <w:spacing w:line="276" w:lineRule="auto"/>
        <w:jc w:val="left"/>
        <w:rPr/>
      </w:pPr>
      <w:bookmarkStart w:colFirst="0" w:colLast="0" w:name="_1fob9te" w:id="3"/>
      <w:bookmarkEnd w:id="3"/>
      <w:r w:rsidDel="00000000" w:rsidR="00000000" w:rsidRPr="00000000">
        <w:rPr>
          <w:rtl w:val="0"/>
        </w:rPr>
        <w:t xml:space="preserve">Step 3: Develop Program Governance framework</w:t>
      </w:r>
    </w:p>
    <w:p w:rsidR="00000000" w:rsidDel="00000000" w:rsidP="00000000" w:rsidRDefault="00000000" w:rsidRPr="00000000" w14:paraId="00000029">
      <w:pPr>
        <w:spacing w:after="240" w:before="240" w:line="276" w:lineRule="auto"/>
        <w:jc w:val="left"/>
        <w:rPr/>
      </w:pPr>
      <w:r w:rsidDel="00000000" w:rsidR="00000000" w:rsidRPr="00000000">
        <w:rPr>
          <w:rtl w:val="0"/>
        </w:rPr>
        <w:t xml:space="preserve">List 5 steps to include in a comprehensive “Digital Transformation 2024-2027” program governance framework and provide a brief description. </w:t>
      </w:r>
    </w:p>
    <w:p w:rsidR="00000000" w:rsidDel="00000000" w:rsidP="00000000" w:rsidRDefault="00000000" w:rsidRPr="00000000" w14:paraId="0000002A">
      <w:pPr>
        <w:numPr>
          <w:ilvl w:val="0"/>
          <w:numId w:val="1"/>
        </w:numPr>
        <w:spacing w:after="0" w:afterAutospacing="0" w:before="240" w:line="276" w:lineRule="auto"/>
        <w:ind w:left="720" w:hanging="360"/>
        <w:jc w:val="left"/>
        <w:rPr/>
      </w:pPr>
      <w:r w:rsidDel="00000000" w:rsidR="00000000" w:rsidRPr="00000000">
        <w:rPr>
          <w:rtl w:val="0"/>
        </w:rPr>
        <w:t xml:space="preserve">Form a Program Steering Committee to provide strategic oversight and ensure alignment with organizational goals.</w:t>
      </w:r>
    </w:p>
    <w:p w:rsidR="00000000" w:rsidDel="00000000" w:rsidP="00000000" w:rsidRDefault="00000000" w:rsidRPr="00000000" w14:paraId="0000002B">
      <w:pPr>
        <w:numPr>
          <w:ilvl w:val="0"/>
          <w:numId w:val="1"/>
        </w:numPr>
        <w:spacing w:after="0" w:afterAutospacing="0" w:before="0" w:beforeAutospacing="0" w:line="276" w:lineRule="auto"/>
        <w:ind w:left="720" w:hanging="360"/>
        <w:jc w:val="left"/>
        <w:rPr/>
      </w:pPr>
      <w:r w:rsidDel="00000000" w:rsidR="00000000" w:rsidRPr="00000000">
        <w:rPr>
          <w:rtl w:val="0"/>
        </w:rPr>
        <w:t xml:space="preserve">Define Governance structure to define the communication channels and clear reporting lines between various levels.</w:t>
      </w:r>
    </w:p>
    <w:p w:rsidR="00000000" w:rsidDel="00000000" w:rsidP="00000000" w:rsidRDefault="00000000" w:rsidRPr="00000000" w14:paraId="0000002C">
      <w:pPr>
        <w:numPr>
          <w:ilvl w:val="0"/>
          <w:numId w:val="1"/>
        </w:numPr>
        <w:spacing w:after="0" w:afterAutospacing="0" w:before="0" w:beforeAutospacing="0" w:line="276" w:lineRule="auto"/>
        <w:ind w:left="720" w:hanging="360"/>
        <w:jc w:val="left"/>
        <w:rPr/>
      </w:pPr>
      <w:r w:rsidDel="00000000" w:rsidR="00000000" w:rsidRPr="00000000">
        <w:rPr>
          <w:rtl w:val="0"/>
        </w:rPr>
        <w:t xml:space="preserve">Define key performance indicators (KPIs) and dashboards to help measure the program's success. Include progress against the timeline, budget adherence, and achievement of business objectives. The dashboard will help provide stakeholders with real-time visibility into program performance. </w:t>
      </w:r>
    </w:p>
    <w:p w:rsidR="00000000" w:rsidDel="00000000" w:rsidP="00000000" w:rsidRDefault="00000000" w:rsidRPr="00000000" w14:paraId="0000002D">
      <w:pPr>
        <w:numPr>
          <w:ilvl w:val="0"/>
          <w:numId w:val="1"/>
        </w:numPr>
        <w:spacing w:after="0" w:afterAutospacing="0" w:before="0" w:beforeAutospacing="0" w:line="276" w:lineRule="auto"/>
        <w:ind w:left="720" w:hanging="360"/>
        <w:jc w:val="left"/>
        <w:rPr/>
      </w:pPr>
      <w:r w:rsidDel="00000000" w:rsidR="00000000" w:rsidRPr="00000000">
        <w:rPr>
          <w:rtl w:val="0"/>
        </w:rPr>
        <w:t xml:space="preserve">Establish risk management and mitigation processes for successful issue resolution, including escalation paths.</w:t>
      </w:r>
    </w:p>
    <w:p w:rsidR="00000000" w:rsidDel="00000000" w:rsidP="00000000" w:rsidRDefault="00000000" w:rsidRPr="00000000" w14:paraId="0000002E">
      <w:pPr>
        <w:numPr>
          <w:ilvl w:val="0"/>
          <w:numId w:val="1"/>
        </w:numPr>
        <w:spacing w:after="240" w:before="0" w:beforeAutospacing="0" w:line="276" w:lineRule="auto"/>
        <w:ind w:left="720" w:hanging="360"/>
        <w:jc w:val="left"/>
        <w:rPr/>
      </w:pPr>
      <w:r w:rsidDel="00000000" w:rsidR="00000000" w:rsidRPr="00000000">
        <w:rPr>
          <w:rtl w:val="0"/>
        </w:rPr>
        <w:t xml:space="preserve">Establish regular governance meetings to regularly review progress of the program and address risks and make strategic adjustments to keep the program on track. </w:t>
      </w:r>
      <w:r w:rsidDel="00000000" w:rsidR="00000000" w:rsidRPr="00000000">
        <w:rPr>
          <w:rtl w:val="0"/>
        </w:rPr>
      </w:r>
    </w:p>
    <w:sectPr>
      <w:footerReference r:id="rId7"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000000" w:space="1" w:sz="4" w:val="single"/>
      </w:pBdr>
      <w:spacing w:after="80" w:before="240" w:line="276" w:lineRule="auto"/>
      <w:jc w:val="left"/>
    </w:pPr>
    <w:rPr>
      <w:color w:val="4472c4"/>
      <w:sz w:val="28"/>
      <w:szCs w:val="28"/>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