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8399F" w14:textId="77777777" w:rsidR="006B7DEC" w:rsidRDefault="006B7DEC" w:rsidP="006B7DEC">
      <w:pPr>
        <w:pStyle w:val="Heading3"/>
        <w:pBdr>
          <w:bottom w:val="single" w:sz="4" w:space="1" w:color="000000"/>
        </w:pBdr>
        <w:spacing w:before="240"/>
      </w:pPr>
      <w:r>
        <w:rPr>
          <w:rFonts w:ascii="Aptos" w:hAnsi="Aptos"/>
          <w:b/>
          <w:bCs/>
          <w:color w:val="0F4761"/>
        </w:rPr>
        <w:t>Tasks</w:t>
      </w:r>
    </w:p>
    <w:p w14:paraId="71275E2D" w14:textId="77777777" w:rsidR="006B7DEC" w:rsidRDefault="006B7DEC" w:rsidP="006B7DEC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Use the solution sheet to input your responses for each step of the process. Refer to any relevant information, resources, or guidelines to ensure accuracy.</w:t>
      </w:r>
    </w:p>
    <w:p w14:paraId="0E54E740" w14:textId="77777777" w:rsidR="006B7DEC" w:rsidRDefault="006B7DEC" w:rsidP="006B7DEC">
      <w:pPr>
        <w:pStyle w:val="NormalWeb"/>
        <w:spacing w:before="240" w:beforeAutospacing="0" w:after="240" w:afterAutospacing="0"/>
      </w:pPr>
      <w:r>
        <w:rPr>
          <w:color w:val="000000"/>
          <w:sz w:val="22"/>
          <w:szCs w:val="22"/>
        </w:rPr>
        <w:t>Complete the following based on your chosen case study:</w:t>
      </w:r>
    </w:p>
    <w:p w14:paraId="6A384250" w14:textId="77777777" w:rsidR="006B7DEC" w:rsidRDefault="006B7DEC" w:rsidP="006B7DEC">
      <w:pPr>
        <w:pStyle w:val="NormalWeb"/>
        <w:spacing w:before="240" w:beforeAutospacing="0" w:after="24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8557"/>
      </w:tblGrid>
      <w:tr w:rsidR="00132474" w14:paraId="53A3578A" w14:textId="77777777" w:rsidTr="00132474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4DC85" w14:textId="77777777" w:rsidR="00132474" w:rsidRDefault="0013247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8B8B" w14:textId="77777777" w:rsidR="00132474" w:rsidRDefault="00132474">
            <w:pPr>
              <w:pStyle w:val="NormalWeb"/>
              <w:spacing w:before="240" w:beforeAutospacing="0" w:after="24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Task</w:t>
            </w:r>
          </w:p>
        </w:tc>
      </w:tr>
      <w:tr w:rsidR="00132474" w14:paraId="13C1D6D0" w14:textId="77777777" w:rsidTr="00132474">
        <w:trPr>
          <w:trHeight w:val="29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62328F" w14:textId="77777777" w:rsidR="00132474" w:rsidRDefault="00132474">
            <w:pPr>
              <w:pStyle w:val="NormalWeb"/>
              <w:spacing w:before="240" w:beforeAutospacing="0" w:after="240" w:afterAutospacing="0"/>
              <w:ind w:left="360"/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rStyle w:val="apple-tab-span"/>
                <w:color w:val="000000"/>
                <w:sz w:val="14"/>
                <w:szCs w:val="14"/>
              </w:rPr>
              <w:tab/>
            </w: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A613B" w14:textId="77777777" w:rsidR="00132474" w:rsidRDefault="00132474">
            <w:pPr>
              <w:pStyle w:val="NormalWeb"/>
              <w:spacing w:before="240" w:beforeAutospacing="0" w:after="240" w:afterAutospacing="0"/>
            </w:pPr>
            <w:r>
              <w:rPr>
                <w:rFonts w:ascii="Aptos" w:hAnsi="Aptos"/>
                <w:color w:val="000000"/>
                <w:sz w:val="22"/>
                <w:szCs w:val="22"/>
              </w:rPr>
              <w:t>The first step is to identify stakeholders. The following stakeholders are identified:</w:t>
            </w:r>
          </w:p>
          <w:p w14:paraId="40B0E0A3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24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Project manager - oversees the entire project and ensures that goals are met, resources are allocated, and timelines are adhered to.</w:t>
            </w:r>
          </w:p>
          <w:p w14:paraId="32485A4C" w14:textId="77777777" w:rsidR="00132474" w:rsidRDefault="00132474" w:rsidP="00C6053E">
            <w:pPr>
              <w:pStyle w:val="NormalWeb"/>
              <w:spacing w:before="24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5CA69CA3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Project team - Develop, design, and implement the website.</w:t>
            </w:r>
          </w:p>
          <w:p w14:paraId="0ED0525C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7ED407BB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Ground staff - Provide on-site support to customers.</w:t>
            </w:r>
          </w:p>
          <w:p w14:paraId="7D2004EF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27398E11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Project sponsor (Owner of the company) - Provides funding and resources for the project.</w:t>
            </w:r>
          </w:p>
          <w:p w14:paraId="144F18AD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660BE2D6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Marketing people - Develop marketing plans and strategies to promote the business to tourists and corporate clients. </w:t>
            </w:r>
          </w:p>
          <w:p w14:paraId="1F304834" w14:textId="77777777" w:rsidR="00C6053E" w:rsidRDefault="00C6053E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5AFA2026" w14:textId="6B95F652" w:rsidR="00C6053E" w:rsidRDefault="00C6053E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 w:rsidRPr="00C6053E">
              <w:rPr>
                <w:rFonts w:ascii="Aptos" w:hAnsi="Aptos"/>
                <w:color w:val="000000"/>
                <w:sz w:val="22"/>
                <w:szCs w:val="22"/>
              </w:rPr>
              <w:t>Salespersons - Engage with potential customers to drive sales and ensure customer satisfaction by promoting products and services.</w:t>
            </w:r>
          </w:p>
          <w:p w14:paraId="75D535BD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710A2293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Individual customers - End users who will directly interact with the website for their needs.</w:t>
            </w:r>
          </w:p>
          <w:p w14:paraId="12FE35CC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2CDD64C1" w14:textId="075BB16D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Travel agencies - May provide insights </w:t>
            </w:r>
            <w:r w:rsidR="00C6053E">
              <w:rPr>
                <w:rFonts w:ascii="Aptos" w:hAnsi="Aptos"/>
                <w:color w:val="000000"/>
                <w:sz w:val="22"/>
                <w:szCs w:val="22"/>
              </w:rPr>
              <w:t>into</w:t>
            </w: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 the local activities to the tourists.</w:t>
            </w:r>
          </w:p>
          <w:p w14:paraId="07F198BF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446F03A0" w14:textId="4AD9715E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Bike manufacturers - May provide </w:t>
            </w:r>
            <w:r w:rsidR="00C6053E">
              <w:rPr>
                <w:rFonts w:ascii="Aptos" w:hAnsi="Aptos"/>
                <w:color w:val="000000"/>
                <w:sz w:val="22"/>
                <w:szCs w:val="22"/>
              </w:rPr>
              <w:t>input</w:t>
            </w: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 about product features and information on new bike models.</w:t>
            </w:r>
          </w:p>
          <w:p w14:paraId="1C287EC3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71EADDD9" w14:textId="5455FB0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Local city government agencies - May provide local regulations and restrictions</w:t>
            </w:r>
            <w:r w:rsidR="00C6053E">
              <w:rPr>
                <w:rFonts w:ascii="Aptos" w:hAnsi="Aptos"/>
                <w:color w:val="000000"/>
                <w:sz w:val="22"/>
                <w:szCs w:val="22"/>
              </w:rPr>
              <w:t>,</w:t>
            </w: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 if any</w:t>
            </w:r>
            <w:r w:rsidR="00C6053E">
              <w:rPr>
                <w:rFonts w:ascii="Aptos" w:hAnsi="Aptos"/>
                <w:color w:val="000000"/>
                <w:sz w:val="22"/>
                <w:szCs w:val="22"/>
              </w:rPr>
              <w:t>,</w:t>
            </w:r>
            <w:r>
              <w:rPr>
                <w:rFonts w:ascii="Aptos" w:hAnsi="Aptos"/>
                <w:color w:val="000000"/>
                <w:sz w:val="22"/>
                <w:szCs w:val="22"/>
              </w:rPr>
              <w:t xml:space="preserve"> about biking within the city limits.</w:t>
            </w:r>
          </w:p>
          <w:p w14:paraId="7EA2FA52" w14:textId="77777777" w:rsidR="00132474" w:rsidRDefault="00132474" w:rsidP="00C6053E">
            <w:pPr>
              <w:pStyle w:val="NormalWeb"/>
              <w:spacing w:before="0" w:beforeAutospacing="0" w:after="0" w:afterAutospacing="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</w:p>
          <w:p w14:paraId="5A4DCE08" w14:textId="77777777" w:rsidR="00132474" w:rsidRDefault="00132474" w:rsidP="00C6053E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ind w:left="360"/>
              <w:textAlignment w:val="baseline"/>
              <w:rPr>
                <w:rFonts w:ascii="Aptos" w:hAnsi="Aptos"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color w:val="000000"/>
                <w:sz w:val="22"/>
                <w:szCs w:val="22"/>
              </w:rPr>
              <w:t>Google and other browsers - Provide a platform on which the website will be accessed and ensure browser compatibility.</w:t>
            </w:r>
          </w:p>
        </w:tc>
      </w:tr>
    </w:tbl>
    <w:p w14:paraId="405AB4C0" w14:textId="77777777" w:rsidR="00B67845" w:rsidRDefault="00B67845" w:rsidP="006B7DEC"/>
    <w:p w14:paraId="01AA5A48" w14:textId="77777777" w:rsidR="00132474" w:rsidRPr="00132474" w:rsidRDefault="006870ED" w:rsidP="00FE6F2B">
      <w:pPr>
        <w:pStyle w:val="NormalWeb"/>
        <w:spacing w:before="240" w:beforeAutospacing="0" w:after="240" w:afterAutospacing="0"/>
        <w:rPr>
          <w:rFonts w:ascii="Aptos" w:hAnsi="Aptos"/>
          <w:b/>
          <w:bCs/>
          <w:color w:val="000000"/>
          <w:sz w:val="22"/>
          <w:szCs w:val="22"/>
        </w:rPr>
      </w:pPr>
      <w:r w:rsidRPr="00132474">
        <w:rPr>
          <w:rFonts w:ascii="Aptos" w:hAnsi="Aptos"/>
          <w:b/>
          <w:bCs/>
          <w:color w:val="000000"/>
          <w:sz w:val="22"/>
          <w:szCs w:val="22"/>
        </w:rPr>
        <w:t>Step</w:t>
      </w:r>
      <w:r w:rsidR="00132474" w:rsidRPr="00132474">
        <w:rPr>
          <w:rFonts w:ascii="Aptos" w:hAnsi="Aptos"/>
          <w:b/>
          <w:bCs/>
          <w:color w:val="000000"/>
          <w:sz w:val="22"/>
          <w:szCs w:val="22"/>
        </w:rPr>
        <w:t xml:space="preserve"> 2</w:t>
      </w:r>
    </w:p>
    <w:p w14:paraId="72EDE767" w14:textId="1CF86E40" w:rsidR="00FE6F2B" w:rsidRDefault="00FE6F2B" w:rsidP="00FE6F2B">
      <w:pPr>
        <w:pStyle w:val="NormalWeb"/>
        <w:spacing w:before="240" w:beforeAutospacing="0" w:after="240" w:afterAutospacing="0"/>
      </w:pPr>
      <w:r>
        <w:rPr>
          <w:rFonts w:ascii="Aptos" w:hAnsi="Aptos"/>
          <w:color w:val="000000"/>
          <w:sz w:val="22"/>
          <w:szCs w:val="22"/>
        </w:rPr>
        <w:lastRenderedPageBreak/>
        <w:t>Position all the people involved in the project on a map based on how much they can influence the project and how much they care about its results. The map has four areas:  Manage closely, keep satisfied, keep informed, and monitor.</w:t>
      </w:r>
    </w:p>
    <w:p w14:paraId="270E8415" w14:textId="77777777" w:rsidR="00FE6F2B" w:rsidRPr="00FE6F2B" w:rsidRDefault="00FE6F2B" w:rsidP="006B7DE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42190" w14:paraId="52624668" w14:textId="77777777" w:rsidTr="00E42190">
        <w:tc>
          <w:tcPr>
            <w:tcW w:w="4509" w:type="dxa"/>
          </w:tcPr>
          <w:p w14:paraId="0C8DDDC9" w14:textId="3BA8ED66" w:rsidR="00E42190" w:rsidRDefault="00E42190" w:rsidP="006B7DEC">
            <w:r>
              <w:rPr>
                <w:rFonts w:ascii="Aptos" w:hAnsi="Aptos"/>
                <w:b/>
                <w:bCs/>
                <w:color w:val="000000"/>
              </w:rPr>
              <w:t>Keep Satisfied (High influence, low interest)</w:t>
            </w:r>
          </w:p>
        </w:tc>
        <w:tc>
          <w:tcPr>
            <w:tcW w:w="4510" w:type="dxa"/>
          </w:tcPr>
          <w:p w14:paraId="39822F6D" w14:textId="0F574B57" w:rsidR="00E42190" w:rsidRDefault="00453C4B" w:rsidP="006B7DEC">
            <w:r>
              <w:rPr>
                <w:rFonts w:ascii="Aptos" w:hAnsi="Aptos"/>
                <w:b/>
                <w:bCs/>
                <w:color w:val="000000"/>
              </w:rPr>
              <w:t>Closely Manage (High influence, high interest</w:t>
            </w:r>
          </w:p>
        </w:tc>
      </w:tr>
      <w:tr w:rsidR="00E42190" w14:paraId="671CA288" w14:textId="77777777" w:rsidTr="0022183B">
        <w:trPr>
          <w:trHeight w:val="2348"/>
        </w:trPr>
        <w:tc>
          <w:tcPr>
            <w:tcW w:w="4509" w:type="dxa"/>
          </w:tcPr>
          <w:p w14:paraId="1F33ED82" w14:textId="77777777" w:rsidR="00E42190" w:rsidRDefault="00E42190" w:rsidP="006B7DEC"/>
        </w:tc>
        <w:tc>
          <w:tcPr>
            <w:tcW w:w="4510" w:type="dxa"/>
          </w:tcPr>
          <w:p w14:paraId="262B5305" w14:textId="77777777" w:rsidR="00E42190" w:rsidRDefault="00E42190" w:rsidP="006B7DEC"/>
        </w:tc>
      </w:tr>
      <w:tr w:rsidR="00E42190" w14:paraId="4CE24D5E" w14:textId="77777777" w:rsidTr="00E42190">
        <w:tc>
          <w:tcPr>
            <w:tcW w:w="4509" w:type="dxa"/>
          </w:tcPr>
          <w:p w14:paraId="509432B1" w14:textId="5AA831DA" w:rsidR="00E42190" w:rsidRDefault="00453C4B" w:rsidP="006B7DEC">
            <w:r>
              <w:rPr>
                <w:rFonts w:ascii="Aptos" w:hAnsi="Aptos"/>
                <w:b/>
                <w:bCs/>
                <w:color w:val="000000"/>
              </w:rPr>
              <w:t>Monitor (Low interest, low influence)</w:t>
            </w:r>
          </w:p>
        </w:tc>
        <w:tc>
          <w:tcPr>
            <w:tcW w:w="4510" w:type="dxa"/>
          </w:tcPr>
          <w:p w14:paraId="606990BB" w14:textId="018D6332" w:rsidR="00E42190" w:rsidRDefault="00453C4B" w:rsidP="006B7DEC">
            <w:r>
              <w:rPr>
                <w:rFonts w:ascii="Aptos" w:hAnsi="Aptos"/>
                <w:b/>
                <w:bCs/>
                <w:color w:val="000000"/>
              </w:rPr>
              <w:t>Keep informed (High interest, low influence)</w:t>
            </w:r>
          </w:p>
        </w:tc>
      </w:tr>
      <w:tr w:rsidR="00E42190" w14:paraId="4ADC9A8F" w14:textId="77777777" w:rsidTr="0022183B">
        <w:trPr>
          <w:trHeight w:val="2492"/>
        </w:trPr>
        <w:tc>
          <w:tcPr>
            <w:tcW w:w="4509" w:type="dxa"/>
          </w:tcPr>
          <w:p w14:paraId="20BEFD85" w14:textId="77777777" w:rsidR="00E42190" w:rsidRDefault="00E42190" w:rsidP="006B7DEC"/>
        </w:tc>
        <w:tc>
          <w:tcPr>
            <w:tcW w:w="4510" w:type="dxa"/>
          </w:tcPr>
          <w:p w14:paraId="5A10A025" w14:textId="77777777" w:rsidR="00E42190" w:rsidRDefault="00E42190" w:rsidP="006B7DEC"/>
        </w:tc>
      </w:tr>
    </w:tbl>
    <w:p w14:paraId="089876D7" w14:textId="77777777" w:rsidR="005442D1" w:rsidRPr="006B7DEC" w:rsidRDefault="005442D1" w:rsidP="006B7DEC"/>
    <w:sectPr w:rsidR="005442D1" w:rsidRPr="006B7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5C8"/>
    <w:multiLevelType w:val="multilevel"/>
    <w:tmpl w:val="EBB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F4A16"/>
    <w:multiLevelType w:val="multilevel"/>
    <w:tmpl w:val="DDACD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FD3327"/>
    <w:multiLevelType w:val="hybridMultilevel"/>
    <w:tmpl w:val="3698C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8091086">
    <w:abstractNumId w:val="1"/>
  </w:num>
  <w:num w:numId="2" w16cid:durableId="1411081441">
    <w:abstractNumId w:val="0"/>
  </w:num>
  <w:num w:numId="3" w16cid:durableId="1466969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45"/>
    <w:rsid w:val="00132474"/>
    <w:rsid w:val="00186FFA"/>
    <w:rsid w:val="0022183B"/>
    <w:rsid w:val="00402CDB"/>
    <w:rsid w:val="00453C4B"/>
    <w:rsid w:val="004C5F99"/>
    <w:rsid w:val="005442D1"/>
    <w:rsid w:val="006870ED"/>
    <w:rsid w:val="006B7DEC"/>
    <w:rsid w:val="00A961ED"/>
    <w:rsid w:val="00B67845"/>
    <w:rsid w:val="00C6053E"/>
    <w:rsid w:val="00C715A5"/>
    <w:rsid w:val="00E07C67"/>
    <w:rsid w:val="00E42190"/>
    <w:rsid w:val="00FE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FE549"/>
  <w15:docId w15:val="{BD6CA268-485B-4957-8CA3-087CCB2E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B7DEC"/>
  </w:style>
  <w:style w:type="table" w:styleId="TableGrid">
    <w:name w:val="Table Grid"/>
    <w:basedOn w:val="TableNormal"/>
    <w:uiPriority w:val="39"/>
    <w:rsid w:val="00E421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9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1572</Characters>
  <Application>Microsoft Office Word</Application>
  <DocSecurity>0</DocSecurity>
  <Lines>58</Lines>
  <Paragraphs>29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Van Schaik</cp:lastModifiedBy>
  <cp:revision>13</cp:revision>
  <dcterms:created xsi:type="dcterms:W3CDTF">2024-05-10T10:39:00Z</dcterms:created>
  <dcterms:modified xsi:type="dcterms:W3CDTF">2024-10-16T11:31:00Z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04ddce6ed981317d3d207a9882d6d7fdaee6fb566c5aeefe4883e2029350daaa</vt:lpwstr>
  </property>
</Properties>
</file>