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4223CE" w:rsidR="00A31C51" w:rsidRDefault="00A31C51" w14:paraId="0B048862" w14:textId="2008FA58">
      <w:pPr>
        <w:rPr>
          <w:rFonts w:ascii="Roboto" w:hAnsi="Roboto"/>
        </w:rPr>
      </w:pPr>
      <w:r w:rsidRPr="004223CE">
        <w:rPr>
          <w:rFonts w:ascii="Roboto" w:hAnsi="Roboto"/>
        </w:rPr>
        <w:t xml:space="preserve">The </w:t>
      </w:r>
      <w:r w:rsidRPr="004223CE" w:rsidR="004223CE">
        <w:rPr>
          <w:rFonts w:ascii="Roboto" w:hAnsi="Roboto"/>
        </w:rPr>
        <w:t>p</w:t>
      </w:r>
      <w:r w:rsidRPr="004223CE">
        <w:rPr>
          <w:rFonts w:ascii="Roboto" w:hAnsi="Roboto"/>
        </w:rPr>
        <w:t xml:space="preserve">rogram </w:t>
      </w:r>
      <w:r w:rsidRPr="004223CE" w:rsidR="004223CE">
        <w:rPr>
          <w:rFonts w:ascii="Roboto" w:hAnsi="Roboto"/>
        </w:rPr>
        <w:t>d</w:t>
      </w:r>
      <w:r w:rsidRPr="004223CE">
        <w:rPr>
          <w:rFonts w:ascii="Roboto" w:hAnsi="Roboto"/>
        </w:rPr>
        <w:t xml:space="preserve">elivery </w:t>
      </w:r>
      <w:r w:rsidRPr="004223CE" w:rsidR="004223CE">
        <w:rPr>
          <w:rFonts w:ascii="Roboto" w:hAnsi="Roboto"/>
        </w:rPr>
        <w:t>p</w:t>
      </w:r>
      <w:r w:rsidRPr="004223CE">
        <w:rPr>
          <w:rFonts w:ascii="Roboto" w:hAnsi="Roboto"/>
        </w:rPr>
        <w:t xml:space="preserve">hase of the </w:t>
      </w:r>
      <w:r w:rsidRPr="004223CE" w:rsidR="004223CE">
        <w:rPr>
          <w:rFonts w:ascii="Roboto" w:hAnsi="Roboto"/>
        </w:rPr>
        <w:t>p</w:t>
      </w:r>
      <w:r w:rsidRPr="004223CE">
        <w:rPr>
          <w:rFonts w:ascii="Roboto" w:hAnsi="Roboto"/>
        </w:rPr>
        <w:t xml:space="preserve">rogram </w:t>
      </w:r>
      <w:r w:rsidRPr="004223CE" w:rsidR="004223CE">
        <w:rPr>
          <w:rFonts w:ascii="Roboto" w:hAnsi="Roboto"/>
        </w:rPr>
        <w:t>l</w:t>
      </w:r>
      <w:r w:rsidRPr="004223CE">
        <w:rPr>
          <w:rFonts w:ascii="Roboto" w:hAnsi="Roboto"/>
        </w:rPr>
        <w:t xml:space="preserve">ifecycle is critical to program success. This checklist provides an overview of key activities that must be accomplished </w:t>
      </w:r>
      <w:r w:rsidRPr="004223CE" w:rsidR="00D60C44">
        <w:rPr>
          <w:rFonts w:ascii="Roboto" w:hAnsi="Roboto"/>
        </w:rPr>
        <w:t>during each of the three</w:t>
      </w:r>
      <w:r w:rsidRPr="004223CE">
        <w:rPr>
          <w:rFonts w:ascii="Roboto" w:hAnsi="Roboto"/>
        </w:rPr>
        <w:t xml:space="preserve"> </w:t>
      </w:r>
      <w:r w:rsidRPr="004223CE" w:rsidR="004223CE">
        <w:rPr>
          <w:rFonts w:ascii="Roboto" w:hAnsi="Roboto"/>
        </w:rPr>
        <w:t>sub-phases</w:t>
      </w:r>
      <w:r w:rsidRPr="004223CE" w:rsidR="00D60C44">
        <w:rPr>
          <w:rFonts w:ascii="Roboto" w:hAnsi="Roboto"/>
        </w:rPr>
        <w:t xml:space="preserve"> of the </w:t>
      </w:r>
      <w:r w:rsidRPr="004223CE" w:rsidR="004223CE">
        <w:rPr>
          <w:rFonts w:ascii="Roboto" w:hAnsi="Roboto"/>
        </w:rPr>
        <w:t>p</w:t>
      </w:r>
      <w:r w:rsidRPr="004223CE" w:rsidR="00D60C44">
        <w:rPr>
          <w:rFonts w:ascii="Roboto" w:hAnsi="Roboto"/>
        </w:rPr>
        <w:t xml:space="preserve">rogram </w:t>
      </w:r>
      <w:r w:rsidRPr="004223CE" w:rsidR="004223CE">
        <w:rPr>
          <w:rFonts w:ascii="Roboto" w:hAnsi="Roboto"/>
        </w:rPr>
        <w:t>d</w:t>
      </w:r>
      <w:r w:rsidRPr="004223CE" w:rsidR="00D60C44">
        <w:rPr>
          <w:rFonts w:ascii="Roboto" w:hAnsi="Roboto"/>
        </w:rPr>
        <w:t xml:space="preserve">elivery </w:t>
      </w:r>
      <w:r w:rsidRPr="004223CE" w:rsidR="004223CE">
        <w:rPr>
          <w:rFonts w:ascii="Roboto" w:hAnsi="Roboto"/>
        </w:rPr>
        <w:t>p</w:t>
      </w:r>
      <w:r w:rsidRPr="004223CE" w:rsidR="00D60C44">
        <w:rPr>
          <w:rFonts w:ascii="Roboto" w:hAnsi="Roboto"/>
        </w:rPr>
        <w:t>hase.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695"/>
        <w:gridCol w:w="5040"/>
        <w:gridCol w:w="2070"/>
      </w:tblGrid>
      <w:tr w:rsidRPr="004223CE" w:rsidR="00A31C51" w:rsidTr="5FCFA2D6" w14:paraId="437044DC" w14:textId="77777777">
        <w:tc>
          <w:tcPr>
            <w:tcW w:w="9805" w:type="dxa"/>
            <w:gridSpan w:val="3"/>
            <w:shd w:val="clear" w:color="auto" w:fill="CAEDFB" w:themeFill="accent4" w:themeFillTint="33"/>
            <w:tcMar/>
          </w:tcPr>
          <w:p w:rsidRPr="004223CE" w:rsidR="00A31C51" w:rsidP="00A31C51" w:rsidRDefault="004223CE" w14:paraId="5B8CCBB8" w14:textId="4B459230">
            <w:pPr>
              <w:jc w:val="center"/>
              <w:rPr>
                <w:rFonts w:ascii="Roboto" w:hAnsi="Roboto"/>
              </w:rPr>
            </w:pPr>
            <w:r w:rsidRPr="5FCFA2D6" w:rsidR="5FCFA2D6">
              <w:rPr>
                <w:rFonts w:ascii="Roboto" w:hAnsi="Roboto"/>
              </w:rPr>
              <w:t>Program Delivery Phase Checklist</w:t>
            </w:r>
          </w:p>
        </w:tc>
      </w:tr>
      <w:tr w:rsidRPr="004223CE" w:rsidR="00A31C51" w:rsidTr="5FCFA2D6" w14:paraId="72EF773D" w14:textId="77777777">
        <w:tc>
          <w:tcPr>
            <w:tcW w:w="9805" w:type="dxa"/>
            <w:gridSpan w:val="3"/>
            <w:shd w:val="clear" w:color="auto" w:fill="FFFF99"/>
            <w:tcMar/>
          </w:tcPr>
          <w:p w:rsidRPr="004223CE" w:rsidR="00A31C51" w:rsidP="00A31C51" w:rsidRDefault="004223CE" w14:paraId="0E15BC8F" w14:textId="57DFDF27">
            <w:pPr>
              <w:jc w:val="center"/>
              <w:rPr>
                <w:rFonts w:ascii="Roboto" w:hAnsi="Roboto"/>
              </w:rPr>
            </w:pPr>
            <w:r w:rsidRPr="5FCFA2D6" w:rsidR="5FCFA2D6">
              <w:rPr>
                <w:rFonts w:ascii="Roboto" w:hAnsi="Roboto"/>
              </w:rPr>
              <w:t>Component Authorization and Planning</w:t>
            </w:r>
          </w:p>
        </w:tc>
      </w:tr>
      <w:tr w:rsidRPr="004223CE" w:rsidR="00A31C51" w:rsidTr="5FCFA2D6" w14:paraId="38F60D8D" w14:textId="77777777">
        <w:tc>
          <w:tcPr>
            <w:tcW w:w="2695" w:type="dxa"/>
            <w:shd w:val="clear" w:color="auto" w:fill="D9D9D9" w:themeFill="background1" w:themeFillShade="D9"/>
            <w:tcMar/>
          </w:tcPr>
          <w:p w:rsidRPr="004223CE" w:rsidR="00A31C51" w:rsidP="00A31C51" w:rsidRDefault="004223CE" w14:paraId="450E7ECB" w14:textId="73A14FFC">
            <w:pPr>
              <w:jc w:val="center"/>
              <w:rPr>
                <w:rFonts w:ascii="Roboto" w:hAnsi="Roboto"/>
              </w:rPr>
            </w:pPr>
            <w:r w:rsidRPr="004223CE">
              <w:rPr>
                <w:rFonts w:ascii="Roboto" w:hAnsi="Roboto"/>
              </w:rPr>
              <w:t>Category</w:t>
            </w:r>
          </w:p>
        </w:tc>
        <w:tc>
          <w:tcPr>
            <w:tcW w:w="5040" w:type="dxa"/>
            <w:shd w:val="clear" w:color="auto" w:fill="D9D9D9" w:themeFill="background1" w:themeFillShade="D9"/>
            <w:tcMar/>
          </w:tcPr>
          <w:p w:rsidRPr="004223CE" w:rsidR="00A31C51" w:rsidP="00A31C51" w:rsidRDefault="004223CE" w14:paraId="5823078A" w14:textId="58248E75">
            <w:pPr>
              <w:jc w:val="center"/>
              <w:rPr>
                <w:rFonts w:ascii="Roboto" w:hAnsi="Roboto"/>
              </w:rPr>
            </w:pPr>
            <w:r w:rsidRPr="004223CE">
              <w:rPr>
                <w:rFonts w:ascii="Roboto" w:hAnsi="Roboto"/>
              </w:rPr>
              <w:t>Activity</w:t>
            </w:r>
          </w:p>
        </w:tc>
        <w:tc>
          <w:tcPr>
            <w:tcW w:w="2070" w:type="dxa"/>
            <w:shd w:val="clear" w:color="auto" w:fill="D9D9D9" w:themeFill="background1" w:themeFillShade="D9"/>
            <w:tcMar/>
          </w:tcPr>
          <w:p w:rsidRPr="004223CE" w:rsidR="00A31C51" w:rsidP="00A31C51" w:rsidRDefault="004223CE" w14:paraId="52E51226" w14:textId="1DC59C49">
            <w:pPr>
              <w:jc w:val="center"/>
              <w:rPr>
                <w:rFonts w:ascii="Roboto" w:hAnsi="Roboto"/>
              </w:rPr>
            </w:pPr>
            <w:r w:rsidRPr="004223CE">
              <w:rPr>
                <w:rFonts w:ascii="Roboto" w:hAnsi="Roboto"/>
              </w:rPr>
              <w:t>Completed (yes/no)</w:t>
            </w:r>
          </w:p>
        </w:tc>
      </w:tr>
      <w:tr w:rsidRPr="004223CE" w:rsidR="006B37C4" w:rsidTr="5FCFA2D6" w14:paraId="5736818D" w14:textId="77777777">
        <w:tc>
          <w:tcPr>
            <w:tcW w:w="2695" w:type="dxa"/>
            <w:vMerge w:val="restart"/>
            <w:tcMar/>
            <w:vAlign w:val="center"/>
          </w:tcPr>
          <w:p w:rsidRPr="004223CE" w:rsidR="006B37C4" w:rsidP="0092506C" w:rsidRDefault="004223CE" w14:paraId="5272BA94" w14:textId="19DC1295">
            <w:pPr>
              <w:jc w:val="center"/>
              <w:rPr>
                <w:rFonts w:ascii="Roboto" w:hAnsi="Roboto"/>
              </w:rPr>
            </w:pPr>
            <w:r w:rsidRPr="5FCFA2D6" w:rsidR="5FCFA2D6">
              <w:rPr>
                <w:rFonts w:ascii="Roboto" w:hAnsi="Roboto"/>
              </w:rPr>
              <w:t>Define Component Scope</w:t>
            </w:r>
          </w:p>
        </w:tc>
        <w:tc>
          <w:tcPr>
            <w:tcW w:w="5040" w:type="dxa"/>
            <w:tcMar/>
          </w:tcPr>
          <w:p w:rsidRPr="004223CE" w:rsidR="006B37C4" w:rsidP="00A31C51" w:rsidRDefault="004223CE" w14:paraId="166CB03C" w14:textId="4024D23C">
            <w:pPr>
              <w:rPr>
                <w:rFonts w:ascii="Roboto" w:hAnsi="Roboto"/>
              </w:rPr>
            </w:pPr>
            <w:r w:rsidRPr="004223CE">
              <w:rPr>
                <w:rFonts w:ascii="Roboto" w:hAnsi="Roboto"/>
              </w:rPr>
              <w:t>Objectives, deliverables, and boundaries of each component are clearly defined.</w:t>
            </w:r>
          </w:p>
        </w:tc>
        <w:tc>
          <w:tcPr>
            <w:tcW w:w="2070" w:type="dxa"/>
            <w:tcMar/>
          </w:tcPr>
          <w:p w:rsidRPr="004223CE" w:rsidR="006B37C4" w:rsidP="00A31C51" w:rsidRDefault="006B37C4" w14:paraId="62B1B9EC" w14:textId="77777777">
            <w:pPr>
              <w:rPr>
                <w:rFonts w:ascii="Roboto" w:hAnsi="Roboto"/>
              </w:rPr>
            </w:pPr>
          </w:p>
        </w:tc>
      </w:tr>
      <w:tr w:rsidRPr="004223CE" w:rsidR="006B37C4" w:rsidTr="5FCFA2D6" w14:paraId="1D3DA708" w14:textId="77777777">
        <w:tc>
          <w:tcPr>
            <w:tcW w:w="2695" w:type="dxa"/>
            <w:vMerge/>
            <w:tcMar/>
            <w:vAlign w:val="center"/>
          </w:tcPr>
          <w:p w:rsidRPr="004223CE" w:rsidR="006B37C4" w:rsidP="0092506C" w:rsidRDefault="006B37C4" w14:paraId="6114F0DC" w14:textId="77777777">
            <w:pPr>
              <w:jc w:val="center"/>
              <w:rPr>
                <w:rFonts w:ascii="Roboto" w:hAnsi="Roboto"/>
              </w:rPr>
            </w:pPr>
          </w:p>
        </w:tc>
        <w:tc>
          <w:tcPr>
            <w:tcW w:w="5040" w:type="dxa"/>
            <w:tcMar/>
          </w:tcPr>
          <w:p w:rsidRPr="004223CE" w:rsidR="006B37C4" w:rsidP="00A31C51" w:rsidRDefault="004223CE" w14:paraId="7B6924AD" w14:textId="6B7B0A2B">
            <w:pPr>
              <w:rPr>
                <w:rFonts w:ascii="Roboto" w:hAnsi="Roboto"/>
              </w:rPr>
            </w:pPr>
            <w:r w:rsidRPr="004223CE">
              <w:rPr>
                <w:rFonts w:ascii="Roboto" w:hAnsi="Roboto"/>
              </w:rPr>
              <w:t>The program charter and program management plan support the program business case and are approved.</w:t>
            </w:r>
          </w:p>
        </w:tc>
        <w:tc>
          <w:tcPr>
            <w:tcW w:w="2070" w:type="dxa"/>
            <w:tcMar/>
          </w:tcPr>
          <w:p w:rsidRPr="004223CE" w:rsidR="006B37C4" w:rsidP="00A31C51" w:rsidRDefault="006B37C4" w14:paraId="0BB0EB40" w14:textId="77777777">
            <w:pPr>
              <w:rPr>
                <w:rFonts w:ascii="Roboto" w:hAnsi="Roboto"/>
              </w:rPr>
            </w:pPr>
          </w:p>
        </w:tc>
      </w:tr>
      <w:tr w:rsidRPr="004223CE" w:rsidR="006B37C4" w:rsidTr="5FCFA2D6" w14:paraId="0D5EB154" w14:textId="77777777">
        <w:tc>
          <w:tcPr>
            <w:tcW w:w="2695" w:type="dxa"/>
            <w:vMerge/>
            <w:tcMar/>
            <w:vAlign w:val="center"/>
          </w:tcPr>
          <w:p w:rsidRPr="004223CE" w:rsidR="006B37C4" w:rsidP="0092506C" w:rsidRDefault="006B37C4" w14:paraId="2A6FEF51" w14:textId="77777777">
            <w:pPr>
              <w:jc w:val="center"/>
              <w:rPr>
                <w:rFonts w:ascii="Roboto" w:hAnsi="Roboto"/>
              </w:rPr>
            </w:pPr>
          </w:p>
        </w:tc>
        <w:tc>
          <w:tcPr>
            <w:tcW w:w="5040" w:type="dxa"/>
            <w:tcMar/>
          </w:tcPr>
          <w:p w:rsidRPr="004223CE" w:rsidR="006B37C4" w:rsidP="00A31C51" w:rsidRDefault="004223CE" w14:paraId="233CCE2B" w14:textId="7FCF27B6">
            <w:pPr>
              <w:rPr>
                <w:rFonts w:ascii="Roboto" w:hAnsi="Roboto"/>
              </w:rPr>
            </w:pPr>
            <w:r w:rsidRPr="004223CE">
              <w:rPr>
                <w:rFonts w:ascii="Roboto" w:hAnsi="Roboto"/>
              </w:rPr>
              <w:t>All stakeholders approve and accept the program scope baseline.</w:t>
            </w:r>
          </w:p>
        </w:tc>
        <w:tc>
          <w:tcPr>
            <w:tcW w:w="2070" w:type="dxa"/>
            <w:tcMar/>
          </w:tcPr>
          <w:p w:rsidRPr="004223CE" w:rsidR="006B37C4" w:rsidP="00A31C51" w:rsidRDefault="006B37C4" w14:paraId="6EBE15FE" w14:textId="77777777">
            <w:pPr>
              <w:rPr>
                <w:rFonts w:ascii="Roboto" w:hAnsi="Roboto"/>
              </w:rPr>
            </w:pPr>
          </w:p>
        </w:tc>
      </w:tr>
      <w:tr w:rsidRPr="004223CE" w:rsidR="004621BF" w:rsidTr="5FCFA2D6" w14:paraId="4912E67B" w14:textId="77777777">
        <w:tc>
          <w:tcPr>
            <w:tcW w:w="2695" w:type="dxa"/>
            <w:vMerge w:val="restart"/>
            <w:tcMar/>
            <w:vAlign w:val="center"/>
          </w:tcPr>
          <w:p w:rsidRPr="004223CE" w:rsidR="004621BF" w:rsidP="0092506C" w:rsidRDefault="004223CE" w14:paraId="5FFC920D" w14:textId="52396F05">
            <w:pPr>
              <w:jc w:val="center"/>
              <w:rPr>
                <w:rFonts w:ascii="Roboto" w:hAnsi="Roboto"/>
              </w:rPr>
            </w:pPr>
            <w:r w:rsidRPr="004223CE">
              <w:rPr>
                <w:rFonts w:ascii="Roboto" w:hAnsi="Roboto"/>
              </w:rPr>
              <w:t>Planning</w:t>
            </w:r>
          </w:p>
        </w:tc>
        <w:tc>
          <w:tcPr>
            <w:tcW w:w="5040" w:type="dxa"/>
            <w:tcMar/>
          </w:tcPr>
          <w:p w:rsidRPr="004223CE" w:rsidR="004621BF" w:rsidP="004621BF" w:rsidRDefault="004223CE" w14:paraId="777BED7D" w14:textId="3C5049C3">
            <w:pPr>
              <w:rPr>
                <w:rFonts w:ascii="Roboto" w:hAnsi="Roboto"/>
              </w:rPr>
            </w:pPr>
            <w:r w:rsidRPr="004223CE">
              <w:rPr>
                <w:rFonts w:ascii="Roboto" w:hAnsi="Roboto"/>
              </w:rPr>
              <w:t>Detailed plans and processes for each component are developed and approved. (schedules, budgets, quality, resource requirements, risk management, procurement, communication).</w:t>
            </w:r>
          </w:p>
        </w:tc>
        <w:tc>
          <w:tcPr>
            <w:tcW w:w="2070" w:type="dxa"/>
            <w:tcMar/>
          </w:tcPr>
          <w:p w:rsidRPr="004223CE" w:rsidR="004621BF" w:rsidP="004621BF" w:rsidRDefault="004621BF" w14:paraId="6852BC69" w14:textId="77777777">
            <w:pPr>
              <w:rPr>
                <w:rFonts w:ascii="Roboto" w:hAnsi="Roboto"/>
              </w:rPr>
            </w:pPr>
          </w:p>
        </w:tc>
      </w:tr>
      <w:tr w:rsidRPr="004223CE" w:rsidR="004621BF" w:rsidTr="5FCFA2D6" w14:paraId="4CE08B71" w14:textId="77777777">
        <w:tc>
          <w:tcPr>
            <w:tcW w:w="2695" w:type="dxa"/>
            <w:vMerge/>
            <w:tcMar/>
            <w:vAlign w:val="center"/>
          </w:tcPr>
          <w:p w:rsidRPr="004223CE" w:rsidR="004621BF" w:rsidP="0092506C" w:rsidRDefault="004621BF" w14:paraId="7520CA75" w14:textId="77777777">
            <w:pPr>
              <w:jc w:val="center"/>
              <w:rPr>
                <w:rFonts w:ascii="Roboto" w:hAnsi="Roboto"/>
              </w:rPr>
            </w:pPr>
          </w:p>
        </w:tc>
        <w:tc>
          <w:tcPr>
            <w:tcW w:w="5040" w:type="dxa"/>
            <w:tcMar/>
          </w:tcPr>
          <w:p w:rsidRPr="004223CE" w:rsidR="004621BF" w:rsidP="004621BF" w:rsidRDefault="004223CE" w14:paraId="0603D92D" w14:textId="4F8E33D4">
            <w:pPr>
              <w:rPr>
                <w:rFonts w:ascii="Roboto" w:hAnsi="Roboto"/>
              </w:rPr>
            </w:pPr>
            <w:r w:rsidRPr="004223CE">
              <w:rPr>
                <w:rFonts w:ascii="Roboto" w:hAnsi="Roboto"/>
              </w:rPr>
              <w:t>The program governance plan is complete and used for guidance.</w:t>
            </w:r>
          </w:p>
        </w:tc>
        <w:tc>
          <w:tcPr>
            <w:tcW w:w="2070" w:type="dxa"/>
            <w:tcMar/>
          </w:tcPr>
          <w:p w:rsidRPr="004223CE" w:rsidR="004621BF" w:rsidP="004621BF" w:rsidRDefault="004621BF" w14:paraId="5CAF51C3" w14:textId="77777777">
            <w:pPr>
              <w:rPr>
                <w:rFonts w:ascii="Roboto" w:hAnsi="Roboto"/>
              </w:rPr>
            </w:pPr>
          </w:p>
        </w:tc>
      </w:tr>
      <w:tr w:rsidRPr="004223CE" w:rsidR="004621BF" w:rsidTr="5FCFA2D6" w14:paraId="2D5E659C" w14:textId="77777777">
        <w:tc>
          <w:tcPr>
            <w:tcW w:w="2695" w:type="dxa"/>
            <w:vMerge w:val="restart"/>
            <w:tcMar/>
            <w:vAlign w:val="center"/>
          </w:tcPr>
          <w:p w:rsidRPr="004223CE" w:rsidR="004621BF" w:rsidP="0092506C" w:rsidRDefault="004223CE" w14:paraId="645FA2AF" w14:textId="1BECF429">
            <w:pPr>
              <w:jc w:val="center"/>
              <w:rPr>
                <w:rFonts w:ascii="Roboto" w:hAnsi="Roboto"/>
              </w:rPr>
            </w:pPr>
            <w:r w:rsidRPr="004223CE">
              <w:rPr>
                <w:rFonts w:ascii="Roboto" w:hAnsi="Roboto"/>
              </w:rPr>
              <w:t>Authorization</w:t>
            </w:r>
          </w:p>
        </w:tc>
        <w:tc>
          <w:tcPr>
            <w:tcW w:w="5040" w:type="dxa"/>
            <w:tcMar/>
          </w:tcPr>
          <w:p w:rsidRPr="004223CE" w:rsidR="004621BF" w:rsidRDefault="004223CE" w14:paraId="43F0F967" w14:textId="2832C32A">
            <w:pPr>
              <w:rPr>
                <w:rFonts w:ascii="Roboto" w:hAnsi="Roboto"/>
              </w:rPr>
            </w:pPr>
            <w:r w:rsidRPr="004223CE">
              <w:rPr>
                <w:rFonts w:ascii="Roboto" w:hAnsi="Roboto"/>
              </w:rPr>
              <w:t>Formal approval and commitment of resources for all components are secured.</w:t>
            </w:r>
          </w:p>
        </w:tc>
        <w:tc>
          <w:tcPr>
            <w:tcW w:w="2070" w:type="dxa"/>
            <w:tcMar/>
          </w:tcPr>
          <w:p w:rsidRPr="004223CE" w:rsidR="004621BF" w:rsidRDefault="004621BF" w14:paraId="0E9CB87E" w14:textId="77777777">
            <w:pPr>
              <w:rPr>
                <w:rFonts w:ascii="Roboto" w:hAnsi="Roboto"/>
              </w:rPr>
            </w:pPr>
          </w:p>
        </w:tc>
      </w:tr>
      <w:tr w:rsidRPr="004223CE" w:rsidR="004621BF" w:rsidTr="5FCFA2D6" w14:paraId="4C4A7076" w14:textId="77777777">
        <w:tc>
          <w:tcPr>
            <w:tcW w:w="2695" w:type="dxa"/>
            <w:vMerge/>
            <w:tcMar/>
            <w:vAlign w:val="center"/>
          </w:tcPr>
          <w:p w:rsidRPr="004223CE" w:rsidR="004621BF" w:rsidRDefault="004621BF" w14:paraId="196CCF1E" w14:textId="77777777">
            <w:pPr>
              <w:rPr>
                <w:rFonts w:ascii="Roboto" w:hAnsi="Roboto"/>
              </w:rPr>
            </w:pPr>
          </w:p>
        </w:tc>
        <w:tc>
          <w:tcPr>
            <w:tcW w:w="5040" w:type="dxa"/>
            <w:tcMar/>
          </w:tcPr>
          <w:p w:rsidRPr="004223CE" w:rsidR="004621BF" w:rsidRDefault="004223CE" w14:paraId="7E526346" w14:textId="4E91A58C">
            <w:pPr>
              <w:rPr>
                <w:rFonts w:ascii="Roboto" w:hAnsi="Roboto"/>
              </w:rPr>
            </w:pPr>
            <w:r w:rsidRPr="004223CE">
              <w:rPr>
                <w:rFonts w:ascii="Roboto" w:hAnsi="Roboto"/>
              </w:rPr>
              <w:t>Events requiring significant replanning or new component initiation requests are identified and addressed in a timely manner.</w:t>
            </w:r>
          </w:p>
        </w:tc>
        <w:tc>
          <w:tcPr>
            <w:tcW w:w="2070" w:type="dxa"/>
            <w:tcMar/>
          </w:tcPr>
          <w:p w:rsidRPr="004223CE" w:rsidR="004621BF" w:rsidRDefault="004621BF" w14:paraId="39B7692B" w14:textId="77777777">
            <w:pPr>
              <w:rPr>
                <w:rFonts w:ascii="Roboto" w:hAnsi="Roboto"/>
              </w:rPr>
            </w:pPr>
          </w:p>
        </w:tc>
      </w:tr>
      <w:tr w:rsidRPr="004223CE" w:rsidR="004621BF" w:rsidTr="5FCFA2D6" w14:paraId="36199909" w14:textId="77777777">
        <w:tc>
          <w:tcPr>
            <w:tcW w:w="2695" w:type="dxa"/>
            <w:vMerge w:val="restart"/>
            <w:tcMar/>
            <w:vAlign w:val="center"/>
          </w:tcPr>
          <w:p w:rsidRPr="004223CE" w:rsidR="004621BF" w:rsidP="0092506C" w:rsidRDefault="004223CE" w14:paraId="5EC9308A" w14:textId="42325938">
            <w:pPr>
              <w:jc w:val="center"/>
              <w:rPr>
                <w:rFonts w:ascii="Roboto" w:hAnsi="Roboto"/>
              </w:rPr>
            </w:pPr>
            <w:r w:rsidRPr="5FCFA2D6" w:rsidR="5FCFA2D6">
              <w:rPr>
                <w:rFonts w:ascii="Roboto" w:hAnsi="Roboto"/>
              </w:rPr>
              <w:t>Integration and Alignment</w:t>
            </w:r>
          </w:p>
        </w:tc>
        <w:tc>
          <w:tcPr>
            <w:tcW w:w="5040" w:type="dxa"/>
            <w:tcMar/>
          </w:tcPr>
          <w:p w:rsidRPr="004223CE" w:rsidR="004621BF" w:rsidP="004621BF" w:rsidRDefault="004223CE" w14:paraId="6757F785" w14:textId="4C8CEE83">
            <w:pPr>
              <w:rPr>
                <w:rFonts w:ascii="Roboto" w:hAnsi="Roboto"/>
              </w:rPr>
            </w:pPr>
            <w:r w:rsidRPr="004223CE">
              <w:rPr>
                <w:rFonts w:ascii="Roboto" w:hAnsi="Roboto"/>
              </w:rPr>
              <w:t>Each component’s plan is aligned with the overall program strategy and objectives.</w:t>
            </w:r>
          </w:p>
        </w:tc>
        <w:tc>
          <w:tcPr>
            <w:tcW w:w="2070" w:type="dxa"/>
            <w:tcMar/>
          </w:tcPr>
          <w:p w:rsidRPr="004223CE" w:rsidR="004621BF" w:rsidP="004621BF" w:rsidRDefault="004621BF" w14:paraId="34BF9DE8" w14:textId="77777777">
            <w:pPr>
              <w:rPr>
                <w:rFonts w:ascii="Roboto" w:hAnsi="Roboto"/>
              </w:rPr>
            </w:pPr>
          </w:p>
        </w:tc>
      </w:tr>
      <w:tr w:rsidRPr="004223CE" w:rsidR="004621BF" w:rsidTr="5FCFA2D6" w14:paraId="774D2E1D" w14:textId="77777777">
        <w:tc>
          <w:tcPr>
            <w:tcW w:w="2695" w:type="dxa"/>
            <w:vMerge/>
            <w:tcMar/>
          </w:tcPr>
          <w:p w:rsidRPr="004223CE" w:rsidR="004621BF" w:rsidP="004621BF" w:rsidRDefault="004621BF" w14:paraId="3E4C1A72" w14:textId="77777777">
            <w:pPr>
              <w:rPr>
                <w:rFonts w:ascii="Roboto" w:hAnsi="Roboto"/>
              </w:rPr>
            </w:pPr>
          </w:p>
        </w:tc>
        <w:tc>
          <w:tcPr>
            <w:tcW w:w="5040" w:type="dxa"/>
            <w:tcMar/>
          </w:tcPr>
          <w:p w:rsidRPr="004223CE" w:rsidR="004621BF" w:rsidP="004621BF" w:rsidRDefault="004223CE" w14:paraId="089F4DED" w14:textId="6B4D3E26">
            <w:pPr>
              <w:rPr>
                <w:rFonts w:ascii="Roboto" w:hAnsi="Roboto"/>
              </w:rPr>
            </w:pPr>
            <w:r w:rsidRPr="004223CE">
              <w:rPr>
                <w:rFonts w:ascii="Roboto" w:hAnsi="Roboto"/>
              </w:rPr>
              <w:t>All component plans are integrated to facilitate the expected benefits of the program.</w:t>
            </w:r>
          </w:p>
        </w:tc>
        <w:tc>
          <w:tcPr>
            <w:tcW w:w="2070" w:type="dxa"/>
            <w:tcMar/>
          </w:tcPr>
          <w:p w:rsidRPr="004223CE" w:rsidR="004621BF" w:rsidP="004621BF" w:rsidRDefault="004621BF" w14:paraId="627D2DA6" w14:textId="77777777">
            <w:pPr>
              <w:rPr>
                <w:rFonts w:ascii="Roboto" w:hAnsi="Roboto"/>
              </w:rPr>
            </w:pPr>
          </w:p>
        </w:tc>
      </w:tr>
      <w:tr w:rsidRPr="004223CE" w:rsidR="004621BF" w:rsidTr="5FCFA2D6" w14:paraId="111B7CFB" w14:textId="77777777">
        <w:tc>
          <w:tcPr>
            <w:tcW w:w="9805" w:type="dxa"/>
            <w:gridSpan w:val="3"/>
            <w:shd w:val="clear" w:color="auto" w:fill="FFFF99"/>
            <w:tcMar/>
          </w:tcPr>
          <w:p w:rsidRPr="004223CE" w:rsidR="004621BF" w:rsidP="004621BF" w:rsidRDefault="00A060A1" w14:paraId="5F1DB0FB" w14:textId="6E2E65DB">
            <w:pPr>
              <w:jc w:val="center"/>
              <w:rPr>
                <w:rFonts w:ascii="Roboto" w:hAnsi="Roboto"/>
              </w:rPr>
            </w:pPr>
            <w:r w:rsidRPr="004223CE">
              <w:rPr>
                <w:rFonts w:ascii="Roboto" w:hAnsi="Roboto"/>
              </w:rPr>
              <w:br w:type="page"/>
            </w:r>
            <w:r w:rsidRPr="004223CE" w:rsidR="004621BF">
              <w:rPr>
                <w:rFonts w:ascii="Roboto" w:hAnsi="Roboto"/>
              </w:rPr>
              <w:t>Component Oversight and Integration</w:t>
            </w:r>
          </w:p>
        </w:tc>
      </w:tr>
      <w:tr w:rsidRPr="004223CE" w:rsidR="00A060A1" w:rsidTr="5FCFA2D6" w14:paraId="27FD53B7" w14:textId="77777777">
        <w:tc>
          <w:tcPr>
            <w:tcW w:w="2695" w:type="dxa"/>
            <w:vMerge w:val="restart"/>
            <w:tcMar/>
            <w:vAlign w:val="center"/>
          </w:tcPr>
          <w:p w:rsidRPr="004223CE" w:rsidR="00A060A1" w:rsidP="0092506C" w:rsidRDefault="00A060A1" w14:paraId="66965CF5" w14:textId="00713762">
            <w:pPr>
              <w:jc w:val="center"/>
              <w:rPr>
                <w:rFonts w:ascii="Roboto" w:hAnsi="Roboto"/>
              </w:rPr>
            </w:pPr>
            <w:r w:rsidRPr="004223CE">
              <w:rPr>
                <w:rFonts w:ascii="Roboto" w:hAnsi="Roboto"/>
              </w:rPr>
              <w:t>Oversight</w:t>
            </w:r>
            <w:r w:rsidRPr="004223CE" w:rsidR="00717CAC">
              <w:rPr>
                <w:rFonts w:ascii="Roboto" w:hAnsi="Roboto"/>
              </w:rPr>
              <w:t xml:space="preserve"> and Communications</w:t>
            </w:r>
          </w:p>
        </w:tc>
        <w:tc>
          <w:tcPr>
            <w:tcW w:w="5040" w:type="dxa"/>
            <w:tcMar/>
          </w:tcPr>
          <w:p w:rsidRPr="004223CE" w:rsidR="00A060A1" w:rsidP="004621BF" w:rsidRDefault="004223CE" w14:paraId="3179108D" w14:textId="4D0A3C7A">
            <w:pPr>
              <w:rPr>
                <w:rFonts w:ascii="Roboto" w:hAnsi="Roboto"/>
              </w:rPr>
            </w:pPr>
            <w:r w:rsidRPr="004223CE">
              <w:rPr>
                <w:rFonts w:ascii="Roboto" w:hAnsi="Roboto"/>
              </w:rPr>
              <w:t>The performance</w:t>
            </w:r>
            <w:r w:rsidRPr="004223CE" w:rsidR="00A060A1">
              <w:rPr>
                <w:rFonts w:ascii="Roboto" w:hAnsi="Roboto"/>
              </w:rPr>
              <w:t xml:space="preserve"> of each component (scope, schedule, budget, quality) is continually monitored by the team.</w:t>
            </w:r>
            <w:r w:rsidRPr="004223CE" w:rsidR="003A33AE">
              <w:rPr>
                <w:rFonts w:ascii="Roboto" w:hAnsi="Roboto"/>
              </w:rPr>
              <w:t xml:space="preserve"> </w:t>
            </w:r>
            <w:r w:rsidRPr="004223CE">
              <w:rPr>
                <w:rFonts w:ascii="Roboto" w:hAnsi="Roboto"/>
              </w:rPr>
              <w:t>The status</w:t>
            </w:r>
            <w:r w:rsidRPr="004223CE" w:rsidR="003A33AE">
              <w:rPr>
                <w:rFonts w:ascii="Roboto" w:hAnsi="Roboto"/>
              </w:rPr>
              <w:t xml:space="preserve"> is shared with the </w:t>
            </w:r>
            <w:r w:rsidRPr="004223CE">
              <w:rPr>
                <w:rFonts w:ascii="Roboto" w:hAnsi="Roboto"/>
              </w:rPr>
              <w:t>p</w:t>
            </w:r>
            <w:r w:rsidRPr="004223CE" w:rsidR="003A33AE">
              <w:rPr>
                <w:rFonts w:ascii="Roboto" w:hAnsi="Roboto"/>
              </w:rPr>
              <w:t xml:space="preserve">rogram </w:t>
            </w:r>
            <w:r w:rsidRPr="004223CE">
              <w:rPr>
                <w:rFonts w:ascii="Roboto" w:hAnsi="Roboto"/>
              </w:rPr>
              <w:t>m</w:t>
            </w:r>
            <w:r w:rsidRPr="004223CE" w:rsidR="003A33AE">
              <w:rPr>
                <w:rFonts w:ascii="Roboto" w:hAnsi="Roboto"/>
              </w:rPr>
              <w:t>anager.</w:t>
            </w:r>
          </w:p>
        </w:tc>
        <w:tc>
          <w:tcPr>
            <w:tcW w:w="2070" w:type="dxa"/>
            <w:tcMar/>
          </w:tcPr>
          <w:p w:rsidRPr="004223CE" w:rsidR="00A060A1" w:rsidP="004621BF" w:rsidRDefault="00A060A1" w14:paraId="0C7CBA22" w14:textId="77777777">
            <w:pPr>
              <w:rPr>
                <w:rFonts w:ascii="Roboto" w:hAnsi="Roboto"/>
              </w:rPr>
            </w:pPr>
          </w:p>
        </w:tc>
      </w:tr>
      <w:tr w:rsidRPr="004223CE" w:rsidR="00A060A1" w:rsidTr="5FCFA2D6" w14:paraId="7E210A78" w14:textId="77777777">
        <w:tc>
          <w:tcPr>
            <w:tcW w:w="2695" w:type="dxa"/>
            <w:vMerge/>
            <w:tcMar/>
            <w:vAlign w:val="center"/>
          </w:tcPr>
          <w:p w:rsidRPr="004223CE" w:rsidR="00A060A1" w:rsidP="0092506C" w:rsidRDefault="00A060A1" w14:paraId="2C3EDE8C" w14:textId="77777777">
            <w:pPr>
              <w:jc w:val="center"/>
              <w:rPr>
                <w:rFonts w:ascii="Roboto" w:hAnsi="Roboto"/>
              </w:rPr>
            </w:pPr>
          </w:p>
        </w:tc>
        <w:tc>
          <w:tcPr>
            <w:tcW w:w="5040" w:type="dxa"/>
            <w:tcMar/>
          </w:tcPr>
          <w:p w:rsidRPr="004223CE" w:rsidR="00A060A1" w:rsidP="004621BF" w:rsidRDefault="00A060A1" w14:paraId="02EC6A38" w14:textId="121F510C">
            <w:pPr>
              <w:rPr>
                <w:rFonts w:ascii="Roboto" w:hAnsi="Roboto"/>
              </w:rPr>
            </w:pPr>
            <w:r w:rsidRPr="004223CE">
              <w:rPr>
                <w:rFonts w:ascii="Roboto" w:hAnsi="Roboto"/>
              </w:rPr>
              <w:t xml:space="preserve">Effective communication and information management activities are </w:t>
            </w:r>
            <w:r w:rsidRPr="004223CE" w:rsidR="005C74BD">
              <w:rPr>
                <w:rFonts w:ascii="Roboto" w:hAnsi="Roboto"/>
              </w:rPr>
              <w:t>conducted</w:t>
            </w:r>
            <w:r w:rsidRPr="004223CE">
              <w:rPr>
                <w:rFonts w:ascii="Roboto" w:hAnsi="Roboto"/>
              </w:rPr>
              <w:t xml:space="preserve"> in </w:t>
            </w:r>
            <w:r w:rsidRPr="004223CE">
              <w:rPr>
                <w:rFonts w:ascii="Roboto" w:hAnsi="Roboto"/>
              </w:rPr>
              <w:t xml:space="preserve">accordance with the </w:t>
            </w:r>
            <w:r w:rsidRPr="004223CE" w:rsidR="004223CE">
              <w:rPr>
                <w:rFonts w:ascii="Roboto" w:hAnsi="Roboto"/>
              </w:rPr>
              <w:t>p</w:t>
            </w:r>
            <w:r w:rsidRPr="004223CE">
              <w:rPr>
                <w:rFonts w:ascii="Roboto" w:hAnsi="Roboto"/>
              </w:rPr>
              <w:t xml:space="preserve">rogram </w:t>
            </w:r>
            <w:r w:rsidRPr="004223CE" w:rsidR="004223CE">
              <w:rPr>
                <w:rFonts w:ascii="Roboto" w:hAnsi="Roboto"/>
              </w:rPr>
              <w:t>c</w:t>
            </w:r>
            <w:r w:rsidRPr="004223CE">
              <w:rPr>
                <w:rFonts w:ascii="Roboto" w:hAnsi="Roboto"/>
              </w:rPr>
              <w:t xml:space="preserve">ommunications </w:t>
            </w:r>
            <w:r w:rsidRPr="004223CE" w:rsidR="004223CE">
              <w:rPr>
                <w:rFonts w:ascii="Roboto" w:hAnsi="Roboto"/>
              </w:rPr>
              <w:t>p</w:t>
            </w:r>
            <w:r w:rsidRPr="004223CE">
              <w:rPr>
                <w:rFonts w:ascii="Roboto" w:hAnsi="Roboto"/>
              </w:rPr>
              <w:t>lan.</w:t>
            </w:r>
          </w:p>
        </w:tc>
        <w:tc>
          <w:tcPr>
            <w:tcW w:w="2070" w:type="dxa"/>
            <w:tcMar/>
          </w:tcPr>
          <w:p w:rsidRPr="004223CE" w:rsidR="00A060A1" w:rsidP="004621BF" w:rsidRDefault="00A060A1" w14:paraId="42B39327" w14:textId="77777777">
            <w:pPr>
              <w:rPr>
                <w:rFonts w:ascii="Roboto" w:hAnsi="Roboto"/>
              </w:rPr>
            </w:pPr>
          </w:p>
        </w:tc>
      </w:tr>
      <w:tr w:rsidRPr="004223CE" w:rsidR="00717CAC" w:rsidTr="5FCFA2D6" w14:paraId="037884D6" w14:textId="77777777">
        <w:tc>
          <w:tcPr>
            <w:tcW w:w="2695" w:type="dxa"/>
            <w:vMerge/>
            <w:tcMar/>
            <w:vAlign w:val="center"/>
          </w:tcPr>
          <w:p w:rsidRPr="004223CE" w:rsidR="00717CAC" w:rsidP="0092506C" w:rsidRDefault="00717CAC" w14:paraId="4590C000" w14:textId="77777777">
            <w:pPr>
              <w:jc w:val="center"/>
              <w:rPr>
                <w:rFonts w:ascii="Roboto" w:hAnsi="Roboto"/>
              </w:rPr>
            </w:pPr>
          </w:p>
        </w:tc>
        <w:tc>
          <w:tcPr>
            <w:tcW w:w="5040" w:type="dxa"/>
            <w:tcMar/>
          </w:tcPr>
          <w:p w:rsidRPr="004223CE" w:rsidR="00717CAC" w:rsidP="004621BF" w:rsidRDefault="00717CAC" w14:paraId="5D22A97F" w14:textId="09B87C4B">
            <w:pPr>
              <w:rPr>
                <w:rFonts w:ascii="Roboto" w:hAnsi="Roboto"/>
              </w:rPr>
            </w:pPr>
            <w:r w:rsidRPr="004223CE">
              <w:rPr>
                <w:rFonts w:ascii="Roboto" w:hAnsi="Roboto"/>
              </w:rPr>
              <w:t>Communications plans are reviewed and updated on a continuing basis to ensure currency</w:t>
            </w:r>
            <w:r w:rsidRPr="004223CE" w:rsidR="00CE7163">
              <w:rPr>
                <w:rFonts w:ascii="Roboto" w:hAnsi="Roboto"/>
              </w:rPr>
              <w:t xml:space="preserve"> and effectiveness.</w:t>
            </w:r>
          </w:p>
        </w:tc>
        <w:tc>
          <w:tcPr>
            <w:tcW w:w="2070" w:type="dxa"/>
            <w:tcMar/>
          </w:tcPr>
          <w:p w:rsidRPr="004223CE" w:rsidR="00717CAC" w:rsidP="004621BF" w:rsidRDefault="00717CAC" w14:paraId="15CD63C0" w14:textId="77777777">
            <w:pPr>
              <w:rPr>
                <w:rFonts w:ascii="Roboto" w:hAnsi="Roboto"/>
              </w:rPr>
            </w:pPr>
          </w:p>
        </w:tc>
      </w:tr>
      <w:tr w:rsidRPr="004223CE" w:rsidR="00A060A1" w:rsidTr="5FCFA2D6" w14:paraId="435F2038" w14:textId="77777777">
        <w:tc>
          <w:tcPr>
            <w:tcW w:w="2695" w:type="dxa"/>
            <w:vMerge/>
            <w:tcMar/>
            <w:vAlign w:val="center"/>
          </w:tcPr>
          <w:p w:rsidRPr="004223CE" w:rsidR="00A060A1" w:rsidP="0092506C" w:rsidRDefault="00A060A1" w14:paraId="1890EA0A" w14:textId="77777777">
            <w:pPr>
              <w:jc w:val="center"/>
              <w:rPr>
                <w:rFonts w:ascii="Roboto" w:hAnsi="Roboto"/>
              </w:rPr>
            </w:pPr>
          </w:p>
        </w:tc>
        <w:tc>
          <w:tcPr>
            <w:tcW w:w="5040" w:type="dxa"/>
            <w:tcMar/>
          </w:tcPr>
          <w:p w:rsidRPr="004223CE" w:rsidR="00A060A1" w:rsidP="004621BF" w:rsidRDefault="00A060A1" w14:paraId="0A6F363C" w14:textId="549E9833">
            <w:pPr>
              <w:rPr>
                <w:rFonts w:ascii="Roboto" w:hAnsi="Roboto"/>
              </w:rPr>
            </w:pPr>
            <w:r w:rsidRPr="5FCFA2D6" w:rsidR="5FCFA2D6">
              <w:rPr>
                <w:rFonts w:ascii="Roboto" w:hAnsi="Roboto"/>
              </w:rPr>
              <w:t>Qualified team members monitor procurement activities to ensure procurements meet the program's needs.</w:t>
            </w:r>
          </w:p>
        </w:tc>
        <w:tc>
          <w:tcPr>
            <w:tcW w:w="2070" w:type="dxa"/>
            <w:tcMar/>
          </w:tcPr>
          <w:p w:rsidRPr="004223CE" w:rsidR="00A060A1" w:rsidP="004621BF" w:rsidRDefault="00A060A1" w14:paraId="678062E7" w14:textId="77777777">
            <w:pPr>
              <w:rPr>
                <w:rFonts w:ascii="Roboto" w:hAnsi="Roboto"/>
              </w:rPr>
            </w:pPr>
          </w:p>
        </w:tc>
      </w:tr>
      <w:tr w:rsidRPr="004223CE" w:rsidR="00A060A1" w:rsidTr="5FCFA2D6" w14:paraId="6ECD8972" w14:textId="77777777">
        <w:tc>
          <w:tcPr>
            <w:tcW w:w="2695" w:type="dxa"/>
            <w:vMerge/>
            <w:tcMar/>
            <w:vAlign w:val="center"/>
          </w:tcPr>
          <w:p w:rsidRPr="004223CE" w:rsidR="00A060A1" w:rsidP="0092506C" w:rsidRDefault="00A060A1" w14:paraId="7D507651" w14:textId="77777777">
            <w:pPr>
              <w:jc w:val="center"/>
              <w:rPr>
                <w:rFonts w:ascii="Roboto" w:hAnsi="Roboto"/>
              </w:rPr>
            </w:pPr>
          </w:p>
        </w:tc>
        <w:tc>
          <w:tcPr>
            <w:tcW w:w="5040" w:type="dxa"/>
            <w:tcMar/>
          </w:tcPr>
          <w:p w:rsidRPr="004223CE" w:rsidR="00A060A1" w:rsidP="004621BF" w:rsidRDefault="00A060A1" w14:paraId="12D80574" w14:textId="1DEF8F07">
            <w:pPr>
              <w:rPr>
                <w:rFonts w:ascii="Roboto" w:hAnsi="Roboto"/>
              </w:rPr>
            </w:pPr>
            <w:r w:rsidRPr="004223CE">
              <w:rPr>
                <w:rFonts w:ascii="Roboto" w:hAnsi="Roboto"/>
              </w:rPr>
              <w:t xml:space="preserve">Continual quality audits and inspections are conducted in accordance with the </w:t>
            </w:r>
            <w:r w:rsidRPr="004223CE" w:rsidR="004223CE">
              <w:rPr>
                <w:rFonts w:ascii="Roboto" w:hAnsi="Roboto"/>
              </w:rPr>
              <w:t>p</w:t>
            </w:r>
            <w:r w:rsidRPr="004223CE">
              <w:rPr>
                <w:rFonts w:ascii="Roboto" w:hAnsi="Roboto"/>
              </w:rPr>
              <w:t xml:space="preserve">rogram </w:t>
            </w:r>
            <w:r w:rsidRPr="004223CE" w:rsidR="004223CE">
              <w:rPr>
                <w:rFonts w:ascii="Roboto" w:hAnsi="Roboto"/>
              </w:rPr>
              <w:t>q</w:t>
            </w:r>
            <w:r w:rsidRPr="004223CE">
              <w:rPr>
                <w:rFonts w:ascii="Roboto" w:hAnsi="Roboto"/>
              </w:rPr>
              <w:t xml:space="preserve">uality </w:t>
            </w:r>
            <w:r w:rsidRPr="004223CE" w:rsidR="004223CE">
              <w:rPr>
                <w:rFonts w:ascii="Roboto" w:hAnsi="Roboto"/>
              </w:rPr>
              <w:t>m</w:t>
            </w:r>
            <w:r w:rsidRPr="004223CE">
              <w:rPr>
                <w:rFonts w:ascii="Roboto" w:hAnsi="Roboto"/>
              </w:rPr>
              <w:t xml:space="preserve">anagement </w:t>
            </w:r>
            <w:r w:rsidRPr="004223CE" w:rsidR="004223CE">
              <w:rPr>
                <w:rFonts w:ascii="Roboto" w:hAnsi="Roboto"/>
              </w:rPr>
              <w:t>p</w:t>
            </w:r>
            <w:r w:rsidRPr="004223CE">
              <w:rPr>
                <w:rFonts w:ascii="Roboto" w:hAnsi="Roboto"/>
              </w:rPr>
              <w:t>lan.</w:t>
            </w:r>
          </w:p>
        </w:tc>
        <w:tc>
          <w:tcPr>
            <w:tcW w:w="2070" w:type="dxa"/>
            <w:tcMar/>
          </w:tcPr>
          <w:p w:rsidRPr="004223CE" w:rsidR="00A060A1" w:rsidP="004621BF" w:rsidRDefault="00A060A1" w14:paraId="0455E8B8" w14:textId="77777777">
            <w:pPr>
              <w:rPr>
                <w:rFonts w:ascii="Roboto" w:hAnsi="Roboto"/>
              </w:rPr>
            </w:pPr>
          </w:p>
        </w:tc>
      </w:tr>
      <w:tr w:rsidRPr="004223CE" w:rsidR="004621BF" w:rsidTr="5FCFA2D6" w14:paraId="29993A4C" w14:textId="77777777">
        <w:tc>
          <w:tcPr>
            <w:tcW w:w="2695" w:type="dxa"/>
            <w:vMerge w:val="restart"/>
            <w:tcMar/>
            <w:vAlign w:val="center"/>
          </w:tcPr>
          <w:p w:rsidRPr="004223CE" w:rsidR="004621BF" w:rsidP="0092506C" w:rsidRDefault="004621BF" w14:paraId="3363D831" w14:textId="16FE9A08">
            <w:pPr>
              <w:jc w:val="center"/>
              <w:rPr>
                <w:rFonts w:ascii="Roboto" w:hAnsi="Roboto"/>
              </w:rPr>
            </w:pPr>
            <w:r w:rsidRPr="004223CE">
              <w:rPr>
                <w:rFonts w:ascii="Roboto" w:hAnsi="Roboto"/>
              </w:rPr>
              <w:br w:type="page"/>
            </w:r>
            <w:r w:rsidRPr="004223CE">
              <w:rPr>
                <w:rFonts w:ascii="Roboto" w:hAnsi="Roboto"/>
              </w:rPr>
              <w:t>Integration</w:t>
            </w:r>
          </w:p>
        </w:tc>
        <w:tc>
          <w:tcPr>
            <w:tcW w:w="5040" w:type="dxa"/>
            <w:tcMar/>
          </w:tcPr>
          <w:p w:rsidRPr="004223CE" w:rsidR="004621BF" w:rsidP="004621BF" w:rsidRDefault="00A060A1" w14:paraId="18698D18" w14:textId="4859D23E">
            <w:pPr>
              <w:rPr>
                <w:rFonts w:ascii="Roboto" w:hAnsi="Roboto"/>
              </w:rPr>
            </w:pPr>
            <w:r w:rsidRPr="004223CE">
              <w:rPr>
                <w:rFonts w:ascii="Roboto" w:hAnsi="Roboto"/>
              </w:rPr>
              <w:t>A</w:t>
            </w:r>
            <w:r w:rsidRPr="004223CE" w:rsidR="004621BF">
              <w:rPr>
                <w:rFonts w:ascii="Roboto" w:hAnsi="Roboto"/>
              </w:rPr>
              <w:t xml:space="preserve">ctivities and outputs of </w:t>
            </w:r>
            <w:r w:rsidRPr="004223CE">
              <w:rPr>
                <w:rFonts w:ascii="Roboto" w:hAnsi="Roboto"/>
              </w:rPr>
              <w:t>all program</w:t>
            </w:r>
            <w:r w:rsidRPr="004223CE" w:rsidR="004621BF">
              <w:rPr>
                <w:rFonts w:ascii="Roboto" w:hAnsi="Roboto"/>
              </w:rPr>
              <w:t xml:space="preserve"> components </w:t>
            </w:r>
            <w:r w:rsidRPr="004223CE">
              <w:rPr>
                <w:rFonts w:ascii="Roboto" w:hAnsi="Roboto"/>
              </w:rPr>
              <w:t xml:space="preserve">are coordinated </w:t>
            </w:r>
            <w:r w:rsidRPr="004223CE" w:rsidR="004621BF">
              <w:rPr>
                <w:rFonts w:ascii="Roboto" w:hAnsi="Roboto"/>
              </w:rPr>
              <w:t>to ensure effective and efficient collaboration.</w:t>
            </w:r>
          </w:p>
        </w:tc>
        <w:tc>
          <w:tcPr>
            <w:tcW w:w="2070" w:type="dxa"/>
            <w:tcMar/>
          </w:tcPr>
          <w:p w:rsidRPr="004223CE" w:rsidR="004621BF" w:rsidP="004621BF" w:rsidRDefault="004621BF" w14:paraId="24569B86" w14:textId="77777777">
            <w:pPr>
              <w:rPr>
                <w:rFonts w:ascii="Roboto" w:hAnsi="Roboto"/>
              </w:rPr>
            </w:pPr>
          </w:p>
        </w:tc>
      </w:tr>
      <w:tr w:rsidRPr="004223CE" w:rsidR="004621BF" w:rsidTr="5FCFA2D6" w14:paraId="2AE1812A" w14:textId="77777777">
        <w:tc>
          <w:tcPr>
            <w:tcW w:w="2695" w:type="dxa"/>
            <w:vMerge/>
            <w:tcMar/>
            <w:vAlign w:val="center"/>
          </w:tcPr>
          <w:p w:rsidRPr="004223CE" w:rsidR="004621BF" w:rsidP="004621BF" w:rsidRDefault="004621BF" w14:paraId="02CF3405" w14:textId="77777777">
            <w:pPr>
              <w:rPr>
                <w:rFonts w:ascii="Roboto" w:hAnsi="Roboto"/>
              </w:rPr>
            </w:pPr>
          </w:p>
        </w:tc>
        <w:tc>
          <w:tcPr>
            <w:tcW w:w="5040" w:type="dxa"/>
            <w:tcMar/>
          </w:tcPr>
          <w:p w:rsidRPr="004223CE" w:rsidR="004621BF" w:rsidP="004621BF" w:rsidRDefault="00A060A1" w14:paraId="620B4C0D" w14:textId="7B2D0A5D">
            <w:pPr>
              <w:rPr>
                <w:rFonts w:ascii="Roboto" w:hAnsi="Roboto"/>
              </w:rPr>
            </w:pPr>
            <w:r w:rsidRPr="004223CE">
              <w:rPr>
                <w:rFonts w:ascii="Roboto" w:hAnsi="Roboto"/>
              </w:rPr>
              <w:t>C</w:t>
            </w:r>
            <w:r w:rsidRPr="004223CE" w:rsidR="004621BF">
              <w:rPr>
                <w:rFonts w:ascii="Roboto" w:hAnsi="Roboto"/>
              </w:rPr>
              <w:t>omponent teams execute associated plans and integrative work.</w:t>
            </w:r>
            <w:r w:rsidRPr="004223CE">
              <w:rPr>
                <w:rFonts w:ascii="Roboto" w:hAnsi="Roboto"/>
              </w:rPr>
              <w:t xml:space="preserve"> Status is received and validated on a periodic basis.</w:t>
            </w:r>
          </w:p>
        </w:tc>
        <w:tc>
          <w:tcPr>
            <w:tcW w:w="2070" w:type="dxa"/>
            <w:tcMar/>
          </w:tcPr>
          <w:p w:rsidRPr="004223CE" w:rsidR="004621BF" w:rsidP="004621BF" w:rsidRDefault="004621BF" w14:paraId="66717D51" w14:textId="77777777">
            <w:pPr>
              <w:rPr>
                <w:rFonts w:ascii="Roboto" w:hAnsi="Roboto"/>
              </w:rPr>
            </w:pPr>
          </w:p>
        </w:tc>
      </w:tr>
      <w:tr w:rsidRPr="004223CE" w:rsidR="00CC5DC7" w:rsidTr="5FCFA2D6" w14:paraId="2DFE2385" w14:textId="77777777">
        <w:tc>
          <w:tcPr>
            <w:tcW w:w="2695" w:type="dxa"/>
            <w:vMerge/>
            <w:tcMar/>
            <w:vAlign w:val="center"/>
          </w:tcPr>
          <w:p w:rsidRPr="004223CE" w:rsidR="00CC5DC7" w:rsidP="004621BF" w:rsidRDefault="00CC5DC7" w14:paraId="6AE75A04" w14:textId="77777777">
            <w:pPr>
              <w:rPr>
                <w:rFonts w:ascii="Roboto" w:hAnsi="Roboto"/>
              </w:rPr>
            </w:pPr>
          </w:p>
        </w:tc>
        <w:tc>
          <w:tcPr>
            <w:tcW w:w="5040" w:type="dxa"/>
            <w:tcMar/>
          </w:tcPr>
          <w:p w:rsidRPr="004223CE" w:rsidR="00CC5DC7" w:rsidP="004621BF" w:rsidRDefault="00CC5DC7" w14:paraId="48753CCE" w14:textId="4091AEF3">
            <w:pPr>
              <w:rPr>
                <w:rFonts w:ascii="Roboto" w:hAnsi="Roboto"/>
              </w:rPr>
            </w:pPr>
            <w:r w:rsidRPr="004223CE">
              <w:rPr>
                <w:rFonts w:ascii="Roboto" w:hAnsi="Roboto"/>
              </w:rPr>
              <w:t>“Team of Teams” collaboration is conducted on a periodic basis</w:t>
            </w:r>
            <w:r w:rsidRPr="004223CE" w:rsidR="009502B0">
              <w:rPr>
                <w:rFonts w:ascii="Roboto" w:hAnsi="Roboto"/>
              </w:rPr>
              <w:t xml:space="preserve"> to ensure all stakeholders are working together to achieve program benefits.</w:t>
            </w:r>
          </w:p>
        </w:tc>
        <w:tc>
          <w:tcPr>
            <w:tcW w:w="2070" w:type="dxa"/>
            <w:tcMar/>
          </w:tcPr>
          <w:p w:rsidRPr="004223CE" w:rsidR="00CC5DC7" w:rsidP="004621BF" w:rsidRDefault="00CC5DC7" w14:paraId="54AA8D5E" w14:textId="77777777">
            <w:pPr>
              <w:rPr>
                <w:rFonts w:ascii="Roboto" w:hAnsi="Roboto"/>
              </w:rPr>
            </w:pPr>
          </w:p>
        </w:tc>
      </w:tr>
      <w:tr w:rsidRPr="004223CE" w:rsidR="004621BF" w:rsidTr="5FCFA2D6" w14:paraId="35F80C61" w14:textId="77777777">
        <w:tc>
          <w:tcPr>
            <w:tcW w:w="2695" w:type="dxa"/>
            <w:vMerge/>
            <w:tcMar/>
            <w:vAlign w:val="center"/>
          </w:tcPr>
          <w:p w:rsidRPr="004223CE" w:rsidR="004621BF" w:rsidP="004621BF" w:rsidRDefault="004621BF" w14:paraId="688C2DAE" w14:textId="77777777">
            <w:pPr>
              <w:rPr>
                <w:rFonts w:ascii="Roboto" w:hAnsi="Roboto"/>
              </w:rPr>
            </w:pPr>
          </w:p>
        </w:tc>
        <w:tc>
          <w:tcPr>
            <w:tcW w:w="5040" w:type="dxa"/>
            <w:tcMar/>
          </w:tcPr>
          <w:p w:rsidRPr="004223CE" w:rsidR="004621BF" w:rsidP="004621BF" w:rsidRDefault="00A060A1" w14:paraId="64C1655E" w14:textId="1CA569C1">
            <w:pPr>
              <w:rPr>
                <w:rFonts w:ascii="Roboto" w:hAnsi="Roboto"/>
              </w:rPr>
            </w:pPr>
            <w:r w:rsidRPr="004223CE">
              <w:rPr>
                <w:rFonts w:ascii="Roboto" w:hAnsi="Roboto"/>
              </w:rPr>
              <w:t>R</w:t>
            </w:r>
            <w:r w:rsidRPr="004223CE" w:rsidR="004621BF">
              <w:rPr>
                <w:rFonts w:ascii="Roboto" w:hAnsi="Roboto"/>
              </w:rPr>
              <w:t xml:space="preserve">esources </w:t>
            </w:r>
            <w:r w:rsidRPr="004223CE">
              <w:rPr>
                <w:rFonts w:ascii="Roboto" w:hAnsi="Roboto"/>
              </w:rPr>
              <w:t xml:space="preserve">are managed </w:t>
            </w:r>
            <w:r w:rsidRPr="004223CE" w:rsidR="004621BF">
              <w:rPr>
                <w:rFonts w:ascii="Roboto" w:hAnsi="Roboto"/>
              </w:rPr>
              <w:t>closely to ensure availability for all program components.</w:t>
            </w:r>
            <w:r w:rsidRPr="004223CE">
              <w:rPr>
                <w:rFonts w:ascii="Roboto" w:hAnsi="Roboto"/>
              </w:rPr>
              <w:t xml:space="preserve"> Resource issues or shortages are identified and addressed.</w:t>
            </w:r>
          </w:p>
        </w:tc>
        <w:tc>
          <w:tcPr>
            <w:tcW w:w="2070" w:type="dxa"/>
            <w:tcMar/>
          </w:tcPr>
          <w:p w:rsidRPr="004223CE" w:rsidR="004621BF" w:rsidP="004621BF" w:rsidRDefault="004621BF" w14:paraId="6A5ABC56" w14:textId="77777777">
            <w:pPr>
              <w:rPr>
                <w:rFonts w:ascii="Roboto" w:hAnsi="Roboto"/>
              </w:rPr>
            </w:pPr>
          </w:p>
        </w:tc>
      </w:tr>
      <w:tr w:rsidRPr="004223CE" w:rsidR="00236456" w:rsidTr="5FCFA2D6" w14:paraId="44403014" w14:textId="77777777">
        <w:tc>
          <w:tcPr>
            <w:tcW w:w="2695" w:type="dxa"/>
            <w:vMerge w:val="restart"/>
            <w:tcMar/>
            <w:vAlign w:val="center"/>
          </w:tcPr>
          <w:p w:rsidRPr="004223CE" w:rsidR="00236456" w:rsidP="0092506C" w:rsidRDefault="00236456" w14:paraId="07FFB69D" w14:textId="400CD1AF">
            <w:pPr>
              <w:jc w:val="center"/>
              <w:rPr>
                <w:rFonts w:ascii="Roboto" w:hAnsi="Roboto"/>
              </w:rPr>
            </w:pPr>
            <w:r w:rsidRPr="004223CE">
              <w:rPr>
                <w:rFonts w:ascii="Roboto" w:hAnsi="Roboto"/>
              </w:rPr>
              <w:t>Risk and Issue Management</w:t>
            </w:r>
          </w:p>
        </w:tc>
        <w:tc>
          <w:tcPr>
            <w:tcW w:w="5040" w:type="dxa"/>
            <w:tcMar/>
          </w:tcPr>
          <w:p w:rsidRPr="004223CE" w:rsidR="00236456" w:rsidP="004621BF" w:rsidRDefault="00236456" w14:paraId="780D628C" w14:textId="486E6D8B">
            <w:pPr>
              <w:rPr>
                <w:rFonts w:ascii="Roboto" w:hAnsi="Roboto"/>
              </w:rPr>
            </w:pPr>
            <w:r w:rsidRPr="5FCFA2D6" w:rsidR="5FCFA2D6">
              <w:rPr>
                <w:rFonts w:ascii="Roboto" w:hAnsi="Roboto"/>
              </w:rPr>
              <w:t xml:space="preserve">A program risk </w:t>
            </w:r>
            <w:r w:rsidRPr="5FCFA2D6" w:rsidR="5FCFA2D6">
              <w:rPr>
                <w:rFonts w:ascii="Roboto" w:hAnsi="Roboto"/>
              </w:rPr>
              <w:t>r</w:t>
            </w:r>
            <w:r w:rsidRPr="5FCFA2D6" w:rsidR="5FCFA2D6">
              <w:rPr>
                <w:rFonts w:ascii="Roboto" w:hAnsi="Roboto"/>
              </w:rPr>
              <w:t>egister</w:t>
            </w:r>
            <w:r w:rsidRPr="5FCFA2D6" w:rsidR="5FCFA2D6">
              <w:rPr>
                <w:rFonts w:ascii="Roboto" w:hAnsi="Roboto"/>
              </w:rPr>
              <w:t xml:space="preserve"> and risk management plan are in place to manage delivery-related risks and issues.</w:t>
            </w:r>
          </w:p>
        </w:tc>
        <w:tc>
          <w:tcPr>
            <w:tcW w:w="2070" w:type="dxa"/>
            <w:tcMar/>
          </w:tcPr>
          <w:p w:rsidRPr="004223CE" w:rsidR="00236456" w:rsidP="004621BF" w:rsidRDefault="00236456" w14:paraId="348A99EF" w14:textId="77777777">
            <w:pPr>
              <w:rPr>
                <w:rFonts w:ascii="Roboto" w:hAnsi="Roboto"/>
              </w:rPr>
            </w:pPr>
          </w:p>
        </w:tc>
      </w:tr>
      <w:tr w:rsidRPr="004223CE" w:rsidR="00236456" w:rsidTr="5FCFA2D6" w14:paraId="16DC94B3" w14:textId="77777777">
        <w:tc>
          <w:tcPr>
            <w:tcW w:w="2695" w:type="dxa"/>
            <w:vMerge/>
            <w:tcMar/>
          </w:tcPr>
          <w:p w:rsidRPr="004223CE" w:rsidR="00236456" w:rsidP="004621BF" w:rsidRDefault="00236456" w14:paraId="0AE6A14D" w14:textId="77777777">
            <w:pPr>
              <w:rPr>
                <w:rFonts w:ascii="Roboto" w:hAnsi="Roboto"/>
              </w:rPr>
            </w:pPr>
          </w:p>
        </w:tc>
        <w:tc>
          <w:tcPr>
            <w:tcW w:w="5040" w:type="dxa"/>
            <w:tcMar/>
          </w:tcPr>
          <w:p w:rsidRPr="004223CE" w:rsidR="00236456" w:rsidP="004621BF" w:rsidRDefault="00236456" w14:paraId="4CC6B49B" w14:textId="2CD08040">
            <w:pPr>
              <w:rPr>
                <w:rFonts w:ascii="Roboto" w:hAnsi="Roboto"/>
              </w:rPr>
            </w:pPr>
            <w:r w:rsidRPr="004223CE">
              <w:rPr>
                <w:rFonts w:ascii="Roboto" w:hAnsi="Roboto"/>
              </w:rPr>
              <w:t xml:space="preserve">Risk </w:t>
            </w:r>
            <w:r w:rsidRPr="004223CE" w:rsidR="004223CE">
              <w:rPr>
                <w:rFonts w:ascii="Roboto" w:hAnsi="Roboto"/>
              </w:rPr>
              <w:t>o</w:t>
            </w:r>
            <w:r w:rsidRPr="004223CE">
              <w:rPr>
                <w:rFonts w:ascii="Roboto" w:hAnsi="Roboto"/>
              </w:rPr>
              <w:t>wners are assigned to identify, escalate, and resolve issues and risks impacting program success.</w:t>
            </w:r>
          </w:p>
        </w:tc>
        <w:tc>
          <w:tcPr>
            <w:tcW w:w="2070" w:type="dxa"/>
            <w:tcMar/>
          </w:tcPr>
          <w:p w:rsidRPr="004223CE" w:rsidR="00236456" w:rsidP="004621BF" w:rsidRDefault="00236456" w14:paraId="7E0B6988" w14:textId="77777777">
            <w:pPr>
              <w:rPr>
                <w:rFonts w:ascii="Roboto" w:hAnsi="Roboto"/>
              </w:rPr>
            </w:pPr>
          </w:p>
        </w:tc>
      </w:tr>
      <w:tr w:rsidRPr="004223CE" w:rsidR="00236456" w:rsidTr="5FCFA2D6" w14:paraId="4EC3E447" w14:textId="77777777">
        <w:tc>
          <w:tcPr>
            <w:tcW w:w="2695" w:type="dxa"/>
            <w:vMerge/>
            <w:tcMar/>
          </w:tcPr>
          <w:p w:rsidRPr="004223CE" w:rsidR="00236456" w:rsidP="004621BF" w:rsidRDefault="00236456" w14:paraId="0014BB60" w14:textId="77777777">
            <w:pPr>
              <w:rPr>
                <w:rFonts w:ascii="Roboto" w:hAnsi="Roboto"/>
              </w:rPr>
            </w:pPr>
          </w:p>
        </w:tc>
        <w:tc>
          <w:tcPr>
            <w:tcW w:w="5040" w:type="dxa"/>
            <w:tcMar/>
          </w:tcPr>
          <w:p w:rsidRPr="004223CE" w:rsidR="00236456" w:rsidP="004621BF" w:rsidRDefault="00236456" w14:paraId="3664FBB0" w14:textId="64FB337C">
            <w:pPr>
              <w:rPr>
                <w:rFonts w:ascii="Roboto" w:hAnsi="Roboto"/>
              </w:rPr>
            </w:pPr>
            <w:r w:rsidRPr="004223CE">
              <w:rPr>
                <w:rFonts w:ascii="Roboto" w:hAnsi="Roboto"/>
              </w:rPr>
              <w:t xml:space="preserve">Issue </w:t>
            </w:r>
            <w:r w:rsidRPr="004223CE" w:rsidR="004223CE">
              <w:rPr>
                <w:rFonts w:ascii="Roboto" w:hAnsi="Roboto"/>
              </w:rPr>
              <w:t>l</w:t>
            </w:r>
            <w:r w:rsidRPr="004223CE">
              <w:rPr>
                <w:rFonts w:ascii="Roboto" w:hAnsi="Roboto"/>
              </w:rPr>
              <w:t xml:space="preserve">ogs are developed and used to identify, track, and resolve any issues that </w:t>
            </w:r>
            <w:r w:rsidRPr="004223CE" w:rsidR="00167631">
              <w:rPr>
                <w:rFonts w:ascii="Roboto" w:hAnsi="Roboto"/>
              </w:rPr>
              <w:t>occur.</w:t>
            </w:r>
          </w:p>
        </w:tc>
        <w:tc>
          <w:tcPr>
            <w:tcW w:w="2070" w:type="dxa"/>
            <w:tcMar/>
          </w:tcPr>
          <w:p w:rsidRPr="004223CE" w:rsidR="00236456" w:rsidP="004621BF" w:rsidRDefault="00236456" w14:paraId="5B18500D" w14:textId="77777777">
            <w:pPr>
              <w:rPr>
                <w:rFonts w:ascii="Roboto" w:hAnsi="Roboto"/>
              </w:rPr>
            </w:pPr>
          </w:p>
        </w:tc>
      </w:tr>
      <w:tr w:rsidRPr="004223CE" w:rsidR="00A060A1" w:rsidTr="5FCFA2D6" w14:paraId="0798FACE" w14:textId="77777777">
        <w:tc>
          <w:tcPr>
            <w:tcW w:w="2695" w:type="dxa"/>
            <w:vMerge w:val="restart"/>
            <w:tcMar/>
            <w:vAlign w:val="center"/>
          </w:tcPr>
          <w:p w:rsidRPr="004223CE" w:rsidR="00A060A1" w:rsidP="004621BF" w:rsidRDefault="00A060A1" w14:paraId="4AB849EA" w14:textId="558DD801">
            <w:pPr>
              <w:rPr>
                <w:rFonts w:ascii="Roboto" w:hAnsi="Roboto"/>
              </w:rPr>
            </w:pPr>
            <w:r w:rsidRPr="004223CE">
              <w:rPr>
                <w:rFonts w:ascii="Roboto" w:hAnsi="Roboto"/>
              </w:rPr>
              <w:t>Change Management</w:t>
            </w:r>
          </w:p>
        </w:tc>
        <w:tc>
          <w:tcPr>
            <w:tcW w:w="5040" w:type="dxa"/>
            <w:tcMar/>
          </w:tcPr>
          <w:p w:rsidRPr="004223CE" w:rsidR="00A060A1" w:rsidP="004621BF" w:rsidRDefault="00A060A1" w14:paraId="1AF87445" w14:textId="432437C1">
            <w:pPr>
              <w:rPr>
                <w:rFonts w:ascii="Roboto" w:hAnsi="Roboto"/>
              </w:rPr>
            </w:pPr>
            <w:r w:rsidRPr="004223CE">
              <w:rPr>
                <w:rFonts w:ascii="Roboto" w:hAnsi="Roboto"/>
              </w:rPr>
              <w:t xml:space="preserve">A </w:t>
            </w:r>
            <w:r w:rsidRPr="004223CE" w:rsidR="004223CE">
              <w:rPr>
                <w:rFonts w:ascii="Roboto" w:hAnsi="Roboto"/>
              </w:rPr>
              <w:t>c</w:t>
            </w:r>
            <w:r w:rsidRPr="004223CE">
              <w:rPr>
                <w:rFonts w:ascii="Roboto" w:hAnsi="Roboto"/>
              </w:rPr>
              <w:t xml:space="preserve">hange </w:t>
            </w:r>
            <w:r w:rsidRPr="004223CE" w:rsidR="004223CE">
              <w:rPr>
                <w:rFonts w:ascii="Roboto" w:hAnsi="Roboto"/>
              </w:rPr>
              <w:t>m</w:t>
            </w:r>
            <w:r w:rsidRPr="004223CE">
              <w:rPr>
                <w:rFonts w:ascii="Roboto" w:hAnsi="Roboto"/>
              </w:rPr>
              <w:t xml:space="preserve">anagement </w:t>
            </w:r>
            <w:r w:rsidRPr="004223CE" w:rsidR="004223CE">
              <w:rPr>
                <w:rFonts w:ascii="Roboto" w:hAnsi="Roboto"/>
              </w:rPr>
              <w:t>p</w:t>
            </w:r>
            <w:r w:rsidRPr="004223CE">
              <w:rPr>
                <w:rFonts w:ascii="Roboto" w:hAnsi="Roboto"/>
              </w:rPr>
              <w:t>lan is approved and complied with by all stakeholders.</w:t>
            </w:r>
          </w:p>
        </w:tc>
        <w:tc>
          <w:tcPr>
            <w:tcW w:w="2070" w:type="dxa"/>
            <w:tcMar/>
          </w:tcPr>
          <w:p w:rsidRPr="004223CE" w:rsidR="00A060A1" w:rsidP="004621BF" w:rsidRDefault="00A060A1" w14:paraId="489141E0" w14:textId="77777777">
            <w:pPr>
              <w:rPr>
                <w:rFonts w:ascii="Roboto" w:hAnsi="Roboto"/>
              </w:rPr>
            </w:pPr>
          </w:p>
        </w:tc>
      </w:tr>
      <w:tr w:rsidRPr="004223CE" w:rsidR="00487A08" w:rsidTr="5FCFA2D6" w14:paraId="31CA7A44" w14:textId="77777777">
        <w:tc>
          <w:tcPr>
            <w:tcW w:w="2695" w:type="dxa"/>
            <w:vMerge/>
            <w:tcMar/>
            <w:vAlign w:val="center"/>
          </w:tcPr>
          <w:p w:rsidRPr="004223CE" w:rsidR="00487A08" w:rsidP="004621BF" w:rsidRDefault="00487A08" w14:paraId="09170A67" w14:textId="77777777">
            <w:pPr>
              <w:rPr>
                <w:rFonts w:ascii="Roboto" w:hAnsi="Roboto"/>
              </w:rPr>
            </w:pPr>
          </w:p>
        </w:tc>
        <w:tc>
          <w:tcPr>
            <w:tcW w:w="5040" w:type="dxa"/>
            <w:tcMar/>
          </w:tcPr>
          <w:p w:rsidRPr="004223CE" w:rsidR="00487A08" w:rsidP="004621BF" w:rsidRDefault="00487A08" w14:paraId="53F6D90C" w14:textId="292A87E0">
            <w:pPr>
              <w:rPr>
                <w:rFonts w:ascii="Roboto" w:hAnsi="Roboto"/>
              </w:rPr>
            </w:pPr>
            <w:r w:rsidRPr="004223CE">
              <w:rPr>
                <w:rFonts w:ascii="Roboto" w:hAnsi="Roboto"/>
              </w:rPr>
              <w:t xml:space="preserve">Program change logs </w:t>
            </w:r>
            <w:r w:rsidRPr="004223CE" w:rsidR="00915F64">
              <w:rPr>
                <w:rFonts w:ascii="Roboto" w:hAnsi="Roboto"/>
              </w:rPr>
              <w:t xml:space="preserve">are established and accessible. Change logs are current and reflect </w:t>
            </w:r>
            <w:r w:rsidRPr="004223CE" w:rsidR="004223CE">
              <w:rPr>
                <w:rFonts w:ascii="Roboto" w:hAnsi="Roboto"/>
              </w:rPr>
              <w:t xml:space="preserve">the </w:t>
            </w:r>
            <w:r w:rsidRPr="004223CE" w:rsidR="00915F64">
              <w:rPr>
                <w:rFonts w:ascii="Roboto" w:hAnsi="Roboto"/>
              </w:rPr>
              <w:t>status of all change requests.</w:t>
            </w:r>
          </w:p>
        </w:tc>
        <w:tc>
          <w:tcPr>
            <w:tcW w:w="2070" w:type="dxa"/>
            <w:tcMar/>
          </w:tcPr>
          <w:p w:rsidRPr="004223CE" w:rsidR="00487A08" w:rsidP="004621BF" w:rsidRDefault="00487A08" w14:paraId="3FF19413" w14:textId="77777777">
            <w:pPr>
              <w:rPr>
                <w:rFonts w:ascii="Roboto" w:hAnsi="Roboto"/>
              </w:rPr>
            </w:pPr>
          </w:p>
        </w:tc>
      </w:tr>
      <w:tr w:rsidRPr="004223CE" w:rsidR="00A060A1" w:rsidTr="5FCFA2D6" w14:paraId="426AC8E2" w14:textId="77777777">
        <w:tc>
          <w:tcPr>
            <w:tcW w:w="2695" w:type="dxa"/>
            <w:vMerge/>
            <w:tcMar/>
            <w:vAlign w:val="center"/>
          </w:tcPr>
          <w:p w:rsidRPr="004223CE" w:rsidR="00A060A1" w:rsidP="004621BF" w:rsidRDefault="00A060A1" w14:paraId="5C261B7D" w14:textId="2190E9AF">
            <w:pPr>
              <w:rPr>
                <w:rFonts w:ascii="Roboto" w:hAnsi="Roboto"/>
              </w:rPr>
            </w:pPr>
          </w:p>
        </w:tc>
        <w:tc>
          <w:tcPr>
            <w:tcW w:w="5040" w:type="dxa"/>
            <w:tcMar/>
          </w:tcPr>
          <w:p w:rsidRPr="004223CE" w:rsidR="00A060A1" w:rsidP="004621BF" w:rsidRDefault="00A060A1" w14:paraId="3CF9763C" w14:textId="761A8101">
            <w:pPr>
              <w:rPr>
                <w:rFonts w:ascii="Roboto" w:hAnsi="Roboto"/>
              </w:rPr>
            </w:pPr>
            <w:r w:rsidRPr="004223CE">
              <w:rPr>
                <w:rFonts w:ascii="Roboto" w:hAnsi="Roboto"/>
              </w:rPr>
              <w:t>Program and component changes are managed in a controlled manner to align with program goals and benefits.</w:t>
            </w:r>
          </w:p>
        </w:tc>
        <w:tc>
          <w:tcPr>
            <w:tcW w:w="2070" w:type="dxa"/>
            <w:tcMar/>
          </w:tcPr>
          <w:p w:rsidRPr="004223CE" w:rsidR="00A060A1" w:rsidP="004621BF" w:rsidRDefault="00A060A1" w14:paraId="49399DE2" w14:textId="77777777">
            <w:pPr>
              <w:rPr>
                <w:rFonts w:ascii="Roboto" w:hAnsi="Roboto"/>
              </w:rPr>
            </w:pPr>
          </w:p>
        </w:tc>
      </w:tr>
      <w:tr w:rsidRPr="004223CE" w:rsidR="00A060A1" w:rsidTr="5FCFA2D6" w14:paraId="0C0B04B3" w14:textId="77777777">
        <w:tc>
          <w:tcPr>
            <w:tcW w:w="2695" w:type="dxa"/>
            <w:vMerge/>
            <w:tcMar/>
            <w:vAlign w:val="center"/>
          </w:tcPr>
          <w:p w:rsidRPr="004223CE" w:rsidR="00A060A1" w:rsidP="004621BF" w:rsidRDefault="00A060A1" w14:paraId="3940980C" w14:textId="77777777">
            <w:pPr>
              <w:rPr>
                <w:rFonts w:ascii="Roboto" w:hAnsi="Roboto"/>
              </w:rPr>
            </w:pPr>
          </w:p>
        </w:tc>
        <w:tc>
          <w:tcPr>
            <w:tcW w:w="5040" w:type="dxa"/>
            <w:tcMar/>
          </w:tcPr>
          <w:p w:rsidRPr="004223CE" w:rsidR="00A060A1" w:rsidP="004621BF" w:rsidRDefault="00A060A1" w14:paraId="7E15D98D" w14:textId="068DD965">
            <w:pPr>
              <w:rPr>
                <w:rFonts w:ascii="Roboto" w:hAnsi="Roboto"/>
              </w:rPr>
            </w:pPr>
            <w:r w:rsidRPr="004223CE">
              <w:rPr>
                <w:rFonts w:ascii="Roboto" w:hAnsi="Roboto"/>
              </w:rPr>
              <w:t>New components are initiated if necessary to satisfy integration and benefits realization needs.</w:t>
            </w:r>
          </w:p>
        </w:tc>
        <w:tc>
          <w:tcPr>
            <w:tcW w:w="2070" w:type="dxa"/>
            <w:tcMar/>
          </w:tcPr>
          <w:p w:rsidRPr="004223CE" w:rsidR="00A060A1" w:rsidP="004621BF" w:rsidRDefault="00A060A1" w14:paraId="2747E438" w14:textId="77777777">
            <w:pPr>
              <w:rPr>
                <w:rFonts w:ascii="Roboto" w:hAnsi="Roboto"/>
              </w:rPr>
            </w:pPr>
          </w:p>
        </w:tc>
      </w:tr>
      <w:tr w:rsidRPr="004223CE" w:rsidR="00A060A1" w:rsidTr="5FCFA2D6" w14:paraId="18EF961B" w14:textId="77777777">
        <w:tc>
          <w:tcPr>
            <w:tcW w:w="2695" w:type="dxa"/>
            <w:vMerge/>
            <w:tcMar/>
            <w:vAlign w:val="center"/>
          </w:tcPr>
          <w:p w:rsidRPr="004223CE" w:rsidR="00A060A1" w:rsidP="004621BF" w:rsidRDefault="00A060A1" w14:paraId="05F7A1A7" w14:textId="77777777">
            <w:pPr>
              <w:rPr>
                <w:rFonts w:ascii="Roboto" w:hAnsi="Roboto"/>
              </w:rPr>
            </w:pPr>
          </w:p>
        </w:tc>
        <w:tc>
          <w:tcPr>
            <w:tcW w:w="5040" w:type="dxa"/>
            <w:tcMar/>
          </w:tcPr>
          <w:p w:rsidRPr="004223CE" w:rsidR="00A060A1" w:rsidP="004621BF" w:rsidRDefault="00A060A1" w14:paraId="0801435C" w14:textId="3C771002">
            <w:pPr>
              <w:rPr>
                <w:rFonts w:ascii="Roboto" w:hAnsi="Roboto"/>
              </w:rPr>
            </w:pPr>
            <w:r w:rsidRPr="004223CE">
              <w:rPr>
                <w:rFonts w:ascii="Roboto" w:hAnsi="Roboto"/>
              </w:rPr>
              <w:t>Change is managed to avoid scope creep.</w:t>
            </w:r>
            <w:r w:rsidRPr="004223CE" w:rsidR="00167631">
              <w:rPr>
                <w:rFonts w:ascii="Roboto" w:hAnsi="Roboto"/>
              </w:rPr>
              <w:t xml:space="preserve"> The status of change requests is shared with all stakeholders.</w:t>
            </w:r>
          </w:p>
        </w:tc>
        <w:tc>
          <w:tcPr>
            <w:tcW w:w="2070" w:type="dxa"/>
            <w:tcMar/>
          </w:tcPr>
          <w:p w:rsidRPr="004223CE" w:rsidR="00A060A1" w:rsidP="004621BF" w:rsidRDefault="00A060A1" w14:paraId="3381E309" w14:textId="77777777">
            <w:pPr>
              <w:rPr>
                <w:rFonts w:ascii="Roboto" w:hAnsi="Roboto"/>
              </w:rPr>
            </w:pPr>
          </w:p>
        </w:tc>
      </w:tr>
      <w:tr w:rsidRPr="004223CE" w:rsidR="00BE23C5" w:rsidTr="5FCFA2D6" w14:paraId="712ED408" w14:textId="77777777">
        <w:tc>
          <w:tcPr>
            <w:tcW w:w="2695" w:type="dxa"/>
            <w:vMerge w:val="restart"/>
            <w:tcMar/>
            <w:vAlign w:val="center"/>
          </w:tcPr>
          <w:p w:rsidRPr="004223CE" w:rsidR="00BE23C5" w:rsidP="0092506C" w:rsidRDefault="00BE23C5" w14:paraId="3A5E4860" w14:textId="1CBA732C">
            <w:pPr>
              <w:jc w:val="center"/>
              <w:rPr>
                <w:rFonts w:ascii="Roboto" w:hAnsi="Roboto"/>
              </w:rPr>
            </w:pPr>
            <w:r w:rsidRPr="004223CE">
              <w:rPr>
                <w:rFonts w:ascii="Roboto" w:hAnsi="Roboto"/>
              </w:rPr>
              <w:br w:type="page"/>
            </w:r>
            <w:r w:rsidRPr="004223CE">
              <w:rPr>
                <w:rFonts w:ascii="Roboto" w:hAnsi="Roboto"/>
              </w:rPr>
              <w:t>Reporting</w:t>
            </w:r>
          </w:p>
        </w:tc>
        <w:tc>
          <w:tcPr>
            <w:tcW w:w="5040" w:type="dxa"/>
            <w:tcMar/>
          </w:tcPr>
          <w:p w:rsidRPr="004223CE" w:rsidR="00BE23C5" w:rsidP="004621BF" w:rsidRDefault="00BE23C5" w14:paraId="4E0B580D" w14:textId="0F2702CA">
            <w:pPr>
              <w:rPr>
                <w:rFonts w:ascii="Roboto" w:hAnsi="Roboto"/>
              </w:rPr>
            </w:pPr>
            <w:r w:rsidRPr="5FCFA2D6" w:rsidR="5FCFA2D6">
              <w:rPr>
                <w:rFonts w:ascii="Roboto" w:hAnsi="Roboto"/>
              </w:rPr>
              <w:t>Program communications are managed, and regular status updates and reports are provided to stakeholders.</w:t>
            </w:r>
          </w:p>
        </w:tc>
        <w:tc>
          <w:tcPr>
            <w:tcW w:w="2070" w:type="dxa"/>
            <w:tcMar/>
          </w:tcPr>
          <w:p w:rsidRPr="004223CE" w:rsidR="00BE23C5" w:rsidP="004621BF" w:rsidRDefault="00BE23C5" w14:paraId="243DC803" w14:textId="77777777">
            <w:pPr>
              <w:rPr>
                <w:rFonts w:ascii="Roboto" w:hAnsi="Roboto"/>
              </w:rPr>
            </w:pPr>
          </w:p>
        </w:tc>
      </w:tr>
      <w:tr w:rsidRPr="004223CE" w:rsidR="00AA2F0D" w:rsidTr="5FCFA2D6" w14:paraId="053168EE" w14:textId="77777777">
        <w:tc>
          <w:tcPr>
            <w:tcW w:w="2695" w:type="dxa"/>
            <w:vMerge/>
            <w:tcMar/>
            <w:vAlign w:val="center"/>
          </w:tcPr>
          <w:p w:rsidRPr="004223CE" w:rsidR="00AA2F0D" w:rsidP="004621BF" w:rsidRDefault="00AA2F0D" w14:paraId="46F93158" w14:textId="77777777">
            <w:pPr>
              <w:rPr>
                <w:rFonts w:ascii="Roboto" w:hAnsi="Roboto"/>
              </w:rPr>
            </w:pPr>
          </w:p>
        </w:tc>
        <w:tc>
          <w:tcPr>
            <w:tcW w:w="5040" w:type="dxa"/>
            <w:tcMar/>
          </w:tcPr>
          <w:p w:rsidRPr="004223CE" w:rsidR="00AA2F0D" w:rsidP="004621BF" w:rsidRDefault="005368ED" w14:paraId="60E6E844" w14:textId="1D0AC0CF">
            <w:pPr>
              <w:rPr>
                <w:rFonts w:ascii="Roboto" w:hAnsi="Roboto"/>
              </w:rPr>
            </w:pPr>
            <w:r w:rsidRPr="004223CE">
              <w:rPr>
                <w:rFonts w:ascii="Roboto" w:hAnsi="Roboto"/>
              </w:rPr>
              <w:t>Program performance is tracked and reported upon. Issues are addressed in a timely manner.</w:t>
            </w:r>
          </w:p>
        </w:tc>
        <w:tc>
          <w:tcPr>
            <w:tcW w:w="2070" w:type="dxa"/>
            <w:tcMar/>
          </w:tcPr>
          <w:p w:rsidRPr="004223CE" w:rsidR="00AA2F0D" w:rsidP="004621BF" w:rsidRDefault="00AA2F0D" w14:paraId="156956BE" w14:textId="77777777">
            <w:pPr>
              <w:rPr>
                <w:rFonts w:ascii="Roboto" w:hAnsi="Roboto"/>
              </w:rPr>
            </w:pPr>
          </w:p>
        </w:tc>
      </w:tr>
      <w:tr w:rsidRPr="004223CE" w:rsidR="00BE23C5" w:rsidTr="5FCFA2D6" w14:paraId="6A847A2A" w14:textId="77777777">
        <w:tc>
          <w:tcPr>
            <w:tcW w:w="2695" w:type="dxa"/>
            <w:vMerge/>
            <w:tcMar/>
          </w:tcPr>
          <w:p w:rsidRPr="004223CE" w:rsidR="00BE23C5" w:rsidP="004621BF" w:rsidRDefault="00BE23C5" w14:paraId="3DA68342" w14:textId="77777777">
            <w:pPr>
              <w:rPr>
                <w:rFonts w:ascii="Roboto" w:hAnsi="Roboto"/>
              </w:rPr>
            </w:pPr>
          </w:p>
        </w:tc>
        <w:tc>
          <w:tcPr>
            <w:tcW w:w="5040" w:type="dxa"/>
            <w:tcMar/>
          </w:tcPr>
          <w:p w:rsidRPr="004223CE" w:rsidR="00BE23C5" w:rsidP="004621BF" w:rsidRDefault="00BE23C5" w14:paraId="3806459B" w14:textId="6EE66491">
            <w:pPr>
              <w:rPr>
                <w:rFonts w:ascii="Roboto" w:hAnsi="Roboto"/>
              </w:rPr>
            </w:pPr>
            <w:r w:rsidRPr="004223CE">
              <w:rPr>
                <w:rFonts w:ascii="Roboto" w:hAnsi="Roboto"/>
              </w:rPr>
              <w:t xml:space="preserve">Benefits realization </w:t>
            </w:r>
            <w:r w:rsidRPr="004223CE" w:rsidR="00C109A4">
              <w:rPr>
                <w:rFonts w:ascii="Roboto" w:hAnsi="Roboto"/>
              </w:rPr>
              <w:t xml:space="preserve">and sustainment </w:t>
            </w:r>
            <w:r w:rsidRPr="004223CE">
              <w:rPr>
                <w:rFonts w:ascii="Roboto" w:hAnsi="Roboto"/>
              </w:rPr>
              <w:t xml:space="preserve">through </w:t>
            </w:r>
            <w:r w:rsidRPr="004223CE" w:rsidR="004223CE">
              <w:rPr>
                <w:rFonts w:ascii="Roboto" w:hAnsi="Roboto"/>
              </w:rPr>
              <w:t xml:space="preserve">the </w:t>
            </w:r>
            <w:r w:rsidRPr="004223CE">
              <w:rPr>
                <w:rFonts w:ascii="Roboto" w:hAnsi="Roboto"/>
              </w:rPr>
              <w:t xml:space="preserve">integration of component outputs </w:t>
            </w:r>
            <w:r w:rsidRPr="004223CE" w:rsidR="004223CE">
              <w:rPr>
                <w:rFonts w:ascii="Roboto" w:hAnsi="Roboto"/>
              </w:rPr>
              <w:t>are</w:t>
            </w:r>
            <w:r w:rsidRPr="004223CE">
              <w:rPr>
                <w:rFonts w:ascii="Roboto" w:hAnsi="Roboto"/>
              </w:rPr>
              <w:t xml:space="preserve"> tracked and reported to all stakeholders.</w:t>
            </w:r>
          </w:p>
        </w:tc>
        <w:tc>
          <w:tcPr>
            <w:tcW w:w="2070" w:type="dxa"/>
            <w:tcMar/>
          </w:tcPr>
          <w:p w:rsidRPr="004223CE" w:rsidR="00BE23C5" w:rsidP="004621BF" w:rsidRDefault="00BE23C5" w14:paraId="63A921D9" w14:textId="77777777">
            <w:pPr>
              <w:rPr>
                <w:rFonts w:ascii="Roboto" w:hAnsi="Roboto"/>
              </w:rPr>
            </w:pPr>
          </w:p>
        </w:tc>
      </w:tr>
      <w:tr w:rsidRPr="004223CE" w:rsidR="008120F1" w:rsidTr="5FCFA2D6" w14:paraId="301FAE71" w14:textId="77777777">
        <w:tc>
          <w:tcPr>
            <w:tcW w:w="2695" w:type="dxa"/>
            <w:vMerge/>
            <w:tcMar/>
          </w:tcPr>
          <w:p w:rsidRPr="004223CE" w:rsidR="008120F1" w:rsidP="004621BF" w:rsidRDefault="008120F1" w14:paraId="733F72B7" w14:textId="77777777">
            <w:pPr>
              <w:rPr>
                <w:rFonts w:ascii="Roboto" w:hAnsi="Roboto"/>
              </w:rPr>
            </w:pPr>
          </w:p>
        </w:tc>
        <w:tc>
          <w:tcPr>
            <w:tcW w:w="5040" w:type="dxa"/>
            <w:tcMar/>
          </w:tcPr>
          <w:p w:rsidRPr="004223CE" w:rsidR="008120F1" w:rsidP="004621BF" w:rsidRDefault="008120F1" w14:paraId="6420D5B5" w14:textId="0B38C5BC">
            <w:pPr>
              <w:rPr>
                <w:rFonts w:ascii="Roboto" w:hAnsi="Roboto"/>
              </w:rPr>
            </w:pPr>
            <w:r w:rsidRPr="004223CE">
              <w:rPr>
                <w:rFonts w:ascii="Roboto" w:hAnsi="Roboto"/>
              </w:rPr>
              <w:t xml:space="preserve">Program schedules are monitored and updated. Program </w:t>
            </w:r>
            <w:r w:rsidRPr="004223CE" w:rsidR="004223CE">
              <w:rPr>
                <w:rFonts w:ascii="Roboto" w:hAnsi="Roboto"/>
              </w:rPr>
              <w:t>r</w:t>
            </w:r>
            <w:r w:rsidRPr="004223CE">
              <w:rPr>
                <w:rFonts w:ascii="Roboto" w:hAnsi="Roboto"/>
              </w:rPr>
              <w:t>oadmaps are created</w:t>
            </w:r>
            <w:r w:rsidRPr="004223CE" w:rsidR="000646C8">
              <w:rPr>
                <w:rFonts w:ascii="Roboto" w:hAnsi="Roboto"/>
              </w:rPr>
              <w:t>, maintained, and shared.</w:t>
            </w:r>
          </w:p>
        </w:tc>
        <w:tc>
          <w:tcPr>
            <w:tcW w:w="2070" w:type="dxa"/>
            <w:tcMar/>
          </w:tcPr>
          <w:p w:rsidRPr="004223CE" w:rsidR="008120F1" w:rsidP="004621BF" w:rsidRDefault="008120F1" w14:paraId="5AB36B13" w14:textId="77777777">
            <w:pPr>
              <w:rPr>
                <w:rFonts w:ascii="Roboto" w:hAnsi="Roboto"/>
              </w:rPr>
            </w:pPr>
          </w:p>
        </w:tc>
      </w:tr>
      <w:tr w:rsidRPr="004223CE" w:rsidR="00CE7163" w:rsidTr="5FCFA2D6" w14:paraId="1873F957" w14:textId="77777777">
        <w:tc>
          <w:tcPr>
            <w:tcW w:w="2695" w:type="dxa"/>
            <w:vMerge/>
            <w:tcMar/>
          </w:tcPr>
          <w:p w:rsidRPr="004223CE" w:rsidR="00CE7163" w:rsidP="004621BF" w:rsidRDefault="00CE7163" w14:paraId="3AA7622F" w14:textId="77777777">
            <w:pPr>
              <w:rPr>
                <w:rFonts w:ascii="Roboto" w:hAnsi="Roboto"/>
              </w:rPr>
            </w:pPr>
          </w:p>
        </w:tc>
        <w:tc>
          <w:tcPr>
            <w:tcW w:w="5040" w:type="dxa"/>
            <w:tcMar/>
          </w:tcPr>
          <w:p w:rsidRPr="004223CE" w:rsidR="00CE7163" w:rsidP="004621BF" w:rsidRDefault="00105097" w14:paraId="426E65BD" w14:textId="3FF89864">
            <w:pPr>
              <w:rPr>
                <w:rFonts w:ascii="Roboto" w:hAnsi="Roboto"/>
              </w:rPr>
            </w:pPr>
            <w:r w:rsidRPr="004223CE">
              <w:rPr>
                <w:rFonts w:ascii="Roboto" w:hAnsi="Roboto"/>
              </w:rPr>
              <w:t xml:space="preserve">Program funding and expenditures are </w:t>
            </w:r>
            <w:r w:rsidRPr="004223CE" w:rsidR="00007297">
              <w:rPr>
                <w:rFonts w:ascii="Roboto" w:hAnsi="Roboto"/>
              </w:rPr>
              <w:t>tracked,</w:t>
            </w:r>
            <w:r w:rsidRPr="004223CE">
              <w:rPr>
                <w:rFonts w:ascii="Roboto" w:hAnsi="Roboto"/>
              </w:rPr>
              <w:t xml:space="preserve"> and status is shared. </w:t>
            </w:r>
            <w:r w:rsidRPr="004223CE" w:rsidR="00007297">
              <w:rPr>
                <w:rFonts w:ascii="Roboto" w:hAnsi="Roboto"/>
              </w:rPr>
              <w:t>Cost overruns are identified and managed. All contract payments are made on schedule.</w:t>
            </w:r>
          </w:p>
        </w:tc>
        <w:tc>
          <w:tcPr>
            <w:tcW w:w="2070" w:type="dxa"/>
            <w:tcMar/>
          </w:tcPr>
          <w:p w:rsidRPr="004223CE" w:rsidR="00CE7163" w:rsidP="004621BF" w:rsidRDefault="00CE7163" w14:paraId="2041D423" w14:textId="77777777">
            <w:pPr>
              <w:rPr>
                <w:rFonts w:ascii="Roboto" w:hAnsi="Roboto"/>
              </w:rPr>
            </w:pPr>
          </w:p>
        </w:tc>
      </w:tr>
      <w:tr w:rsidRPr="004223CE" w:rsidR="00BE23C5" w:rsidTr="5FCFA2D6" w14:paraId="7CB2F187" w14:textId="77777777">
        <w:tc>
          <w:tcPr>
            <w:tcW w:w="2695" w:type="dxa"/>
            <w:vMerge/>
            <w:tcMar/>
          </w:tcPr>
          <w:p w:rsidRPr="004223CE" w:rsidR="00BE23C5" w:rsidP="004621BF" w:rsidRDefault="00BE23C5" w14:paraId="27EF99C3" w14:textId="77777777">
            <w:pPr>
              <w:rPr>
                <w:rFonts w:ascii="Roboto" w:hAnsi="Roboto"/>
              </w:rPr>
            </w:pPr>
          </w:p>
        </w:tc>
        <w:tc>
          <w:tcPr>
            <w:tcW w:w="5040" w:type="dxa"/>
            <w:tcMar/>
          </w:tcPr>
          <w:p w:rsidRPr="004223CE" w:rsidR="00BE23C5" w:rsidP="004621BF" w:rsidRDefault="00BE23C5" w14:paraId="2DEA9686" w14:textId="3EB2FAA4">
            <w:pPr>
              <w:rPr>
                <w:rFonts w:ascii="Roboto" w:hAnsi="Roboto"/>
              </w:rPr>
            </w:pPr>
            <w:r w:rsidRPr="004223CE">
              <w:rPr>
                <w:rFonts w:ascii="Roboto" w:hAnsi="Roboto"/>
              </w:rPr>
              <w:t xml:space="preserve">All </w:t>
            </w:r>
            <w:r w:rsidRPr="004223CE" w:rsidR="003E539D">
              <w:rPr>
                <w:rFonts w:ascii="Roboto" w:hAnsi="Roboto"/>
              </w:rPr>
              <w:t xml:space="preserve">subsidiary plans supporting the </w:t>
            </w:r>
            <w:r w:rsidRPr="004223CE" w:rsidR="004223CE">
              <w:rPr>
                <w:rFonts w:ascii="Roboto" w:hAnsi="Roboto"/>
              </w:rPr>
              <w:t>p</w:t>
            </w:r>
            <w:r w:rsidRPr="004223CE" w:rsidR="003E539D">
              <w:rPr>
                <w:rFonts w:ascii="Roboto" w:hAnsi="Roboto"/>
              </w:rPr>
              <w:t xml:space="preserve">rogram </w:t>
            </w:r>
            <w:r w:rsidRPr="004223CE" w:rsidR="004223CE">
              <w:rPr>
                <w:rFonts w:ascii="Roboto" w:hAnsi="Roboto"/>
              </w:rPr>
              <w:t>m</w:t>
            </w:r>
            <w:r w:rsidRPr="004223CE" w:rsidR="003E539D">
              <w:rPr>
                <w:rFonts w:ascii="Roboto" w:hAnsi="Roboto"/>
              </w:rPr>
              <w:t xml:space="preserve">anagement </w:t>
            </w:r>
            <w:r w:rsidRPr="004223CE" w:rsidR="004223CE">
              <w:rPr>
                <w:rFonts w:ascii="Roboto" w:hAnsi="Roboto"/>
              </w:rPr>
              <w:t>p</w:t>
            </w:r>
            <w:r w:rsidRPr="004223CE" w:rsidR="003E539D">
              <w:rPr>
                <w:rFonts w:ascii="Roboto" w:hAnsi="Roboto"/>
              </w:rPr>
              <w:t>lan are updated as changes occur</w:t>
            </w:r>
            <w:r w:rsidRPr="004223CE" w:rsidR="00462A39">
              <w:rPr>
                <w:rFonts w:ascii="Roboto" w:hAnsi="Roboto"/>
              </w:rPr>
              <w:t>. Updates are shared in a timely manner.</w:t>
            </w:r>
          </w:p>
        </w:tc>
        <w:tc>
          <w:tcPr>
            <w:tcW w:w="2070" w:type="dxa"/>
            <w:tcMar/>
          </w:tcPr>
          <w:p w:rsidRPr="004223CE" w:rsidR="00BE23C5" w:rsidP="004621BF" w:rsidRDefault="00BE23C5" w14:paraId="1B9D4D80" w14:textId="77777777">
            <w:pPr>
              <w:rPr>
                <w:rFonts w:ascii="Roboto" w:hAnsi="Roboto"/>
              </w:rPr>
            </w:pPr>
          </w:p>
        </w:tc>
      </w:tr>
      <w:tr w:rsidRPr="004223CE" w:rsidR="00001817" w:rsidTr="5FCFA2D6" w14:paraId="2701B238" w14:textId="77777777">
        <w:tc>
          <w:tcPr>
            <w:tcW w:w="9805" w:type="dxa"/>
            <w:gridSpan w:val="3"/>
            <w:shd w:val="clear" w:color="auto" w:fill="FFFF99"/>
            <w:tcMar/>
          </w:tcPr>
          <w:p w:rsidRPr="004223CE" w:rsidR="00001817" w:rsidP="00001817" w:rsidRDefault="00462A39" w14:paraId="7B953AE7" w14:textId="336E0089">
            <w:pPr>
              <w:jc w:val="center"/>
              <w:rPr>
                <w:rFonts w:ascii="Roboto" w:hAnsi="Roboto"/>
              </w:rPr>
            </w:pPr>
            <w:r w:rsidRPr="004223CE">
              <w:rPr>
                <w:rFonts w:ascii="Roboto" w:hAnsi="Roboto"/>
              </w:rPr>
              <w:br w:type="page"/>
            </w:r>
            <w:r w:rsidRPr="004223CE" w:rsidR="00001817">
              <w:rPr>
                <w:rFonts w:ascii="Roboto" w:hAnsi="Roboto"/>
              </w:rPr>
              <w:t>Component Transition and Closure</w:t>
            </w:r>
          </w:p>
        </w:tc>
      </w:tr>
      <w:tr w:rsidRPr="004223CE" w:rsidR="004621BF" w:rsidTr="5FCFA2D6" w14:paraId="5ED56F8A" w14:textId="77777777">
        <w:tc>
          <w:tcPr>
            <w:tcW w:w="2695" w:type="dxa"/>
            <w:tcMar/>
            <w:vAlign w:val="center"/>
          </w:tcPr>
          <w:p w:rsidRPr="004223CE" w:rsidR="004621BF" w:rsidP="0092506C" w:rsidRDefault="00001817" w14:paraId="071EE364" w14:textId="7A3D506E">
            <w:pPr>
              <w:jc w:val="center"/>
              <w:rPr>
                <w:rFonts w:ascii="Roboto" w:hAnsi="Roboto"/>
              </w:rPr>
            </w:pPr>
            <w:r w:rsidRPr="004223CE">
              <w:rPr>
                <w:rFonts w:ascii="Roboto" w:hAnsi="Roboto"/>
              </w:rPr>
              <w:t>Transition Planning</w:t>
            </w:r>
          </w:p>
        </w:tc>
        <w:tc>
          <w:tcPr>
            <w:tcW w:w="5040" w:type="dxa"/>
            <w:tcMar/>
          </w:tcPr>
          <w:p w:rsidRPr="004223CE" w:rsidR="004621BF" w:rsidRDefault="00A060A1" w14:paraId="47062D06" w14:textId="0BB8D2F2">
            <w:pPr>
              <w:rPr>
                <w:rFonts w:ascii="Roboto" w:hAnsi="Roboto"/>
              </w:rPr>
            </w:pPr>
            <w:r w:rsidRPr="004223CE">
              <w:rPr>
                <w:rFonts w:ascii="Roboto" w:hAnsi="Roboto"/>
              </w:rPr>
              <w:t>P</w:t>
            </w:r>
            <w:r w:rsidRPr="004223CE" w:rsidR="00691B6B">
              <w:rPr>
                <w:rFonts w:ascii="Roboto" w:hAnsi="Roboto"/>
              </w:rPr>
              <w:t xml:space="preserve">lans </w:t>
            </w:r>
            <w:r w:rsidRPr="004223CE">
              <w:rPr>
                <w:rFonts w:ascii="Roboto" w:hAnsi="Roboto"/>
              </w:rPr>
              <w:t xml:space="preserve">are developed and implemented </w:t>
            </w:r>
            <w:r w:rsidRPr="004223CE" w:rsidR="00691B6B">
              <w:rPr>
                <w:rFonts w:ascii="Roboto" w:hAnsi="Roboto"/>
              </w:rPr>
              <w:t>for the smooth transition of component outputs to operational use or the next program phase.</w:t>
            </w:r>
          </w:p>
        </w:tc>
        <w:tc>
          <w:tcPr>
            <w:tcW w:w="2070" w:type="dxa"/>
            <w:tcMar/>
          </w:tcPr>
          <w:p w:rsidRPr="004223CE" w:rsidR="004621BF" w:rsidRDefault="004621BF" w14:paraId="52FA13C6" w14:textId="77777777">
            <w:pPr>
              <w:rPr>
                <w:rFonts w:ascii="Roboto" w:hAnsi="Roboto"/>
              </w:rPr>
            </w:pPr>
          </w:p>
        </w:tc>
      </w:tr>
      <w:tr w:rsidRPr="004223CE" w:rsidR="00462A39" w:rsidTr="5FCFA2D6" w14:paraId="7BD42017" w14:textId="77777777">
        <w:tc>
          <w:tcPr>
            <w:tcW w:w="2695" w:type="dxa"/>
            <w:vMerge w:val="restart"/>
            <w:tcMar/>
            <w:vAlign w:val="center"/>
          </w:tcPr>
          <w:p w:rsidRPr="004223CE" w:rsidR="00462A39" w:rsidP="0092506C" w:rsidRDefault="00462A39" w14:paraId="563BBF08" w14:textId="06A61986">
            <w:pPr>
              <w:jc w:val="center"/>
              <w:rPr>
                <w:rFonts w:ascii="Roboto" w:hAnsi="Roboto"/>
              </w:rPr>
            </w:pPr>
            <w:r w:rsidRPr="004223CE">
              <w:rPr>
                <w:rFonts w:ascii="Roboto" w:hAnsi="Roboto"/>
              </w:rPr>
              <w:br w:type="page"/>
            </w:r>
            <w:r w:rsidRPr="004223CE">
              <w:rPr>
                <w:rFonts w:ascii="Roboto" w:hAnsi="Roboto"/>
              </w:rPr>
              <w:t>Closure Activities</w:t>
            </w:r>
          </w:p>
          <w:p w:rsidRPr="004223CE" w:rsidR="00462A39" w:rsidP="0092506C" w:rsidRDefault="00462A39" w14:paraId="73FB6970" w14:textId="77777777">
            <w:pPr>
              <w:jc w:val="center"/>
              <w:rPr>
                <w:rFonts w:ascii="Roboto" w:hAnsi="Roboto"/>
              </w:rPr>
            </w:pPr>
          </w:p>
        </w:tc>
        <w:tc>
          <w:tcPr>
            <w:tcW w:w="5040" w:type="dxa"/>
            <w:tcMar/>
          </w:tcPr>
          <w:p w:rsidRPr="004223CE" w:rsidR="00462A39" w:rsidP="00691B6B" w:rsidRDefault="00462A39" w14:paraId="0F08DB29" w14:textId="374067CF">
            <w:pPr>
              <w:rPr>
                <w:rFonts w:ascii="Roboto" w:hAnsi="Roboto"/>
              </w:rPr>
            </w:pPr>
            <w:r w:rsidRPr="004223CE">
              <w:rPr>
                <w:rFonts w:ascii="Roboto" w:hAnsi="Roboto"/>
              </w:rPr>
              <w:t>Formal program closure activities are planned and organized.</w:t>
            </w:r>
          </w:p>
        </w:tc>
        <w:tc>
          <w:tcPr>
            <w:tcW w:w="2070" w:type="dxa"/>
            <w:tcMar/>
          </w:tcPr>
          <w:p w:rsidRPr="004223CE" w:rsidR="00462A39" w:rsidP="00691B6B" w:rsidRDefault="00462A39" w14:paraId="61CC75E8" w14:textId="77777777">
            <w:pPr>
              <w:rPr>
                <w:rFonts w:ascii="Roboto" w:hAnsi="Roboto"/>
              </w:rPr>
            </w:pPr>
          </w:p>
        </w:tc>
      </w:tr>
      <w:tr w:rsidRPr="004223CE" w:rsidR="00462A39" w:rsidTr="5FCFA2D6" w14:paraId="342095F6" w14:textId="77777777">
        <w:tc>
          <w:tcPr>
            <w:tcW w:w="2695" w:type="dxa"/>
            <w:vMerge/>
            <w:tcMar/>
          </w:tcPr>
          <w:p w:rsidRPr="004223CE" w:rsidR="00462A39" w:rsidP="00691B6B" w:rsidRDefault="00462A39" w14:paraId="65C617CC" w14:textId="40C69E6E">
            <w:pPr>
              <w:rPr>
                <w:rFonts w:ascii="Roboto" w:hAnsi="Roboto"/>
              </w:rPr>
            </w:pPr>
          </w:p>
        </w:tc>
        <w:tc>
          <w:tcPr>
            <w:tcW w:w="5040" w:type="dxa"/>
            <w:tcMar/>
          </w:tcPr>
          <w:p w:rsidRPr="004223CE" w:rsidR="00462A39" w:rsidP="00691B6B" w:rsidRDefault="00462A39" w14:paraId="7B8BE178" w14:textId="35E1B541">
            <w:pPr>
              <w:rPr>
                <w:rFonts w:ascii="Roboto" w:hAnsi="Roboto"/>
              </w:rPr>
            </w:pPr>
            <w:r w:rsidRPr="004223CE">
              <w:rPr>
                <w:rFonts w:ascii="Roboto" w:hAnsi="Roboto"/>
              </w:rPr>
              <w:t>All necessary closure activities are conducted for each component (final deliverable acceptance, resource release, documentation updates).</w:t>
            </w:r>
          </w:p>
        </w:tc>
        <w:tc>
          <w:tcPr>
            <w:tcW w:w="2070" w:type="dxa"/>
            <w:tcMar/>
          </w:tcPr>
          <w:p w:rsidRPr="004223CE" w:rsidR="00462A39" w:rsidP="00691B6B" w:rsidRDefault="00462A39" w14:paraId="4055BC2B" w14:textId="77777777">
            <w:pPr>
              <w:rPr>
                <w:rFonts w:ascii="Roboto" w:hAnsi="Roboto"/>
              </w:rPr>
            </w:pPr>
          </w:p>
        </w:tc>
      </w:tr>
      <w:tr w:rsidRPr="004223CE" w:rsidR="00462A39" w:rsidTr="5FCFA2D6" w14:paraId="6166F6FA" w14:textId="77777777">
        <w:tc>
          <w:tcPr>
            <w:tcW w:w="2695" w:type="dxa"/>
            <w:vMerge/>
            <w:tcMar/>
          </w:tcPr>
          <w:p w:rsidRPr="004223CE" w:rsidR="00462A39" w:rsidP="00691B6B" w:rsidRDefault="00462A39" w14:paraId="010F9CA8" w14:textId="2D8C6265">
            <w:pPr>
              <w:rPr>
                <w:rFonts w:ascii="Roboto" w:hAnsi="Roboto"/>
              </w:rPr>
            </w:pPr>
          </w:p>
        </w:tc>
        <w:tc>
          <w:tcPr>
            <w:tcW w:w="5040" w:type="dxa"/>
            <w:tcMar/>
          </w:tcPr>
          <w:p w:rsidRPr="004223CE" w:rsidR="00462A39" w:rsidP="00691B6B" w:rsidRDefault="00462A39" w14:paraId="4EF99B31" w14:textId="098690DA">
            <w:pPr>
              <w:rPr>
                <w:rFonts w:ascii="Roboto" w:hAnsi="Roboto"/>
              </w:rPr>
            </w:pPr>
            <w:r w:rsidRPr="004223CE">
              <w:rPr>
                <w:rFonts w:ascii="Roboto" w:hAnsi="Roboto"/>
              </w:rPr>
              <w:t>Address needs for ongoing phases (product support, service management, user engagement) to ensure ongoing benefits.</w:t>
            </w:r>
          </w:p>
        </w:tc>
        <w:tc>
          <w:tcPr>
            <w:tcW w:w="2070" w:type="dxa"/>
            <w:tcMar/>
          </w:tcPr>
          <w:p w:rsidRPr="004223CE" w:rsidR="00462A39" w:rsidP="00691B6B" w:rsidRDefault="00462A39" w14:paraId="58C38F8D" w14:textId="77777777">
            <w:pPr>
              <w:rPr>
                <w:rFonts w:ascii="Roboto" w:hAnsi="Roboto"/>
              </w:rPr>
            </w:pPr>
          </w:p>
        </w:tc>
      </w:tr>
      <w:tr w:rsidRPr="004223CE" w:rsidR="00462A39" w:rsidTr="5FCFA2D6" w14:paraId="38A0AABF" w14:textId="77777777">
        <w:tc>
          <w:tcPr>
            <w:tcW w:w="2695" w:type="dxa"/>
            <w:vMerge/>
            <w:tcMar/>
          </w:tcPr>
          <w:p w:rsidRPr="004223CE" w:rsidR="00462A39" w:rsidP="00691B6B" w:rsidRDefault="00462A39" w14:paraId="0068681A" w14:textId="77777777">
            <w:pPr>
              <w:rPr>
                <w:rFonts w:ascii="Roboto" w:hAnsi="Roboto"/>
              </w:rPr>
            </w:pPr>
          </w:p>
        </w:tc>
        <w:tc>
          <w:tcPr>
            <w:tcW w:w="5040" w:type="dxa"/>
            <w:tcMar/>
          </w:tcPr>
          <w:p w:rsidRPr="004223CE" w:rsidR="00462A39" w:rsidP="00691B6B" w:rsidRDefault="00462A39" w14:paraId="406E5F6C" w14:textId="5501EC94">
            <w:pPr>
              <w:rPr>
                <w:rFonts w:ascii="Roboto" w:hAnsi="Roboto"/>
              </w:rPr>
            </w:pPr>
            <w:r w:rsidRPr="004223CE">
              <w:rPr>
                <w:rFonts w:ascii="Roboto" w:hAnsi="Roboto"/>
              </w:rPr>
              <w:t>Formal acceptance of all program components is received prior to program closure activities being initiated.</w:t>
            </w:r>
          </w:p>
        </w:tc>
        <w:tc>
          <w:tcPr>
            <w:tcW w:w="2070" w:type="dxa"/>
            <w:tcMar/>
          </w:tcPr>
          <w:p w:rsidRPr="004223CE" w:rsidR="00462A39" w:rsidP="00691B6B" w:rsidRDefault="00462A39" w14:paraId="654F91FE" w14:textId="77777777">
            <w:pPr>
              <w:rPr>
                <w:rFonts w:ascii="Roboto" w:hAnsi="Roboto"/>
              </w:rPr>
            </w:pPr>
          </w:p>
        </w:tc>
      </w:tr>
      <w:tr w:rsidRPr="004223CE" w:rsidR="00462A39" w:rsidTr="5FCFA2D6" w14:paraId="59F58F21" w14:textId="77777777">
        <w:tc>
          <w:tcPr>
            <w:tcW w:w="2695" w:type="dxa"/>
            <w:vMerge/>
            <w:tcMar/>
          </w:tcPr>
          <w:p w:rsidRPr="004223CE" w:rsidR="00462A39" w:rsidP="00691B6B" w:rsidRDefault="00462A39" w14:paraId="67C69B7A" w14:textId="77777777">
            <w:pPr>
              <w:rPr>
                <w:rFonts w:ascii="Roboto" w:hAnsi="Roboto"/>
              </w:rPr>
            </w:pPr>
          </w:p>
        </w:tc>
        <w:tc>
          <w:tcPr>
            <w:tcW w:w="5040" w:type="dxa"/>
            <w:tcMar/>
          </w:tcPr>
          <w:p w:rsidRPr="004223CE" w:rsidR="00462A39" w:rsidP="00691B6B" w:rsidRDefault="00462A39" w14:paraId="494773DB" w14:textId="60E7B430">
            <w:pPr>
              <w:rPr>
                <w:rFonts w:ascii="Roboto" w:hAnsi="Roboto"/>
              </w:rPr>
            </w:pPr>
            <w:r w:rsidRPr="004223CE">
              <w:rPr>
                <w:rFonts w:ascii="Roboto" w:hAnsi="Roboto"/>
              </w:rPr>
              <w:t>Needs for ongoing phases (product support, service management, user engagement) to ensure ongoing benefits are addressed.</w:t>
            </w:r>
          </w:p>
        </w:tc>
        <w:tc>
          <w:tcPr>
            <w:tcW w:w="2070" w:type="dxa"/>
            <w:tcMar/>
          </w:tcPr>
          <w:p w:rsidRPr="004223CE" w:rsidR="00462A39" w:rsidP="00691B6B" w:rsidRDefault="00462A39" w14:paraId="55347EE9" w14:textId="77777777">
            <w:pPr>
              <w:rPr>
                <w:rFonts w:ascii="Roboto" w:hAnsi="Roboto"/>
              </w:rPr>
            </w:pPr>
          </w:p>
        </w:tc>
      </w:tr>
      <w:tr w:rsidRPr="004223CE" w:rsidR="00691B6B" w:rsidTr="5FCFA2D6" w14:paraId="489CAECF" w14:textId="77777777">
        <w:tc>
          <w:tcPr>
            <w:tcW w:w="2695" w:type="dxa"/>
            <w:vMerge w:val="restart"/>
            <w:tcMar/>
            <w:vAlign w:val="center"/>
          </w:tcPr>
          <w:p w:rsidRPr="004223CE" w:rsidR="00691B6B" w:rsidP="0092506C" w:rsidRDefault="00691B6B" w14:paraId="24F66AD0" w14:textId="320CC059">
            <w:pPr>
              <w:jc w:val="center"/>
              <w:rPr>
                <w:rFonts w:ascii="Roboto" w:hAnsi="Roboto"/>
              </w:rPr>
            </w:pPr>
            <w:r w:rsidRPr="004223CE">
              <w:rPr>
                <w:rFonts w:ascii="Roboto" w:hAnsi="Roboto"/>
              </w:rPr>
              <w:br w:type="page"/>
            </w:r>
            <w:r w:rsidRPr="004223CE">
              <w:rPr>
                <w:rFonts w:ascii="Roboto" w:hAnsi="Roboto"/>
              </w:rPr>
              <w:t>Benefits Realization</w:t>
            </w:r>
          </w:p>
        </w:tc>
        <w:tc>
          <w:tcPr>
            <w:tcW w:w="5040" w:type="dxa"/>
            <w:tcMar/>
          </w:tcPr>
          <w:p w:rsidRPr="004223CE" w:rsidR="00691B6B" w:rsidP="00691B6B" w:rsidRDefault="004C2876" w14:paraId="1C6C6E01" w14:textId="73463AEB">
            <w:pPr>
              <w:rPr>
                <w:rFonts w:ascii="Roboto" w:hAnsi="Roboto"/>
              </w:rPr>
            </w:pPr>
            <w:r w:rsidRPr="004223CE">
              <w:rPr>
                <w:rFonts w:ascii="Roboto" w:hAnsi="Roboto"/>
              </w:rPr>
              <w:t>Verification</w:t>
            </w:r>
            <w:r w:rsidRPr="004223CE" w:rsidR="00691B6B">
              <w:rPr>
                <w:rFonts w:ascii="Roboto" w:hAnsi="Roboto"/>
              </w:rPr>
              <w:t xml:space="preserve"> that expected benefits </w:t>
            </w:r>
            <w:r w:rsidRPr="004223CE" w:rsidR="00462A39">
              <w:rPr>
                <w:rFonts w:ascii="Roboto" w:hAnsi="Roboto"/>
              </w:rPr>
              <w:t>from</w:t>
            </w:r>
            <w:r w:rsidRPr="004223CE" w:rsidR="00691B6B">
              <w:rPr>
                <w:rFonts w:ascii="Roboto" w:hAnsi="Roboto"/>
              </w:rPr>
              <w:t xml:space="preserve"> each component have been delivered and are aligned with overall program benefits</w:t>
            </w:r>
            <w:r w:rsidRPr="004223CE">
              <w:rPr>
                <w:rFonts w:ascii="Roboto" w:hAnsi="Roboto"/>
              </w:rPr>
              <w:t xml:space="preserve"> is confirmed.</w:t>
            </w:r>
          </w:p>
        </w:tc>
        <w:tc>
          <w:tcPr>
            <w:tcW w:w="2070" w:type="dxa"/>
            <w:tcMar/>
          </w:tcPr>
          <w:p w:rsidRPr="004223CE" w:rsidR="00691B6B" w:rsidP="00691B6B" w:rsidRDefault="00691B6B" w14:paraId="06C4D7EF" w14:textId="77777777">
            <w:pPr>
              <w:rPr>
                <w:rFonts w:ascii="Roboto" w:hAnsi="Roboto"/>
              </w:rPr>
            </w:pPr>
          </w:p>
        </w:tc>
      </w:tr>
      <w:tr w:rsidRPr="004223CE" w:rsidR="00691B6B" w:rsidTr="5FCFA2D6" w14:paraId="10787CF3" w14:textId="77777777">
        <w:tc>
          <w:tcPr>
            <w:tcW w:w="2695" w:type="dxa"/>
            <w:vMerge/>
            <w:tcMar/>
            <w:vAlign w:val="center"/>
          </w:tcPr>
          <w:p w:rsidRPr="004223CE" w:rsidR="00691B6B" w:rsidP="0092506C" w:rsidRDefault="00691B6B" w14:paraId="3DEB23E0" w14:textId="77777777">
            <w:pPr>
              <w:jc w:val="center"/>
              <w:rPr>
                <w:rFonts w:ascii="Roboto" w:hAnsi="Roboto"/>
              </w:rPr>
            </w:pPr>
          </w:p>
        </w:tc>
        <w:tc>
          <w:tcPr>
            <w:tcW w:w="5040" w:type="dxa"/>
            <w:tcMar/>
          </w:tcPr>
          <w:p w:rsidRPr="004223CE" w:rsidR="00691B6B" w:rsidP="00691B6B" w:rsidRDefault="004223CE" w14:paraId="00CC18B4" w14:textId="00523129">
            <w:pPr>
              <w:rPr>
                <w:rFonts w:ascii="Roboto" w:hAnsi="Roboto"/>
              </w:rPr>
            </w:pPr>
            <w:r w:rsidRPr="004223CE">
              <w:rPr>
                <w:rFonts w:ascii="Roboto" w:hAnsi="Roboto"/>
              </w:rPr>
              <w:t>The final</w:t>
            </w:r>
            <w:r w:rsidRPr="004223CE" w:rsidR="00691B6B">
              <w:rPr>
                <w:rFonts w:ascii="Roboto" w:hAnsi="Roboto"/>
              </w:rPr>
              <w:t xml:space="preserve"> </w:t>
            </w:r>
            <w:r w:rsidRPr="004223CE" w:rsidR="004C2876">
              <w:rPr>
                <w:rFonts w:ascii="Roboto" w:hAnsi="Roboto"/>
              </w:rPr>
              <w:t xml:space="preserve">program </w:t>
            </w:r>
            <w:r w:rsidRPr="004223CE" w:rsidR="00691B6B">
              <w:rPr>
                <w:rFonts w:ascii="Roboto" w:hAnsi="Roboto"/>
              </w:rPr>
              <w:t xml:space="preserve">status </w:t>
            </w:r>
            <w:r w:rsidRPr="004223CE" w:rsidR="004C2876">
              <w:rPr>
                <w:rFonts w:ascii="Roboto" w:hAnsi="Roboto"/>
              </w:rPr>
              <w:t xml:space="preserve">is reviewed </w:t>
            </w:r>
            <w:r w:rsidRPr="004223CE" w:rsidR="00691B6B">
              <w:rPr>
                <w:rFonts w:ascii="Roboto" w:hAnsi="Roboto"/>
              </w:rPr>
              <w:t xml:space="preserve">with the program sponsor and steering committee before </w:t>
            </w:r>
            <w:r w:rsidRPr="004223CE">
              <w:rPr>
                <w:rFonts w:ascii="Roboto" w:hAnsi="Roboto"/>
              </w:rPr>
              <w:t xml:space="preserve">the </w:t>
            </w:r>
            <w:r w:rsidRPr="004223CE" w:rsidR="00691B6B">
              <w:rPr>
                <w:rFonts w:ascii="Roboto" w:hAnsi="Roboto"/>
              </w:rPr>
              <w:t xml:space="preserve">final </w:t>
            </w:r>
            <w:r w:rsidRPr="004223CE" w:rsidR="00462A39">
              <w:rPr>
                <w:rFonts w:ascii="Roboto" w:hAnsi="Roboto"/>
              </w:rPr>
              <w:t xml:space="preserve">component and program </w:t>
            </w:r>
            <w:r w:rsidRPr="004223CE" w:rsidR="00691B6B">
              <w:rPr>
                <w:rFonts w:ascii="Roboto" w:hAnsi="Roboto"/>
              </w:rPr>
              <w:t>closure.</w:t>
            </w:r>
          </w:p>
        </w:tc>
        <w:tc>
          <w:tcPr>
            <w:tcW w:w="2070" w:type="dxa"/>
            <w:tcMar/>
          </w:tcPr>
          <w:p w:rsidRPr="004223CE" w:rsidR="00691B6B" w:rsidP="00691B6B" w:rsidRDefault="00691B6B" w14:paraId="30DC5A14" w14:textId="77777777">
            <w:pPr>
              <w:rPr>
                <w:rFonts w:ascii="Roboto" w:hAnsi="Roboto"/>
              </w:rPr>
            </w:pPr>
          </w:p>
        </w:tc>
      </w:tr>
      <w:tr w:rsidRPr="004223CE" w:rsidR="004C2876" w:rsidTr="5FCFA2D6" w14:paraId="1FEC36CF" w14:textId="77777777">
        <w:tc>
          <w:tcPr>
            <w:tcW w:w="2695" w:type="dxa"/>
            <w:vMerge w:val="restart"/>
            <w:tcMar/>
            <w:vAlign w:val="center"/>
          </w:tcPr>
          <w:p w:rsidRPr="004223CE" w:rsidR="004C2876" w:rsidP="0092506C" w:rsidRDefault="004C2876" w14:paraId="1C769364" w14:textId="5B6E3306">
            <w:pPr>
              <w:jc w:val="center"/>
              <w:rPr>
                <w:rFonts w:ascii="Roboto" w:hAnsi="Roboto"/>
              </w:rPr>
            </w:pPr>
            <w:r w:rsidRPr="004223CE">
              <w:rPr>
                <w:rFonts w:ascii="Roboto" w:hAnsi="Roboto"/>
              </w:rPr>
              <w:t>Lessons Learned</w:t>
            </w:r>
          </w:p>
        </w:tc>
        <w:tc>
          <w:tcPr>
            <w:tcW w:w="5040" w:type="dxa"/>
            <w:tcMar/>
          </w:tcPr>
          <w:p w:rsidRPr="004223CE" w:rsidR="004C2876" w:rsidP="00691B6B" w:rsidRDefault="004C2876" w14:paraId="0C011EE6" w14:textId="1D50DA81">
            <w:pPr>
              <w:rPr>
                <w:rFonts w:ascii="Roboto" w:hAnsi="Roboto"/>
              </w:rPr>
            </w:pPr>
            <w:r w:rsidRPr="004223CE">
              <w:rPr>
                <w:rFonts w:ascii="Roboto" w:hAnsi="Roboto"/>
              </w:rPr>
              <w:t>Lessons learned are captured and documented from the components to inform future program and project management practices.</w:t>
            </w:r>
          </w:p>
        </w:tc>
        <w:tc>
          <w:tcPr>
            <w:tcW w:w="2070" w:type="dxa"/>
            <w:tcMar/>
          </w:tcPr>
          <w:p w:rsidRPr="004223CE" w:rsidR="004C2876" w:rsidP="00691B6B" w:rsidRDefault="004C2876" w14:paraId="220B208B" w14:textId="77777777">
            <w:pPr>
              <w:rPr>
                <w:rFonts w:ascii="Roboto" w:hAnsi="Roboto"/>
              </w:rPr>
            </w:pPr>
          </w:p>
        </w:tc>
      </w:tr>
      <w:tr w:rsidRPr="004223CE" w:rsidR="004C2876" w:rsidTr="5FCFA2D6" w14:paraId="53517719" w14:textId="77777777">
        <w:tc>
          <w:tcPr>
            <w:tcW w:w="2695" w:type="dxa"/>
            <w:vMerge/>
            <w:tcMar/>
            <w:vAlign w:val="center"/>
          </w:tcPr>
          <w:p w:rsidRPr="004223CE" w:rsidR="004C2876" w:rsidP="0092506C" w:rsidRDefault="004C2876" w14:paraId="16976786" w14:textId="77777777">
            <w:pPr>
              <w:jc w:val="center"/>
              <w:rPr>
                <w:rFonts w:ascii="Roboto" w:hAnsi="Roboto"/>
              </w:rPr>
            </w:pPr>
          </w:p>
        </w:tc>
        <w:tc>
          <w:tcPr>
            <w:tcW w:w="5040" w:type="dxa"/>
            <w:tcMar/>
          </w:tcPr>
          <w:p w:rsidRPr="004223CE" w:rsidR="004C2876" w:rsidP="00691B6B" w:rsidRDefault="004C2876" w14:paraId="496B3E3F" w14:textId="4F5387DB">
            <w:pPr>
              <w:rPr>
                <w:rFonts w:ascii="Roboto" w:hAnsi="Roboto"/>
              </w:rPr>
            </w:pPr>
            <w:r w:rsidRPr="004223CE">
              <w:rPr>
                <w:rFonts w:ascii="Roboto" w:hAnsi="Roboto"/>
              </w:rPr>
              <w:t xml:space="preserve">The </w:t>
            </w:r>
            <w:r w:rsidRPr="004223CE" w:rsidR="004223CE">
              <w:rPr>
                <w:rFonts w:ascii="Roboto" w:hAnsi="Roboto"/>
              </w:rPr>
              <w:t>p</w:t>
            </w:r>
            <w:r w:rsidRPr="004223CE">
              <w:rPr>
                <w:rFonts w:ascii="Roboto" w:hAnsi="Roboto"/>
              </w:rPr>
              <w:t xml:space="preserve">rogram </w:t>
            </w:r>
            <w:r w:rsidRPr="004223CE" w:rsidR="004223CE">
              <w:rPr>
                <w:rFonts w:ascii="Roboto" w:hAnsi="Roboto"/>
              </w:rPr>
              <w:t>l</w:t>
            </w:r>
            <w:r w:rsidRPr="004223CE">
              <w:rPr>
                <w:rFonts w:ascii="Roboto" w:hAnsi="Roboto"/>
              </w:rPr>
              <w:t xml:space="preserve">essons earned </w:t>
            </w:r>
            <w:r w:rsidRPr="004223CE" w:rsidR="004223CE">
              <w:rPr>
                <w:rFonts w:ascii="Roboto" w:hAnsi="Roboto"/>
              </w:rPr>
              <w:t>r</w:t>
            </w:r>
            <w:r w:rsidRPr="004223CE">
              <w:rPr>
                <w:rFonts w:ascii="Roboto" w:hAnsi="Roboto"/>
              </w:rPr>
              <w:t>egister is utilized and updated as the program progresses.</w:t>
            </w:r>
          </w:p>
        </w:tc>
        <w:tc>
          <w:tcPr>
            <w:tcW w:w="2070" w:type="dxa"/>
            <w:tcMar/>
          </w:tcPr>
          <w:p w:rsidRPr="004223CE" w:rsidR="004C2876" w:rsidP="00691B6B" w:rsidRDefault="004C2876" w14:paraId="323FC410" w14:textId="77777777">
            <w:pPr>
              <w:rPr>
                <w:rFonts w:ascii="Roboto" w:hAnsi="Roboto"/>
              </w:rPr>
            </w:pPr>
          </w:p>
        </w:tc>
      </w:tr>
      <w:tr w:rsidRPr="004223CE" w:rsidR="00691B6B" w:rsidTr="5FCFA2D6" w14:paraId="4A883E01" w14:textId="77777777">
        <w:tc>
          <w:tcPr>
            <w:tcW w:w="2695" w:type="dxa"/>
            <w:tcMar/>
            <w:vAlign w:val="center"/>
          </w:tcPr>
          <w:p w:rsidRPr="004223CE" w:rsidR="00691B6B" w:rsidP="0092506C" w:rsidRDefault="00691B6B" w14:paraId="3594EA29" w14:textId="491CB76B">
            <w:pPr>
              <w:jc w:val="center"/>
              <w:rPr>
                <w:rFonts w:ascii="Roboto" w:hAnsi="Roboto"/>
              </w:rPr>
            </w:pPr>
            <w:r w:rsidRPr="004223CE">
              <w:rPr>
                <w:rFonts w:ascii="Roboto" w:hAnsi="Roboto"/>
              </w:rPr>
              <w:t>Stakeholder Engagement</w:t>
            </w:r>
          </w:p>
        </w:tc>
        <w:tc>
          <w:tcPr>
            <w:tcW w:w="5040" w:type="dxa"/>
            <w:tcMar/>
          </w:tcPr>
          <w:p w:rsidRPr="004223CE" w:rsidR="00691B6B" w:rsidP="00691B6B" w:rsidRDefault="004C2876" w14:paraId="2CE7EC81" w14:textId="47E6F0B6">
            <w:pPr>
              <w:rPr>
                <w:rFonts w:ascii="Roboto" w:hAnsi="Roboto"/>
              </w:rPr>
            </w:pPr>
            <w:r w:rsidRPr="5FCFA2D6" w:rsidR="5FCFA2D6">
              <w:rPr>
                <w:rFonts w:ascii="Roboto" w:hAnsi="Roboto"/>
              </w:rPr>
              <w:t>Closure and transition status are regularly communicated to stakeholders to ensure their needs and expectations are met.</w:t>
            </w:r>
          </w:p>
        </w:tc>
        <w:tc>
          <w:tcPr>
            <w:tcW w:w="2070" w:type="dxa"/>
            <w:tcMar/>
          </w:tcPr>
          <w:p w:rsidRPr="004223CE" w:rsidR="00691B6B" w:rsidP="00691B6B" w:rsidRDefault="00691B6B" w14:paraId="5868E0E3" w14:textId="77777777">
            <w:pPr>
              <w:rPr>
                <w:rFonts w:ascii="Roboto" w:hAnsi="Roboto"/>
              </w:rPr>
            </w:pPr>
          </w:p>
        </w:tc>
      </w:tr>
    </w:tbl>
    <w:p w:rsidRPr="004223CE" w:rsidR="00A31C51" w:rsidRDefault="00A31C51" w14:paraId="37BD22B1" w14:textId="77777777">
      <w:pPr>
        <w:rPr>
          <w:rFonts w:ascii="Roboto" w:hAnsi="Roboto"/>
        </w:rPr>
      </w:pPr>
    </w:p>
    <w:p w:rsidRPr="004223CE" w:rsidR="00A31C51" w:rsidRDefault="00A31C51" w14:paraId="44AA5A59" w14:textId="77777777">
      <w:pPr>
        <w:rPr>
          <w:rFonts w:ascii="Roboto" w:hAnsi="Roboto"/>
        </w:rPr>
      </w:pPr>
    </w:p>
    <w:p w:rsidRPr="004223CE" w:rsidR="00A31C51" w:rsidRDefault="00A31C51" w14:paraId="2C4833E1" w14:textId="77777777">
      <w:pPr>
        <w:rPr>
          <w:rFonts w:ascii="Roboto" w:hAnsi="Roboto"/>
        </w:rPr>
      </w:pPr>
    </w:p>
    <w:sectPr w:rsidRPr="004223CE" w:rsidR="00A31C51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40C65" w:rsidP="00737A60" w:rsidRDefault="00040C65" w14:paraId="0CC37274" w14:textId="77777777">
      <w:pPr>
        <w:spacing w:after="0" w:line="240" w:lineRule="auto"/>
      </w:pPr>
      <w:r>
        <w:separator/>
      </w:r>
    </w:p>
  </w:endnote>
  <w:endnote w:type="continuationSeparator" w:id="0">
    <w:p w:rsidR="00040C65" w:rsidP="00737A60" w:rsidRDefault="00040C65" w14:paraId="4CFC48F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40C65" w:rsidP="00737A60" w:rsidRDefault="00040C65" w14:paraId="39158C5A" w14:textId="77777777">
      <w:pPr>
        <w:spacing w:after="0" w:line="240" w:lineRule="auto"/>
      </w:pPr>
      <w:r>
        <w:separator/>
      </w:r>
    </w:p>
  </w:footnote>
  <w:footnote w:type="continuationSeparator" w:id="0">
    <w:p w:rsidR="00040C65" w:rsidP="00737A60" w:rsidRDefault="00040C65" w14:paraId="0833E0A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737A60" w:rsidP="00737A60" w:rsidRDefault="00737A60" w14:paraId="222999FA" w14:textId="1876FC21">
    <w:pPr>
      <w:pStyle w:val="Header"/>
    </w:pPr>
    <w:r>
      <w:rPr>
        <w:noProof/>
      </w:rPr>
      <w:drawing>
        <wp:inline distT="0" distB="0" distL="0" distR="0" wp14:anchorId="525F91DE" wp14:editId="5179F351">
          <wp:extent cx="1266744" cy="540000"/>
          <wp:effectExtent l="0" t="0" r="0" b="0"/>
          <wp:docPr id="441848183" name="Picture 1" descr="A blue and black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1848183" name="Picture 1" descr="A blue and black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744" cy="54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Pr="00737A60" w:rsidR="00737A60" w:rsidP="00737A60" w:rsidRDefault="00737A60" w14:paraId="751F4A8C" w14:textId="716020B5">
    <w:pPr>
      <w:pStyle w:val="Heading1"/>
      <w:jc w:val="center"/>
    </w:pPr>
    <w:r>
      <w:t>Program Delivery Phase Checklist</w:t>
    </w:r>
  </w:p>
</w:hdr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tru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C51"/>
    <w:rsid w:val="00001817"/>
    <w:rsid w:val="00007297"/>
    <w:rsid w:val="00040C65"/>
    <w:rsid w:val="000646C8"/>
    <w:rsid w:val="00105097"/>
    <w:rsid w:val="00167631"/>
    <w:rsid w:val="00236456"/>
    <w:rsid w:val="003A33AE"/>
    <w:rsid w:val="003E539D"/>
    <w:rsid w:val="004223CE"/>
    <w:rsid w:val="004621BF"/>
    <w:rsid w:val="00462A39"/>
    <w:rsid w:val="00485BFB"/>
    <w:rsid w:val="00487A08"/>
    <w:rsid w:val="004C2876"/>
    <w:rsid w:val="004D0911"/>
    <w:rsid w:val="005368ED"/>
    <w:rsid w:val="005C74BD"/>
    <w:rsid w:val="00691B6B"/>
    <w:rsid w:val="006B37C4"/>
    <w:rsid w:val="006C27B2"/>
    <w:rsid w:val="006F2CF3"/>
    <w:rsid w:val="00717CAC"/>
    <w:rsid w:val="00737A60"/>
    <w:rsid w:val="008120F1"/>
    <w:rsid w:val="00865C0F"/>
    <w:rsid w:val="008B5602"/>
    <w:rsid w:val="00915F64"/>
    <w:rsid w:val="0092506C"/>
    <w:rsid w:val="009502B0"/>
    <w:rsid w:val="00A060A1"/>
    <w:rsid w:val="00A31C51"/>
    <w:rsid w:val="00AA2F0D"/>
    <w:rsid w:val="00BE23C5"/>
    <w:rsid w:val="00C109A4"/>
    <w:rsid w:val="00C87940"/>
    <w:rsid w:val="00CC5DC7"/>
    <w:rsid w:val="00CE7163"/>
    <w:rsid w:val="00D60C44"/>
    <w:rsid w:val="00EF31A5"/>
    <w:rsid w:val="00F12A84"/>
    <w:rsid w:val="00F91807"/>
    <w:rsid w:val="00FA3BF9"/>
    <w:rsid w:val="00FF59A8"/>
    <w:rsid w:val="5FCFA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D66CA92"/>
  <w15:chartTrackingRefBased/>
  <w15:docId w15:val="{4EAA494C-2E1B-46DA-94E8-B3B0FA5AE6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C51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1C51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1C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1C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1C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1C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1C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1C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1C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31C51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A31C51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A31C51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A31C51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A31C51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A31C51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A31C51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A31C51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A31C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1C51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31C5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1C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31C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1C51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A31C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1C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1C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1C51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31C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1C5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31C5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737A60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37A60"/>
  </w:style>
  <w:style w:type="paragraph" w:styleId="Footer">
    <w:name w:val="footer"/>
    <w:basedOn w:val="Normal"/>
    <w:link w:val="FooterChar"/>
    <w:uiPriority w:val="99"/>
    <w:unhideWhenUsed/>
    <w:rsid w:val="00737A60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37A60"/>
  </w:style>
  <w:style w:type="paragraph" w:styleId="Revision">
    <w:name w:val="Revision"/>
    <w:hidden/>
    <w:uiPriority w:val="99"/>
    <w:semiHidden/>
    <w:rsid w:val="00F918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3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11/relationships/people" Target="people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Daniel Yeomans</dc:creator>
  <keywords/>
  <dc:description/>
  <lastModifiedBy>Pooja Bhardwaj</lastModifiedBy>
  <revision>4</revision>
  <dcterms:created xsi:type="dcterms:W3CDTF">2024-07-23T08:07:00.0000000Z</dcterms:created>
  <dcterms:modified xsi:type="dcterms:W3CDTF">2024-07-24T07:05:14.3418931Z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6d732a603b6ad5d0a3f4eef5c53f7ab9a67d475e5eb9c66c2b3c009145e24abb</vt:lpwstr>
  </property>
</Properties>
</file>