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E7F08" w:rsidP="00FE7F08" w:rsidRDefault="00FE7F08" w14:paraId="61D89D68" w14:textId="77777777">
      <w:pPr>
        <w:pStyle w:val="Heading1"/>
      </w:pPr>
    </w:p>
    <w:p w:rsidR="00FE7F08" w:rsidP="53AECFAF" w:rsidRDefault="00FE7F08" w14:paraId="2DEBBCAC" w14:textId="2E7F02A6">
      <w:pPr>
        <w:pStyle w:val="Heading1"/>
        <w:rPr>
          <w:sz w:val="22"/>
          <w:szCs w:val="22"/>
          <w:lang w:val="en-IN"/>
        </w:rPr>
      </w:pPr>
      <w:r w:rsidRPr="53AECFAF" w:rsidR="354E05D8">
        <w:rPr>
          <w:rFonts w:ascii="Aptos Display" w:hAnsi="Aptos Display" w:eastAsia="" w:cs="" w:asciiTheme="majorAscii" w:hAnsiTheme="majorAscii" w:eastAsiaTheme="majorEastAsia" w:cstheme="majorBidi"/>
          <w:color w:val="0F4761" w:themeColor="accent1" w:themeTint="FF" w:themeShade="BF"/>
          <w:sz w:val="40"/>
          <w:szCs w:val="40"/>
          <w:lang w:val="en-IN" w:eastAsia="en-US" w:bidi="ar-SA"/>
        </w:rPr>
        <w:t>Remote Team Culture &amp; Collaboration Plan</w:t>
      </w:r>
    </w:p>
    <w:p w:rsidRPr="005358DF" w:rsidR="00FE7F08" w:rsidP="00FE7F08" w:rsidRDefault="00FE7F08" w14:paraId="47B1D240" w14:textId="3DE3E66F">
      <w:pPr>
        <w:rPr>
          <w:sz w:val="22"/>
          <w:szCs w:val="22"/>
        </w:rPr>
      </w:pPr>
      <w:r w:rsidRPr="00FE7F08">
        <w:rPr>
          <w:sz w:val="22"/>
          <w:szCs w:val="22"/>
        </w:rPr>
        <w:t>This plan has been developed to proactively build trust, foster collaboration, and create a strong, inclusive culture in a remote, cross-functional team. Instead of reacting to challenges, I aim to establish intentional systems and rituals that strengthen team dynamics from the start.</w:t>
      </w:r>
    </w:p>
    <w:p w:rsidR="00FE7F08" w:rsidP="00FE7F08" w:rsidRDefault="00FE7F08" w14:paraId="0BDBAAD5" w14:textId="77777777">
      <w:pPr>
        <w:pStyle w:val="Heading2"/>
      </w:pPr>
      <w:r>
        <w:t>Project summary</w:t>
      </w:r>
    </w:p>
    <w:p w:rsidRPr="00FE7F08" w:rsidR="00FE7F08" w:rsidP="00FE7F08" w:rsidRDefault="00FE7F08" w14:paraId="1317B54C" w14:textId="77777777">
      <w:pPr>
        <w:rPr>
          <w:sz w:val="22"/>
          <w:szCs w:val="22"/>
          <w:lang w:val="en-IN"/>
        </w:rPr>
      </w:pPr>
      <w:r w:rsidRPr="00FE7F08">
        <w:rPr>
          <w:sz w:val="22"/>
          <w:szCs w:val="22"/>
          <w:lang w:val="en-IN"/>
        </w:rPr>
        <w:t>Our organization has launched a flagship initiative called Global Connect: A Remote Collaboration &amp; Culture Program. The goal is to strengthen trust, improve collaboration, make virtual interactions more engaging, and build an inclusive culture across time zones.</w:t>
      </w:r>
    </w:p>
    <w:p w:rsidRPr="00FE7F08" w:rsidR="00FE7F08" w:rsidP="00FE7F08" w:rsidRDefault="00FE7F08" w14:paraId="0F92D936" w14:textId="77777777">
      <w:pPr>
        <w:rPr>
          <w:sz w:val="22"/>
          <w:szCs w:val="22"/>
          <w:lang w:val="en-IN"/>
        </w:rPr>
      </w:pPr>
      <w:r w:rsidRPr="00FE7F08">
        <w:rPr>
          <w:sz w:val="22"/>
          <w:szCs w:val="22"/>
          <w:lang w:val="en-IN"/>
        </w:rPr>
        <w:t>I’ve been chosen to lead this initiative, working with a 12-member team spread across 4 time zones. Some members have never worked together before. Early signs already show challenges: hesitation to share ideas, duplicated work, disengaging meetings, and uneven participation.</w:t>
      </w:r>
    </w:p>
    <w:p w:rsidRPr="00FE7F08" w:rsidR="00FE7F08" w:rsidP="00FE7F08" w:rsidRDefault="00FE7F08" w14:paraId="0FA3B3BA" w14:textId="77777777">
      <w:pPr>
        <w:rPr>
          <w:sz w:val="22"/>
          <w:szCs w:val="22"/>
          <w:lang w:val="en-IN"/>
        </w:rPr>
      </w:pPr>
      <w:r w:rsidRPr="00FE7F08">
        <w:rPr>
          <w:sz w:val="22"/>
          <w:szCs w:val="22"/>
          <w:lang w:val="en-IN"/>
        </w:rPr>
        <w:t>My mission is to design a 90-Day Remote Team Culture &amp; Collaboration Plan that addresses these issues and lays a foundation for openness, belonging, and seamless collaboration.</w:t>
      </w:r>
    </w:p>
    <w:p w:rsidRPr="00F50FD9" w:rsidR="00FE7F08" w:rsidP="00FE7F08" w:rsidRDefault="00FE7F08" w14:paraId="2F07BE7B" w14:textId="77777777">
      <w:pPr>
        <w:pStyle w:val="Heading2"/>
      </w:pPr>
      <w:r w:rsidRPr="008847F2">
        <w:t xml:space="preserve">Developing </w:t>
      </w:r>
      <w:r>
        <w:t>my plan, step</w:t>
      </w:r>
      <w:r w:rsidRPr="008847F2">
        <w:t xml:space="preserve"> by </w:t>
      </w:r>
      <w:r>
        <w:t>s</w:t>
      </w:r>
      <w:r w:rsidRPr="008847F2">
        <w:t>tep</w:t>
      </w:r>
    </w:p>
    <w:p w:rsidRPr="00AB5504" w:rsidR="00FE7F08" w:rsidP="00FE7F08" w:rsidRDefault="00FE7F08" w14:paraId="57233678" w14:textId="7A829964">
      <w:pPr>
        <w:pStyle w:val="Heading3"/>
      </w:pPr>
      <w:r w:rsidRPr="00AB5504">
        <w:t xml:space="preserve">Task 1: </w:t>
      </w:r>
      <w:r w:rsidRPr="00FE7F08">
        <w:t xml:space="preserve">Building </w:t>
      </w:r>
      <w:r>
        <w:t>t</w:t>
      </w:r>
      <w:r w:rsidRPr="00FE7F08">
        <w:t xml:space="preserve">rust and </w:t>
      </w:r>
      <w:r>
        <w:t>o</w:t>
      </w:r>
      <w:r w:rsidRPr="00FE7F08">
        <w:t>penness</w:t>
      </w:r>
    </w:p>
    <w:p w:rsidRPr="005358DF" w:rsidR="00FE7F08" w:rsidP="00FE7F08" w:rsidRDefault="00FE7F08" w14:paraId="7CED85DD" w14:textId="717BE524">
      <w:pPr>
        <w:rPr>
          <w:sz w:val="22"/>
          <w:szCs w:val="22"/>
        </w:rPr>
      </w:pPr>
      <w:r w:rsidRPr="00FE7F08">
        <w:rPr>
          <w:sz w:val="22"/>
          <w:szCs w:val="22"/>
        </w:rPr>
        <w:t>My first task is to strengthen trust and create psychological safety so that every team member feels comfortable sharing ideas, taking risks, and supporting one another.</w:t>
      </w:r>
    </w:p>
    <w:p w:rsidR="00FE7F08" w:rsidP="00FE7F08" w:rsidRDefault="00FE7F08" w14:paraId="3F355B2F" w14:textId="546D4903">
      <w:pPr>
        <w:pStyle w:val="Heading3"/>
      </w:pPr>
      <w:r>
        <w:t>My</w:t>
      </w:r>
      <w:r w:rsidRPr="004E2C77">
        <w:t xml:space="preserve"> </w:t>
      </w:r>
      <w:r>
        <w:t>a</w:t>
      </w:r>
      <w:r w:rsidRPr="004E2C77">
        <w:t xml:space="preserve">ction </w:t>
      </w:r>
      <w:r>
        <w:t>p</w:t>
      </w:r>
      <w:r w:rsidRPr="004E2C77">
        <w:t>lan</w:t>
      </w:r>
      <w:r>
        <w:t xml:space="preserve"> for building trust and openness in</w:t>
      </w:r>
      <w:r w:rsidRPr="0048237F">
        <w:t xml:space="preserve"> </w:t>
      </w:r>
      <w:r>
        <w:t>r</w:t>
      </w:r>
      <w:r w:rsidRPr="0048237F">
        <w:t xml:space="preserve">emote </w:t>
      </w:r>
      <w:r>
        <w:t>s</w:t>
      </w:r>
      <w:r w:rsidRPr="0048237F">
        <w:t>ettings</w:t>
      </w:r>
    </w:p>
    <w:p w:rsidR="00FE7F08" w:rsidP="00FE7F08" w:rsidRDefault="00FE7F08" w14:paraId="0CA03018" w14:textId="77777777">
      <w:pPr>
        <w:pStyle w:val="Heading3"/>
      </w:pPr>
      <w:r>
        <w:t>My</w:t>
      </w:r>
      <w:r w:rsidRPr="004E2C77">
        <w:t xml:space="preserve"> </w:t>
      </w:r>
      <w:r>
        <w:t>a</w:t>
      </w:r>
      <w:r w:rsidRPr="004E2C77">
        <w:t xml:space="preserve">ction </w:t>
      </w:r>
      <w:r>
        <w:t>p</w:t>
      </w:r>
      <w:r w:rsidRPr="004E2C77">
        <w:t>lan</w:t>
      </w:r>
      <w:r>
        <w:t xml:space="preserve"> for s</w:t>
      </w:r>
      <w:r w:rsidRPr="00422E8E">
        <w:t>e</w:t>
      </w:r>
      <w:r>
        <w:t>lecting the right</w:t>
      </w:r>
      <w:r w:rsidRPr="00422E8E">
        <w:t xml:space="preserve"> </w:t>
      </w:r>
      <w:r>
        <w:t>t</w:t>
      </w:r>
      <w:r w:rsidRPr="00422E8E">
        <w:t xml:space="preserve">ools and </w:t>
      </w:r>
      <w:r>
        <w:t>n</w:t>
      </w:r>
      <w:r w:rsidRPr="00422E8E">
        <w:t>orms</w:t>
      </w:r>
    </w:p>
    <w:tbl>
      <w:tblPr>
        <w:tblStyle w:val="TableGrid"/>
        <w:tblW w:w="0" w:type="auto"/>
        <w:tblLook w:val="04A0" w:firstRow="1" w:lastRow="0" w:firstColumn="1" w:lastColumn="0" w:noHBand="0" w:noVBand="1"/>
      </w:tblPr>
      <w:tblGrid>
        <w:gridCol w:w="1129"/>
        <w:gridCol w:w="3119"/>
        <w:gridCol w:w="4768"/>
      </w:tblGrid>
      <w:tr w:rsidR="00FE7F08" w:rsidTr="53AECFAF" w14:paraId="081FF98B" w14:textId="77777777">
        <w:tc>
          <w:tcPr>
            <w:tcW w:w="1129" w:type="dxa"/>
            <w:tcMar/>
          </w:tcPr>
          <w:p w:rsidRPr="00966964" w:rsidR="00FE7F08" w:rsidP="00AA36CC" w:rsidRDefault="00FE7F08" w14:paraId="7861BF43" w14:textId="77777777">
            <w:pPr>
              <w:rPr>
                <w:rStyle w:val="Strong"/>
              </w:rPr>
            </w:pPr>
            <w:r w:rsidRPr="00966964">
              <w:rPr>
                <w:rStyle w:val="Strong"/>
              </w:rPr>
              <w:t>Serial No.</w:t>
            </w:r>
          </w:p>
        </w:tc>
        <w:tc>
          <w:tcPr>
            <w:tcW w:w="3119" w:type="dxa"/>
            <w:tcMar/>
          </w:tcPr>
          <w:p w:rsidRPr="00966964" w:rsidR="00FE7F08" w:rsidP="00AA36CC" w:rsidRDefault="00FE7F08" w14:paraId="58F37688" w14:textId="77777777">
            <w:pPr>
              <w:rPr>
                <w:rStyle w:val="Strong"/>
              </w:rPr>
            </w:pPr>
            <w:r>
              <w:rPr>
                <w:rStyle w:val="Strong"/>
              </w:rPr>
              <w:t>Planning question</w:t>
            </w:r>
          </w:p>
        </w:tc>
        <w:tc>
          <w:tcPr>
            <w:tcW w:w="4768" w:type="dxa"/>
            <w:tcMar/>
          </w:tcPr>
          <w:p w:rsidR="00FE7F08" w:rsidP="00AA36CC" w:rsidRDefault="00FE7F08" w14:paraId="0F172FBA" w14:textId="77777777">
            <w:pPr>
              <w:rPr>
                <w:rStyle w:val="Strong"/>
              </w:rPr>
            </w:pPr>
            <w:r w:rsidRPr="00966964">
              <w:rPr>
                <w:rStyle w:val="Strong"/>
              </w:rPr>
              <w:t>My action plan</w:t>
            </w:r>
          </w:p>
          <w:p w:rsidRPr="006B77DB" w:rsidR="00FE7F08" w:rsidP="00AA36CC" w:rsidRDefault="00FE7F08" w14:paraId="078EB0C4" w14:textId="77777777">
            <w:pPr>
              <w:rPr>
                <w:rStyle w:val="Strong"/>
                <w:b w:val="0"/>
                <w:bCs w:val="0"/>
                <w:i/>
                <w:iCs/>
                <w:sz w:val="22"/>
                <w:szCs w:val="22"/>
              </w:rPr>
            </w:pPr>
          </w:p>
        </w:tc>
      </w:tr>
      <w:tr w:rsidRPr="004A04E8" w:rsidR="00FE7F08" w:rsidTr="53AECFAF" w14:paraId="2B6FC29D" w14:textId="77777777">
        <w:trPr>
          <w:trHeight w:val="300"/>
        </w:trPr>
        <w:tc>
          <w:tcPr>
            <w:tcW w:w="1129" w:type="dxa"/>
            <w:tcMar/>
          </w:tcPr>
          <w:p w:rsidRPr="004A04E8" w:rsidR="00FE7F08" w:rsidP="00AA36CC" w:rsidRDefault="00FE7F08" w14:paraId="4DB4EEA9" w14:textId="77777777">
            <w:pPr>
              <w:rPr>
                <w:sz w:val="22"/>
                <w:szCs w:val="22"/>
              </w:rPr>
            </w:pPr>
            <w:r w:rsidRPr="004A04E8">
              <w:rPr>
                <w:sz w:val="22"/>
                <w:szCs w:val="22"/>
              </w:rPr>
              <w:t>1</w:t>
            </w:r>
          </w:p>
        </w:tc>
        <w:tc>
          <w:tcPr>
            <w:tcW w:w="3119" w:type="dxa"/>
            <w:tcMar/>
          </w:tcPr>
          <w:p w:rsidR="00FE7F08" w:rsidP="00AA36CC" w:rsidRDefault="00FE7F08" w14:paraId="4BF10043" w14:textId="77777777">
            <w:pPr>
              <w:rPr>
                <w:sz w:val="22"/>
                <w:szCs w:val="22"/>
              </w:rPr>
            </w:pPr>
          </w:p>
          <w:p w:rsidRPr="004A04E8" w:rsidR="00FE7F08" w:rsidP="00AA36CC" w:rsidRDefault="001B1BD0" w14:paraId="77A3DDBB" w14:textId="5920B744">
            <w:pPr>
              <w:rPr>
                <w:sz w:val="22"/>
                <w:szCs w:val="22"/>
              </w:rPr>
            </w:pPr>
            <w:r w:rsidRPr="001B1BD0">
              <w:rPr>
                <w:sz w:val="22"/>
                <w:szCs w:val="22"/>
              </w:rPr>
              <w:t>What two specific actions will I take to strengthen trust among newer members like Jack and Ella, who feel hesitant to speak up in meetings?</w:t>
            </w:r>
            <w:r w:rsidRPr="001B1BD0">
              <w:rPr>
                <w:sz w:val="22"/>
                <w:szCs w:val="22"/>
              </w:rPr>
              <w:br/>
            </w:r>
            <w:r w:rsidRPr="001B1BD0">
              <w:rPr>
                <w:sz w:val="22"/>
                <w:szCs w:val="22"/>
              </w:rPr>
              <w:br/>
            </w:r>
            <w:r w:rsidRPr="001B1BD0">
              <w:rPr>
                <w:sz w:val="22"/>
                <w:szCs w:val="22"/>
              </w:rPr>
              <w:t xml:space="preserve">Consider how their short tenure and lack of </w:t>
            </w:r>
            <w:r w:rsidRPr="001B1BD0">
              <w:rPr>
                <w:sz w:val="22"/>
                <w:szCs w:val="22"/>
              </w:rPr>
              <w:t>connections might make them feel left out.</w:t>
            </w:r>
          </w:p>
        </w:tc>
        <w:tc>
          <w:tcPr>
            <w:tcW w:w="4768" w:type="dxa"/>
            <w:tcMar/>
          </w:tcPr>
          <w:p w:rsidR="008A3AF5" w:rsidP="00AA36CC" w:rsidRDefault="008A3AF5" w14:paraId="2DED647A" w14:textId="77777777">
            <w:pPr>
              <w:rPr>
                <w:b/>
                <w:bCs/>
                <w:sz w:val="22"/>
                <w:szCs w:val="22"/>
              </w:rPr>
            </w:pPr>
            <w:r w:rsidRPr="008A3AF5">
              <w:rPr>
                <w:b/>
                <w:bCs/>
                <w:sz w:val="22"/>
                <w:szCs w:val="22"/>
              </w:rPr>
              <w:t>Action 1:</w:t>
            </w:r>
            <w:r w:rsidRPr="008A3AF5">
              <w:rPr>
                <w:sz w:val="22"/>
                <w:szCs w:val="22"/>
              </w:rPr>
              <w:t xml:space="preserve"> I’ll schedule one-on-one video check-ins with Jack and Ella during the first two weeks. In these calls, I’ll ask about their preferred working styles, listen to their ideas, and explain how their contributions fit into the broader project. I’ll then highlight one of their suggestions in the next team meeting to show the group that their input matters. This visible recognition will help them feel included and begin to build trust with the rest of the team.</w:t>
            </w:r>
            <w:r w:rsidRPr="008A3AF5">
              <w:rPr>
                <w:sz w:val="22"/>
                <w:szCs w:val="22"/>
              </w:rPr>
              <w:br/>
            </w:r>
          </w:p>
          <w:p w:rsidRPr="001B1BD0" w:rsidR="00FE7F08" w:rsidP="00AA36CC" w:rsidRDefault="008A3AF5" w14:paraId="7B87FFDD" w14:textId="391AD7BE">
            <w:pPr>
              <w:rPr>
                <w:sz w:val="22"/>
                <w:szCs w:val="22"/>
              </w:rPr>
            </w:pPr>
            <w:r w:rsidRPr="53AECFAF" w:rsidR="008A3AF5">
              <w:rPr>
                <w:b w:val="1"/>
                <w:bCs w:val="1"/>
                <w:sz w:val="22"/>
                <w:szCs w:val="22"/>
              </w:rPr>
              <w:t>Action 2:</w:t>
            </w:r>
            <w:r w:rsidRPr="53AECFAF" w:rsidR="008A3AF5">
              <w:rPr>
                <w:sz w:val="22"/>
                <w:szCs w:val="22"/>
              </w:rPr>
              <w:t xml:space="preserve"> </w:t>
            </w:r>
            <w:r w:rsidRPr="53AECFAF" w:rsidR="008A3AF5">
              <w:rPr>
                <w:sz w:val="22"/>
                <w:szCs w:val="22"/>
              </w:rPr>
              <w:t>I’ll</w:t>
            </w:r>
            <w:r w:rsidRPr="53AECFAF" w:rsidR="008A3AF5">
              <w:rPr>
                <w:sz w:val="22"/>
                <w:szCs w:val="22"/>
              </w:rPr>
              <w:t xml:space="preserve"> pair Jack and Ella with experienced teammates like Rachel or David for small tasks, framing it as “peer partnerships” rather than mentoring. This will give them direct collaboration opportunities and reduce isolation, while also signaling to senior members that their role is to bring others into the fold. Over time, these partnerships should create natural bridges of trust across the </w:t>
            </w:r>
            <w:r w:rsidRPr="53AECFAF" w:rsidR="008637E0">
              <w:rPr>
                <w:sz w:val="22"/>
                <w:szCs w:val="22"/>
              </w:rPr>
              <w:t>group</w:t>
            </w:r>
            <w:r w:rsidRPr="53AECFAF" w:rsidR="69B8201C">
              <w:rPr>
                <w:sz w:val="22"/>
                <w:szCs w:val="22"/>
              </w:rPr>
              <w:t>.</w:t>
            </w:r>
          </w:p>
        </w:tc>
      </w:tr>
      <w:tr w:rsidRPr="004A04E8" w:rsidR="00FE7F08" w:rsidTr="53AECFAF" w14:paraId="7932E658" w14:textId="77777777">
        <w:tc>
          <w:tcPr>
            <w:tcW w:w="1129" w:type="dxa"/>
            <w:tcMar/>
          </w:tcPr>
          <w:p w:rsidRPr="004A04E8" w:rsidR="00FE7F08" w:rsidP="00AA36CC" w:rsidRDefault="00FE7F08" w14:paraId="7989C84A" w14:textId="77777777">
            <w:pPr>
              <w:rPr>
                <w:sz w:val="22"/>
                <w:szCs w:val="22"/>
              </w:rPr>
            </w:pPr>
            <w:r w:rsidRPr="004A04E8">
              <w:rPr>
                <w:sz w:val="22"/>
                <w:szCs w:val="22"/>
              </w:rPr>
              <w:t xml:space="preserve">2. </w:t>
            </w:r>
          </w:p>
        </w:tc>
        <w:tc>
          <w:tcPr>
            <w:tcW w:w="3119" w:type="dxa"/>
            <w:tcMar/>
          </w:tcPr>
          <w:p w:rsidRPr="004A04E8" w:rsidR="00FE7F08" w:rsidP="00AA36CC" w:rsidRDefault="008A3AF5" w14:paraId="1D958F6F" w14:textId="47A819C1">
            <w:pPr>
              <w:rPr>
                <w:sz w:val="22"/>
                <w:szCs w:val="22"/>
              </w:rPr>
            </w:pPr>
            <w:r w:rsidRPr="5B09B271" w:rsidR="008A3AF5">
              <w:rPr>
                <w:sz w:val="22"/>
                <w:szCs w:val="22"/>
              </w:rPr>
              <w:t>How will I rebuild trust when duplicate work happens (</w:t>
            </w:r>
            <w:r w:rsidRPr="5B09B271" w:rsidR="008637E0">
              <w:rPr>
                <w:sz w:val="22"/>
                <w:szCs w:val="22"/>
              </w:rPr>
              <w:t>such as</w:t>
            </w:r>
            <w:r w:rsidRPr="5B09B271" w:rsidR="008637E0">
              <w:rPr>
                <w:sz w:val="22"/>
                <w:szCs w:val="22"/>
              </w:rPr>
              <w:t xml:space="preserve"> </w:t>
            </w:r>
            <w:r w:rsidRPr="5B09B271" w:rsidR="008A3AF5">
              <w:rPr>
                <w:sz w:val="22"/>
                <w:szCs w:val="22"/>
              </w:rPr>
              <w:t xml:space="preserve">Rachel and Maya’s design overlap) or when commitments are missed? </w:t>
            </w:r>
            <w:r>
              <w:br/>
            </w:r>
            <w:r>
              <w:br/>
            </w:r>
            <w:r w:rsidRPr="5B09B271" w:rsidR="008A3AF5">
              <w:rPr>
                <w:sz w:val="22"/>
                <w:szCs w:val="22"/>
              </w:rPr>
              <w:t>Think about how to frame mistakes as learning opportunities, not failures.</w:t>
            </w:r>
          </w:p>
        </w:tc>
        <w:tc>
          <w:tcPr>
            <w:tcW w:w="4768" w:type="dxa"/>
            <w:tcMar/>
          </w:tcPr>
          <w:p w:rsidRPr="008A3AF5" w:rsidR="008A3AF5" w:rsidP="008A3AF5" w:rsidRDefault="008A3AF5" w14:paraId="638FBADB" w14:textId="47D767E8">
            <w:pPr>
              <w:rPr>
                <w:sz w:val="22"/>
                <w:szCs w:val="22"/>
                <w:lang w:val="en-IN"/>
              </w:rPr>
            </w:pPr>
            <w:r w:rsidRPr="5B09B271" w:rsidR="008A3AF5">
              <w:rPr>
                <w:b w:val="1"/>
                <w:bCs w:val="1"/>
                <w:sz w:val="22"/>
                <w:szCs w:val="22"/>
                <w:lang w:val="en-IN"/>
              </w:rPr>
              <w:t>Action 1:</w:t>
            </w:r>
            <w:r>
              <w:br/>
            </w:r>
            <w:r w:rsidRPr="5B09B271" w:rsidR="008A3AF5">
              <w:rPr>
                <w:sz w:val="22"/>
                <w:szCs w:val="22"/>
                <w:lang w:val="en-IN"/>
              </w:rPr>
              <w:t xml:space="preserve">When overlaps happen, </w:t>
            </w:r>
            <w:r w:rsidRPr="5B09B271" w:rsidR="008A3AF5">
              <w:rPr>
                <w:sz w:val="22"/>
                <w:szCs w:val="22"/>
                <w:lang w:val="en-IN"/>
              </w:rPr>
              <w:t>I’ll</w:t>
            </w:r>
            <w:r w:rsidRPr="5B09B271" w:rsidR="008A3AF5">
              <w:rPr>
                <w:sz w:val="22"/>
                <w:szCs w:val="22"/>
                <w:lang w:val="en-IN"/>
              </w:rPr>
              <w:t xml:space="preserve"> avoid assigning blame and instead treat </w:t>
            </w:r>
            <w:r w:rsidRPr="5B09B271" w:rsidR="008A3AF5">
              <w:rPr>
                <w:sz w:val="22"/>
                <w:szCs w:val="22"/>
                <w:lang w:val="en-IN"/>
              </w:rPr>
              <w:t xml:space="preserve">them as a team learning opportunity. In our weekly check-in, </w:t>
            </w:r>
            <w:r w:rsidRPr="5B09B271" w:rsidR="008A3AF5">
              <w:rPr>
                <w:sz w:val="22"/>
                <w:szCs w:val="22"/>
                <w:lang w:val="en-IN"/>
              </w:rPr>
              <w:t>I’ll walk</w:t>
            </w:r>
            <w:r w:rsidRPr="5B09B271" w:rsidR="008A3AF5">
              <w:rPr>
                <w:sz w:val="22"/>
                <w:szCs w:val="22"/>
                <w:lang w:val="en-IN"/>
              </w:rPr>
              <w:t xml:space="preserve"> everyone through what happened, </w:t>
            </w:r>
            <w:r w:rsidRPr="5B09B271" w:rsidR="008A3AF5">
              <w:rPr>
                <w:sz w:val="22"/>
                <w:szCs w:val="22"/>
                <w:lang w:val="en-IN"/>
              </w:rPr>
              <w:t>identify</w:t>
            </w:r>
            <w:r w:rsidRPr="5B09B271" w:rsidR="008A3AF5">
              <w:rPr>
                <w:sz w:val="22"/>
                <w:szCs w:val="22"/>
                <w:lang w:val="en-IN"/>
              </w:rPr>
              <w:t xml:space="preserve"> the communication gap</w:t>
            </w:r>
            <w:r w:rsidRPr="5B09B271" w:rsidR="008A3AF5">
              <w:rPr>
                <w:sz w:val="22"/>
                <w:szCs w:val="22"/>
                <w:lang w:val="en-IN"/>
              </w:rPr>
              <w:t xml:space="preserve"> that caused the duplication, and then introduce a new process (</w:t>
            </w:r>
            <w:r w:rsidRPr="5B09B271" w:rsidR="00853BDE">
              <w:rPr>
                <w:sz w:val="22"/>
                <w:szCs w:val="22"/>
              </w:rPr>
              <w:t>such as</w:t>
            </w:r>
            <w:r w:rsidRPr="5B09B271" w:rsidR="008A3AF5">
              <w:rPr>
                <w:sz w:val="22"/>
                <w:szCs w:val="22"/>
                <w:lang w:val="en-IN"/>
              </w:rPr>
              <w:t xml:space="preserve"> assigning a clear “owner” for each deliverable in Trello). This shows the team that mistakes are not failures but signals to improve our system.</w:t>
            </w:r>
          </w:p>
          <w:p w:rsidRPr="008A3AF5" w:rsidR="008A3AF5" w:rsidP="008A3AF5" w:rsidRDefault="008A3AF5" w14:paraId="1C004AE3" w14:textId="77777777">
            <w:pPr>
              <w:rPr>
                <w:sz w:val="22"/>
                <w:szCs w:val="22"/>
                <w:lang w:val="en-IN"/>
              </w:rPr>
            </w:pPr>
            <w:r w:rsidRPr="008A3AF5">
              <w:rPr>
                <w:b/>
                <w:bCs/>
                <w:sz w:val="22"/>
                <w:szCs w:val="22"/>
                <w:lang w:val="en-IN"/>
              </w:rPr>
              <w:t>Action 2:</w:t>
            </w:r>
            <w:r w:rsidRPr="008A3AF5">
              <w:rPr>
                <w:sz w:val="22"/>
                <w:szCs w:val="22"/>
                <w:lang w:val="en-IN"/>
              </w:rPr>
              <w:br/>
            </w:r>
            <w:r w:rsidRPr="008A3AF5">
              <w:rPr>
                <w:sz w:val="22"/>
                <w:szCs w:val="22"/>
                <w:lang w:val="en-IN"/>
              </w:rPr>
              <w:t>If someone misses a commitment, I’ll address it directly in a private conversation, asking about obstacles rather than assuming lack of effort. Then, in the next team meeting, I’ll reframe it for the group by clarifying responsibilities and resetting deadlines together. This keeps accountability strong without eroding trust.</w:t>
            </w:r>
          </w:p>
          <w:p w:rsidR="00FE7F08" w:rsidP="00AA36CC" w:rsidRDefault="00FE7F08" w14:paraId="293477FF" w14:textId="77777777">
            <w:pPr>
              <w:rPr>
                <w:sz w:val="22"/>
                <w:szCs w:val="22"/>
              </w:rPr>
            </w:pPr>
          </w:p>
          <w:p w:rsidR="00FE7F08" w:rsidP="00AA36CC" w:rsidRDefault="00FE7F08" w14:paraId="5CEC42C8" w14:textId="77777777">
            <w:pPr>
              <w:rPr>
                <w:sz w:val="22"/>
                <w:szCs w:val="22"/>
              </w:rPr>
            </w:pPr>
          </w:p>
          <w:p w:rsidRPr="004A04E8" w:rsidR="00FE7F08" w:rsidP="00AA36CC" w:rsidRDefault="00FE7F08" w14:paraId="6ECAE7FE" w14:textId="77777777">
            <w:pPr>
              <w:rPr>
                <w:sz w:val="22"/>
                <w:szCs w:val="22"/>
              </w:rPr>
            </w:pPr>
          </w:p>
        </w:tc>
      </w:tr>
      <w:tr w:rsidRPr="004A04E8" w:rsidR="00FE7F08" w:rsidTr="53AECFAF" w14:paraId="1F7F2849" w14:textId="77777777">
        <w:tc>
          <w:tcPr>
            <w:tcW w:w="1129" w:type="dxa"/>
            <w:tcMar/>
          </w:tcPr>
          <w:p w:rsidRPr="004A04E8" w:rsidR="00FE7F08" w:rsidP="00AA36CC" w:rsidRDefault="00FE7F08" w14:paraId="30BBAD8A" w14:textId="77777777">
            <w:pPr>
              <w:rPr>
                <w:sz w:val="22"/>
                <w:szCs w:val="22"/>
              </w:rPr>
            </w:pPr>
            <w:r w:rsidRPr="004A04E8">
              <w:rPr>
                <w:sz w:val="22"/>
                <w:szCs w:val="22"/>
              </w:rPr>
              <w:t>3</w:t>
            </w:r>
          </w:p>
        </w:tc>
        <w:tc>
          <w:tcPr>
            <w:tcW w:w="3119" w:type="dxa"/>
            <w:tcMar/>
          </w:tcPr>
          <w:p w:rsidRPr="004A04E8" w:rsidR="00FE7F08" w:rsidP="00AA36CC" w:rsidRDefault="008A3AF5" w14:paraId="56C72F56" w14:textId="5D27996B">
            <w:pPr>
              <w:rPr>
                <w:sz w:val="22"/>
                <w:szCs w:val="22"/>
              </w:rPr>
            </w:pPr>
            <w:r w:rsidRPr="003473E9">
              <w:rPr>
                <w:sz w:val="22"/>
                <w:szCs w:val="22"/>
              </w:rPr>
              <w:t xml:space="preserve">What steps will I take to create psychological safety, ensuring that quieter voices like Olivia’s are encouraged alongside dominant ones like Rachel, David, and Maria? </w:t>
            </w:r>
            <w:r w:rsidRPr="003473E9">
              <w:rPr>
                <w:sz w:val="22"/>
                <w:szCs w:val="22"/>
              </w:rPr>
              <w:br/>
            </w:r>
            <w:r w:rsidRPr="003473E9">
              <w:rPr>
                <w:sz w:val="22"/>
                <w:szCs w:val="22"/>
              </w:rPr>
              <w:br/>
            </w:r>
            <w:r w:rsidRPr="003473E9">
              <w:rPr>
                <w:sz w:val="22"/>
                <w:szCs w:val="22"/>
              </w:rPr>
              <w:t>Consider rituals that make participation more balanced</w:t>
            </w:r>
          </w:p>
        </w:tc>
        <w:tc>
          <w:tcPr>
            <w:tcW w:w="4768" w:type="dxa"/>
            <w:tcMar/>
          </w:tcPr>
          <w:p w:rsidRPr="008A3AF5" w:rsidR="008A3AF5" w:rsidP="008A3AF5" w:rsidRDefault="008A3AF5" w14:paraId="60E2DAC4" w14:textId="301F3C26">
            <w:pPr>
              <w:rPr>
                <w:sz w:val="22"/>
                <w:szCs w:val="22"/>
                <w:lang w:val="en-IN"/>
              </w:rPr>
            </w:pPr>
            <w:r w:rsidRPr="5B09B271" w:rsidR="008A3AF5">
              <w:rPr>
                <w:b w:val="1"/>
                <w:bCs w:val="1"/>
                <w:sz w:val="22"/>
                <w:szCs w:val="22"/>
                <w:lang w:val="en-IN"/>
              </w:rPr>
              <w:t>Action 1:</w:t>
            </w:r>
            <w:r>
              <w:br/>
            </w:r>
            <w:r w:rsidRPr="5B09B271" w:rsidR="008A3AF5">
              <w:rPr>
                <w:sz w:val="22"/>
                <w:szCs w:val="22"/>
                <w:lang w:val="en-IN"/>
              </w:rPr>
              <w:t xml:space="preserve">I’ll structure our virtual meetings so that everyone speaks at least once. For example, during brainstorming, </w:t>
            </w:r>
            <w:r w:rsidRPr="5B09B271" w:rsidR="008A3AF5">
              <w:rPr>
                <w:sz w:val="22"/>
                <w:szCs w:val="22"/>
                <w:lang w:val="en-IN"/>
              </w:rPr>
              <w:t>I’ll</w:t>
            </w:r>
            <w:r w:rsidRPr="5B09B271" w:rsidR="008A3AF5">
              <w:rPr>
                <w:sz w:val="22"/>
                <w:szCs w:val="22"/>
                <w:lang w:val="en-IN"/>
              </w:rPr>
              <w:t xml:space="preserve"> ask each person to share one idea before we move on. </w:t>
            </w:r>
            <w:r w:rsidRPr="5B09B271" w:rsidR="008A3AF5">
              <w:rPr>
                <w:sz w:val="22"/>
                <w:szCs w:val="22"/>
                <w:lang w:val="en-IN"/>
              </w:rPr>
              <w:t>I’ll</w:t>
            </w:r>
            <w:r w:rsidRPr="5B09B271" w:rsidR="008A3AF5">
              <w:rPr>
                <w:sz w:val="22"/>
                <w:szCs w:val="22"/>
                <w:lang w:val="en-IN"/>
              </w:rPr>
              <w:t xml:space="preserve"> also use tools </w:t>
            </w:r>
            <w:r w:rsidRPr="5B09B271" w:rsidR="00853BDE">
              <w:rPr>
                <w:sz w:val="22"/>
                <w:szCs w:val="22"/>
              </w:rPr>
              <w:t>such as</w:t>
            </w:r>
            <w:r w:rsidRPr="5B09B271" w:rsidR="008A3AF5">
              <w:rPr>
                <w:sz w:val="22"/>
                <w:szCs w:val="22"/>
                <w:lang w:val="en-IN"/>
              </w:rPr>
              <w:t xml:space="preserve"> anonymous polls in Zoom or Teams for sensitive topics, so Olivia and others can contribute without fear of judgment. This ensures balanced participation and reduces the influence of dominant voices.</w:t>
            </w:r>
          </w:p>
          <w:p w:rsidRPr="008A3AF5" w:rsidR="008A3AF5" w:rsidP="008A3AF5" w:rsidRDefault="008A3AF5" w14:paraId="79EF753B" w14:textId="77777777">
            <w:pPr>
              <w:rPr>
                <w:sz w:val="22"/>
                <w:szCs w:val="22"/>
                <w:lang w:val="en-IN"/>
              </w:rPr>
            </w:pPr>
            <w:r w:rsidRPr="008A3AF5">
              <w:rPr>
                <w:b/>
                <w:bCs/>
                <w:sz w:val="22"/>
                <w:szCs w:val="22"/>
                <w:lang w:val="en-IN"/>
              </w:rPr>
              <w:t>Action 2:</w:t>
            </w:r>
            <w:r w:rsidRPr="008A3AF5">
              <w:rPr>
                <w:sz w:val="22"/>
                <w:szCs w:val="22"/>
                <w:lang w:val="en-IN"/>
              </w:rPr>
              <w:br/>
            </w:r>
            <w:r w:rsidRPr="008A3AF5">
              <w:rPr>
                <w:sz w:val="22"/>
                <w:szCs w:val="22"/>
                <w:lang w:val="en-IN"/>
              </w:rPr>
              <w:t>I’ll model vulnerability myself by sharing times I’ve made mistakes or struggled with remote work. Then I’ll reinforce positive examples when others do the same—for instance, thanking a team member for admitting when they’re stuck. This signals that openness is valued and safe, making it easier for quieter members to speak up.</w:t>
            </w:r>
          </w:p>
          <w:p w:rsidR="00FE7F08" w:rsidP="00AA36CC" w:rsidRDefault="00FE7F08" w14:paraId="0B59E46C" w14:textId="77777777">
            <w:pPr>
              <w:rPr>
                <w:sz w:val="22"/>
                <w:szCs w:val="22"/>
              </w:rPr>
            </w:pPr>
          </w:p>
          <w:p w:rsidRPr="004A04E8" w:rsidR="00FE7F08" w:rsidP="00AA36CC" w:rsidRDefault="00FE7F08" w14:paraId="129CAC00" w14:textId="77777777">
            <w:pPr>
              <w:rPr>
                <w:sz w:val="22"/>
                <w:szCs w:val="22"/>
              </w:rPr>
            </w:pPr>
          </w:p>
        </w:tc>
      </w:tr>
    </w:tbl>
    <w:p w:rsidR="00FE7F08" w:rsidP="00FE7F08" w:rsidRDefault="00FE7F08" w14:paraId="75B04254" w14:textId="77777777"/>
    <w:p w:rsidRPr="00FE7F08" w:rsidR="00FE7F08" w:rsidP="00FE7F08" w:rsidRDefault="00FE7F08" w14:paraId="031B33F2" w14:textId="77777777"/>
    <w:p w:rsidR="00FE7F08" w:rsidP="00FE7F08" w:rsidRDefault="00FE7F08" w14:paraId="21BCBB6A" w14:textId="77777777"/>
    <w:p w:rsidRPr="00AB5504" w:rsidR="008A3AF5" w:rsidP="008A3AF5" w:rsidRDefault="00FE7F08" w14:paraId="7BEB5C8B" w14:textId="77777777">
      <w:pPr>
        <w:pStyle w:val="Heading3"/>
      </w:pPr>
      <w:r w:rsidRPr="00AB5504">
        <w:t xml:space="preserve">Task </w:t>
      </w:r>
      <w:r>
        <w:t>2</w:t>
      </w:r>
      <w:r w:rsidRPr="00AB5504">
        <w:t xml:space="preserve">: </w:t>
      </w:r>
      <w:r w:rsidRPr="00D347F6" w:rsidR="008A3AF5">
        <w:t xml:space="preserve">Making </w:t>
      </w:r>
      <w:r w:rsidR="008A3AF5">
        <w:t>c</w:t>
      </w:r>
      <w:r w:rsidRPr="00D347F6" w:rsidR="008A3AF5">
        <w:t xml:space="preserve">ollaboration </w:t>
      </w:r>
      <w:r w:rsidR="008A3AF5">
        <w:t>w</w:t>
      </w:r>
      <w:r w:rsidRPr="00D347F6" w:rsidR="008A3AF5">
        <w:t xml:space="preserve">ork in </w:t>
      </w:r>
      <w:r w:rsidR="008A3AF5">
        <w:t>r</w:t>
      </w:r>
      <w:r w:rsidRPr="00D347F6" w:rsidR="008A3AF5">
        <w:t xml:space="preserve">emote </w:t>
      </w:r>
      <w:r w:rsidR="008A3AF5">
        <w:t>t</w:t>
      </w:r>
      <w:r w:rsidRPr="00D347F6" w:rsidR="008A3AF5">
        <w:t>eams</w:t>
      </w:r>
    </w:p>
    <w:p w:rsidRPr="00D347F6" w:rsidR="008A3AF5" w:rsidP="008A3AF5" w:rsidRDefault="008A3AF5" w14:paraId="0F4A34F0" w14:textId="5D11738E">
      <w:pPr>
        <w:rPr>
          <w:sz w:val="22"/>
          <w:szCs w:val="22"/>
          <w:lang w:val="en-IN"/>
        </w:rPr>
      </w:pPr>
      <w:r w:rsidRPr="5B09B271" w:rsidR="008A3AF5">
        <w:rPr>
          <w:sz w:val="22"/>
          <w:szCs w:val="22"/>
          <w:lang w:val="en-IN"/>
        </w:rPr>
        <w:t xml:space="preserve">The </w:t>
      </w:r>
      <w:r w:rsidRPr="5B09B271" w:rsidR="008A3AF5">
        <w:rPr>
          <w:sz w:val="22"/>
          <w:szCs w:val="22"/>
        </w:rPr>
        <w:t xml:space="preserve">next step is to ensure </w:t>
      </w:r>
      <w:r w:rsidRPr="5B09B271" w:rsidR="00012EA8">
        <w:rPr>
          <w:sz w:val="22"/>
          <w:szCs w:val="22"/>
        </w:rPr>
        <w:t xml:space="preserve">that </w:t>
      </w:r>
      <w:r w:rsidRPr="5B09B271" w:rsidR="008A3AF5">
        <w:rPr>
          <w:sz w:val="22"/>
          <w:szCs w:val="22"/>
        </w:rPr>
        <w:t>collaboration flows smoothly despite time zone differences, unclear responsibilities, and tool overload.</w:t>
      </w:r>
    </w:p>
    <w:p w:rsidR="00FE7F08" w:rsidP="008A3AF5" w:rsidRDefault="00FE7F08" w14:paraId="55FE2213" w14:textId="07F103B3">
      <w:pPr>
        <w:pStyle w:val="Heading3"/>
      </w:pPr>
      <w:r>
        <w:t>My</w:t>
      </w:r>
      <w:r w:rsidRPr="004E2C77">
        <w:t xml:space="preserve"> </w:t>
      </w:r>
      <w:r>
        <w:t>a</w:t>
      </w:r>
      <w:r w:rsidRPr="004E2C77">
        <w:t xml:space="preserve">ction </w:t>
      </w:r>
      <w:r>
        <w:t>p</w:t>
      </w:r>
      <w:r w:rsidRPr="004E2C77">
        <w:t>lan</w:t>
      </w:r>
      <w:r>
        <w:t xml:space="preserve"> for </w:t>
      </w:r>
      <w:r w:rsidR="00157CBC">
        <w:t>making collaboration work in remote teams</w:t>
      </w:r>
    </w:p>
    <w:tbl>
      <w:tblPr>
        <w:tblStyle w:val="TableGrid"/>
        <w:tblW w:w="0" w:type="auto"/>
        <w:tblLook w:val="04A0" w:firstRow="1" w:lastRow="0" w:firstColumn="1" w:lastColumn="0" w:noHBand="0" w:noVBand="1"/>
      </w:tblPr>
      <w:tblGrid>
        <w:gridCol w:w="1129"/>
        <w:gridCol w:w="3119"/>
        <w:gridCol w:w="4768"/>
      </w:tblGrid>
      <w:tr w:rsidR="00FE7F08" w:rsidTr="5B09B271" w14:paraId="2A73FAB4" w14:textId="77777777">
        <w:tc>
          <w:tcPr>
            <w:tcW w:w="1129" w:type="dxa"/>
            <w:tcMar/>
          </w:tcPr>
          <w:p w:rsidRPr="00966964" w:rsidR="00FE7F08" w:rsidP="00AA36CC" w:rsidRDefault="00FE7F08" w14:paraId="116E04CD" w14:textId="77777777">
            <w:pPr>
              <w:rPr>
                <w:rStyle w:val="Strong"/>
              </w:rPr>
            </w:pPr>
            <w:r w:rsidRPr="00966964">
              <w:rPr>
                <w:rStyle w:val="Strong"/>
              </w:rPr>
              <w:t>Serial No.</w:t>
            </w:r>
          </w:p>
        </w:tc>
        <w:tc>
          <w:tcPr>
            <w:tcW w:w="3119" w:type="dxa"/>
            <w:tcMar/>
          </w:tcPr>
          <w:p w:rsidRPr="00966964" w:rsidR="00FE7F08" w:rsidP="00AA36CC" w:rsidRDefault="00FE7F08" w14:paraId="44BAF467" w14:textId="77777777">
            <w:pPr>
              <w:rPr>
                <w:rStyle w:val="Strong"/>
              </w:rPr>
            </w:pPr>
            <w:r>
              <w:rPr>
                <w:rStyle w:val="Strong"/>
              </w:rPr>
              <w:t>Planning question</w:t>
            </w:r>
          </w:p>
        </w:tc>
        <w:tc>
          <w:tcPr>
            <w:tcW w:w="4768" w:type="dxa"/>
            <w:tcMar/>
          </w:tcPr>
          <w:p w:rsidR="00FE7F08" w:rsidP="00AA36CC" w:rsidRDefault="00FE7F08" w14:paraId="533EFBA4" w14:textId="77777777">
            <w:pPr>
              <w:rPr>
                <w:rStyle w:val="Strong"/>
              </w:rPr>
            </w:pPr>
            <w:r w:rsidRPr="00966964">
              <w:rPr>
                <w:rStyle w:val="Strong"/>
              </w:rPr>
              <w:t>My action plan</w:t>
            </w:r>
          </w:p>
          <w:p w:rsidRPr="006B77DB" w:rsidR="00FE7F08" w:rsidP="00AA36CC" w:rsidRDefault="00FE7F08" w14:paraId="3248B5D2" w14:textId="77777777">
            <w:pPr>
              <w:rPr>
                <w:rStyle w:val="Strong"/>
                <w:b w:val="0"/>
                <w:bCs w:val="0"/>
                <w:i/>
                <w:iCs/>
                <w:sz w:val="22"/>
                <w:szCs w:val="22"/>
              </w:rPr>
            </w:pPr>
          </w:p>
        </w:tc>
      </w:tr>
      <w:tr w:rsidRPr="004A04E8" w:rsidR="00FE7F08" w:rsidTr="5B09B271" w14:paraId="73A5C251" w14:textId="77777777">
        <w:tc>
          <w:tcPr>
            <w:tcW w:w="1129" w:type="dxa"/>
            <w:tcMar/>
          </w:tcPr>
          <w:p w:rsidRPr="004A04E8" w:rsidR="00FE7F08" w:rsidP="00AA36CC" w:rsidRDefault="00FE7F08" w14:paraId="3E6594D2" w14:textId="77777777">
            <w:pPr>
              <w:rPr>
                <w:sz w:val="22"/>
                <w:szCs w:val="22"/>
              </w:rPr>
            </w:pPr>
            <w:r w:rsidRPr="004A04E8">
              <w:rPr>
                <w:sz w:val="22"/>
                <w:szCs w:val="22"/>
              </w:rPr>
              <w:t>1</w:t>
            </w:r>
          </w:p>
        </w:tc>
        <w:tc>
          <w:tcPr>
            <w:tcW w:w="3119" w:type="dxa"/>
            <w:tcMar/>
          </w:tcPr>
          <w:p w:rsidRPr="004A04E8" w:rsidR="00FE7F08" w:rsidP="00AA36CC" w:rsidRDefault="00157CBC" w14:paraId="1897F159" w14:textId="4DD2CCE2">
            <w:pPr>
              <w:rPr>
                <w:sz w:val="22"/>
                <w:szCs w:val="22"/>
              </w:rPr>
            </w:pPr>
            <w:r w:rsidRPr="00A30799">
              <w:rPr>
                <w:sz w:val="22"/>
                <w:szCs w:val="22"/>
              </w:rPr>
              <w:t xml:space="preserve">What collaboration rituals will I establish to prevent duplication of work and ensure alignment across EST, IST, CET, and PT time zones? </w:t>
            </w:r>
            <w:r w:rsidRPr="00A30799">
              <w:rPr>
                <w:sz w:val="22"/>
                <w:szCs w:val="22"/>
              </w:rPr>
              <w:br/>
            </w:r>
            <w:r w:rsidRPr="00A30799">
              <w:rPr>
                <w:sz w:val="22"/>
                <w:szCs w:val="22"/>
              </w:rPr>
              <w:br/>
            </w:r>
            <w:r w:rsidRPr="00A30799">
              <w:rPr>
                <w:sz w:val="22"/>
                <w:szCs w:val="22"/>
              </w:rPr>
              <w:t>Think about shared task boards, handover meetings, or structured updates.</w:t>
            </w:r>
          </w:p>
        </w:tc>
        <w:tc>
          <w:tcPr>
            <w:tcW w:w="4768" w:type="dxa"/>
            <w:tcMar/>
          </w:tcPr>
          <w:p w:rsidRPr="00157CBC" w:rsidR="00157CBC" w:rsidP="00157CBC" w:rsidRDefault="00157CBC" w14:paraId="7B89E31E" w14:textId="727604AB">
            <w:pPr>
              <w:rPr>
                <w:sz w:val="22"/>
                <w:szCs w:val="22"/>
                <w:lang w:val="en-IN"/>
              </w:rPr>
            </w:pPr>
            <w:r w:rsidRPr="5B09B271" w:rsidR="00157CBC">
              <w:rPr>
                <w:b w:val="1"/>
                <w:bCs w:val="1"/>
                <w:sz w:val="22"/>
                <w:szCs w:val="22"/>
                <w:lang w:val="en-IN"/>
              </w:rPr>
              <w:t>Action 1:</w:t>
            </w:r>
            <w:r>
              <w:br/>
            </w:r>
            <w:r w:rsidRPr="5B09B271" w:rsidR="00157CBC">
              <w:rPr>
                <w:sz w:val="22"/>
                <w:szCs w:val="22"/>
                <w:lang w:val="en-IN"/>
              </w:rPr>
              <w:t xml:space="preserve">I’ll implement a shared Kanban board in Trello where every deliverable is logged with a single “owner.” Before anyone starts work, </w:t>
            </w:r>
            <w:r w:rsidRPr="5B09B271" w:rsidR="00157CBC">
              <w:rPr>
                <w:sz w:val="22"/>
                <w:szCs w:val="22"/>
                <w:lang w:val="en-IN"/>
              </w:rPr>
              <w:t>they’ll</w:t>
            </w:r>
            <w:r w:rsidRPr="5B09B271" w:rsidR="00157CBC">
              <w:rPr>
                <w:sz w:val="22"/>
                <w:szCs w:val="22"/>
                <w:lang w:val="en-IN"/>
              </w:rPr>
              <w:t xml:space="preserve"> assign themselves and post </w:t>
            </w:r>
            <w:r w:rsidRPr="5B09B271" w:rsidR="00157CBC">
              <w:rPr>
                <w:sz w:val="22"/>
                <w:szCs w:val="22"/>
                <w:lang w:val="en-IN"/>
              </w:rPr>
              <w:t>a short note</w:t>
            </w:r>
            <w:r w:rsidRPr="5B09B271" w:rsidR="00157CBC">
              <w:rPr>
                <w:sz w:val="22"/>
                <w:szCs w:val="22"/>
                <w:lang w:val="en-IN"/>
              </w:rPr>
              <w:t xml:space="preserve"> on status. This will act as a live tracker and prevent overlaps </w:t>
            </w:r>
            <w:r w:rsidRPr="5B09B271" w:rsidR="00853BDE">
              <w:rPr>
                <w:sz w:val="22"/>
                <w:szCs w:val="22"/>
              </w:rPr>
              <w:t>such as</w:t>
            </w:r>
            <w:r w:rsidRPr="5B09B271" w:rsidR="00157CBC">
              <w:rPr>
                <w:sz w:val="22"/>
                <w:szCs w:val="22"/>
                <w:lang w:val="en-IN"/>
              </w:rPr>
              <w:t xml:space="preserve"> the Rachel–Maya design duplication. Every Friday, </w:t>
            </w:r>
            <w:r w:rsidRPr="5B09B271" w:rsidR="00157CBC">
              <w:rPr>
                <w:sz w:val="22"/>
                <w:szCs w:val="22"/>
                <w:lang w:val="en-IN"/>
              </w:rPr>
              <w:t>I’ll</w:t>
            </w:r>
            <w:r w:rsidRPr="5B09B271" w:rsidR="00157CBC">
              <w:rPr>
                <w:sz w:val="22"/>
                <w:szCs w:val="22"/>
                <w:lang w:val="en-IN"/>
              </w:rPr>
              <w:t xml:space="preserve"> also review the board with the team to make sure tasks are properly assigned and progressing smoothly.</w:t>
            </w:r>
          </w:p>
          <w:p w:rsidRPr="00157CBC" w:rsidR="00157CBC" w:rsidP="00157CBC" w:rsidRDefault="00157CBC" w14:paraId="73DAE085" w14:textId="7885185D">
            <w:pPr>
              <w:rPr>
                <w:sz w:val="22"/>
                <w:szCs w:val="22"/>
                <w:lang w:val="en-IN"/>
              </w:rPr>
            </w:pPr>
            <w:r w:rsidRPr="5B09B271" w:rsidR="00157CBC">
              <w:rPr>
                <w:b w:val="1"/>
                <w:bCs w:val="1"/>
                <w:sz w:val="22"/>
                <w:szCs w:val="22"/>
                <w:lang w:val="en-IN"/>
              </w:rPr>
              <w:t>Action 2:</w:t>
            </w:r>
            <w:r>
              <w:br/>
            </w:r>
            <w:r w:rsidRPr="5B09B271" w:rsidR="00157CBC">
              <w:rPr>
                <w:sz w:val="22"/>
                <w:szCs w:val="22"/>
                <w:lang w:val="en-IN"/>
              </w:rPr>
              <w:t xml:space="preserve">I’ll create a rotating “handoff document” updated daily by whoever finishes their workday. For example, when IST team members log off, </w:t>
            </w:r>
            <w:r w:rsidRPr="5B09B271" w:rsidR="00157CBC">
              <w:rPr>
                <w:sz w:val="22"/>
                <w:szCs w:val="22"/>
                <w:lang w:val="en-IN"/>
              </w:rPr>
              <w:t>they’ll</w:t>
            </w:r>
            <w:r w:rsidRPr="5B09B271" w:rsidR="00157CBC">
              <w:rPr>
                <w:sz w:val="22"/>
                <w:szCs w:val="22"/>
                <w:lang w:val="en-IN"/>
              </w:rPr>
              <w:t xml:space="preserve"> summarize progress and pending needs in the document. EST colleagues can pick up where they left off without waiting for a call. This ritual reduces delays across time zones and ensures </w:t>
            </w:r>
            <w:r w:rsidRPr="5B09B271" w:rsidR="00012EA8">
              <w:rPr>
                <w:sz w:val="22"/>
                <w:szCs w:val="22"/>
                <w:lang w:val="en-IN"/>
              </w:rPr>
              <w:t xml:space="preserve">that </w:t>
            </w:r>
            <w:r w:rsidRPr="5B09B271" w:rsidR="00157CBC">
              <w:rPr>
                <w:sz w:val="22"/>
                <w:szCs w:val="22"/>
                <w:lang w:val="en-IN"/>
              </w:rPr>
              <w:t>nothing falls through the cracks.</w:t>
            </w:r>
          </w:p>
          <w:p w:rsidR="00FE7F08" w:rsidP="00AA36CC" w:rsidRDefault="00FE7F08" w14:paraId="44026147" w14:textId="77777777">
            <w:pPr>
              <w:rPr>
                <w:sz w:val="22"/>
                <w:szCs w:val="22"/>
              </w:rPr>
            </w:pPr>
          </w:p>
          <w:p w:rsidRPr="004A04E8" w:rsidR="00FE7F08" w:rsidP="00AA36CC" w:rsidRDefault="00FE7F08" w14:paraId="2A5AACD9" w14:textId="77777777">
            <w:pPr>
              <w:rPr>
                <w:sz w:val="22"/>
                <w:szCs w:val="22"/>
              </w:rPr>
            </w:pPr>
          </w:p>
        </w:tc>
      </w:tr>
      <w:tr w:rsidRPr="004A04E8" w:rsidR="00FE7F08" w:rsidTr="5B09B271" w14:paraId="36164A2E" w14:textId="77777777">
        <w:tc>
          <w:tcPr>
            <w:tcW w:w="1129" w:type="dxa"/>
            <w:tcMar/>
          </w:tcPr>
          <w:p w:rsidRPr="004A04E8" w:rsidR="00FE7F08" w:rsidP="00AA36CC" w:rsidRDefault="00FE7F08" w14:paraId="391C9430" w14:textId="77777777">
            <w:pPr>
              <w:rPr>
                <w:sz w:val="22"/>
                <w:szCs w:val="22"/>
              </w:rPr>
            </w:pPr>
            <w:r w:rsidRPr="004A04E8">
              <w:rPr>
                <w:sz w:val="22"/>
                <w:szCs w:val="22"/>
              </w:rPr>
              <w:t xml:space="preserve">2. </w:t>
            </w:r>
          </w:p>
        </w:tc>
        <w:tc>
          <w:tcPr>
            <w:tcW w:w="3119" w:type="dxa"/>
            <w:tcMar/>
          </w:tcPr>
          <w:p w:rsidRPr="004A04E8" w:rsidR="00FE7F08" w:rsidP="00AA36CC" w:rsidRDefault="00157CBC" w14:paraId="154C0817" w14:textId="7059145F">
            <w:pPr>
              <w:rPr>
                <w:sz w:val="22"/>
                <w:szCs w:val="22"/>
              </w:rPr>
            </w:pPr>
            <w:r w:rsidRPr="009D775D">
              <w:rPr>
                <w:sz w:val="22"/>
                <w:szCs w:val="22"/>
              </w:rPr>
              <w:t xml:space="preserve">How will I select and use collaboration tools so that updates are visible and consistent without overwhelming people? </w:t>
            </w:r>
            <w:r w:rsidRPr="009D775D">
              <w:rPr>
                <w:sz w:val="22"/>
                <w:szCs w:val="22"/>
              </w:rPr>
              <w:br/>
            </w:r>
            <w:r w:rsidRPr="009D775D">
              <w:rPr>
                <w:sz w:val="22"/>
                <w:szCs w:val="22"/>
              </w:rPr>
              <w:br/>
            </w:r>
            <w:r w:rsidRPr="009D775D">
              <w:rPr>
                <w:sz w:val="22"/>
                <w:szCs w:val="22"/>
              </w:rPr>
              <w:t>Consider how to balance Slack/Teams messages with structured documentation.</w:t>
            </w:r>
          </w:p>
        </w:tc>
        <w:tc>
          <w:tcPr>
            <w:tcW w:w="4768" w:type="dxa"/>
            <w:tcMar/>
          </w:tcPr>
          <w:p w:rsidRPr="00157CBC" w:rsidR="00157CBC" w:rsidP="00157CBC" w:rsidRDefault="00157CBC" w14:paraId="6D774ABB" w14:textId="77777777">
            <w:pPr>
              <w:rPr>
                <w:sz w:val="22"/>
                <w:szCs w:val="22"/>
                <w:lang w:val="en-IN"/>
              </w:rPr>
            </w:pPr>
            <w:r w:rsidRPr="00157CBC">
              <w:rPr>
                <w:b/>
                <w:bCs/>
                <w:sz w:val="22"/>
                <w:szCs w:val="22"/>
                <w:lang w:val="en-IN"/>
              </w:rPr>
              <w:t>Action 1:</w:t>
            </w:r>
            <w:r w:rsidRPr="00157CBC">
              <w:rPr>
                <w:sz w:val="22"/>
                <w:szCs w:val="22"/>
                <w:lang w:val="en-IN"/>
              </w:rPr>
              <w:br/>
            </w:r>
            <w:r w:rsidRPr="00157CBC">
              <w:rPr>
                <w:sz w:val="22"/>
                <w:szCs w:val="22"/>
                <w:lang w:val="en-IN"/>
              </w:rPr>
              <w:t>I’ll define tool boundaries to reduce overload: Slack for quick questions, Trello for task tracking, and Google Docs for shared content. Any project updates must be logged in Trello so there’s one single “source of truth.” This keeps casual chatter separate from official updates and avoids the confusion of digging through multiple channels.</w:t>
            </w:r>
          </w:p>
          <w:p w:rsidRPr="00157CBC" w:rsidR="00157CBC" w:rsidP="00157CBC" w:rsidRDefault="00157CBC" w14:paraId="147AEA29" w14:textId="77777777">
            <w:pPr>
              <w:rPr>
                <w:sz w:val="22"/>
                <w:szCs w:val="22"/>
                <w:lang w:val="en-IN"/>
              </w:rPr>
            </w:pPr>
            <w:r w:rsidRPr="00157CBC">
              <w:rPr>
                <w:b/>
                <w:bCs/>
                <w:sz w:val="22"/>
                <w:szCs w:val="22"/>
                <w:lang w:val="en-IN"/>
              </w:rPr>
              <w:t>Action 2:</w:t>
            </w:r>
            <w:r w:rsidRPr="00157CBC">
              <w:rPr>
                <w:sz w:val="22"/>
                <w:szCs w:val="22"/>
                <w:lang w:val="en-IN"/>
              </w:rPr>
              <w:br/>
            </w:r>
            <w:r w:rsidRPr="00157CBC">
              <w:rPr>
                <w:sz w:val="22"/>
                <w:szCs w:val="22"/>
                <w:lang w:val="en-IN"/>
              </w:rPr>
              <w:t>I’ll establish a weekly “digest” system: each team lead will post a short, structured update in a dedicated Slack channel every Friday, summarizing what their group accomplished and what’s next. This way, everyone stays informed without being overwhelmed by a constant stream of notifications.</w:t>
            </w:r>
          </w:p>
          <w:p w:rsidR="00FE7F08" w:rsidP="00157CBC" w:rsidRDefault="00157CBC" w14:paraId="5888262F" w14:textId="66664F61">
            <w:pPr>
              <w:rPr>
                <w:sz w:val="22"/>
                <w:szCs w:val="22"/>
              </w:rPr>
            </w:pPr>
            <w:r w:rsidRPr="00157CBC">
              <w:rPr>
                <w:sz w:val="22"/>
                <w:szCs w:val="22"/>
                <w:lang w:val="en-IN"/>
              </w:rPr>
              <w:br/>
            </w:r>
          </w:p>
          <w:p w:rsidR="00FE7F08" w:rsidP="00AA36CC" w:rsidRDefault="00FE7F08" w14:paraId="7A2DCE12" w14:textId="77777777">
            <w:pPr>
              <w:rPr>
                <w:sz w:val="22"/>
                <w:szCs w:val="22"/>
              </w:rPr>
            </w:pPr>
          </w:p>
          <w:p w:rsidRPr="004A04E8" w:rsidR="00FE7F08" w:rsidP="00AA36CC" w:rsidRDefault="00FE7F08" w14:paraId="4A478DC3" w14:textId="77777777">
            <w:pPr>
              <w:rPr>
                <w:sz w:val="22"/>
                <w:szCs w:val="22"/>
              </w:rPr>
            </w:pPr>
          </w:p>
        </w:tc>
      </w:tr>
      <w:tr w:rsidRPr="004A04E8" w:rsidR="00FE7F08" w:rsidTr="5B09B271" w14:paraId="5212BD8E" w14:textId="77777777">
        <w:tc>
          <w:tcPr>
            <w:tcW w:w="1129" w:type="dxa"/>
            <w:tcMar/>
          </w:tcPr>
          <w:p w:rsidRPr="004A04E8" w:rsidR="00FE7F08" w:rsidP="00AA36CC" w:rsidRDefault="00FE7F08" w14:paraId="1028A679" w14:textId="77777777">
            <w:pPr>
              <w:rPr>
                <w:sz w:val="22"/>
                <w:szCs w:val="22"/>
              </w:rPr>
            </w:pPr>
            <w:r w:rsidRPr="004A04E8">
              <w:rPr>
                <w:sz w:val="22"/>
                <w:szCs w:val="22"/>
              </w:rPr>
              <w:t>3</w:t>
            </w:r>
          </w:p>
        </w:tc>
        <w:tc>
          <w:tcPr>
            <w:tcW w:w="3119" w:type="dxa"/>
            <w:tcMar/>
          </w:tcPr>
          <w:p w:rsidRPr="004A04E8" w:rsidR="00FE7F08" w:rsidP="00AA36CC" w:rsidRDefault="00157CBC" w14:paraId="592A4660" w14:textId="2AF8AA93">
            <w:pPr>
              <w:rPr>
                <w:sz w:val="22"/>
                <w:szCs w:val="22"/>
              </w:rPr>
            </w:pPr>
            <w:r w:rsidRPr="009D775D">
              <w:rPr>
                <w:sz w:val="22"/>
                <w:szCs w:val="22"/>
              </w:rPr>
              <w:t xml:space="preserve">What actions will I take to ensure accountability and clarity of responsibilities, especially when team members don’t formally report to me? </w:t>
            </w:r>
            <w:r w:rsidRPr="009D775D">
              <w:rPr>
                <w:sz w:val="22"/>
                <w:szCs w:val="22"/>
              </w:rPr>
              <w:br/>
            </w:r>
            <w:r w:rsidRPr="009D775D">
              <w:rPr>
                <w:sz w:val="22"/>
                <w:szCs w:val="22"/>
              </w:rPr>
              <w:br/>
            </w:r>
            <w:r w:rsidRPr="009D775D">
              <w:rPr>
                <w:sz w:val="22"/>
                <w:szCs w:val="22"/>
              </w:rPr>
              <w:t>Think about ownership tagging,</w:t>
            </w:r>
            <w:r>
              <w:rPr>
                <w:sz w:val="22"/>
                <w:szCs w:val="22"/>
              </w:rPr>
              <w:t xml:space="preserve"> </w:t>
            </w:r>
            <w:r w:rsidRPr="009D775D">
              <w:rPr>
                <w:sz w:val="22"/>
                <w:szCs w:val="22"/>
              </w:rPr>
              <w:t>or shared accountability norms.</w:t>
            </w:r>
          </w:p>
        </w:tc>
        <w:tc>
          <w:tcPr>
            <w:tcW w:w="4768" w:type="dxa"/>
            <w:tcMar/>
          </w:tcPr>
          <w:p w:rsidRPr="00157CBC" w:rsidR="00157CBC" w:rsidP="00157CBC" w:rsidRDefault="00157CBC" w14:paraId="2E242BD9" w14:textId="77777777">
            <w:pPr>
              <w:rPr>
                <w:sz w:val="22"/>
                <w:szCs w:val="22"/>
                <w:lang w:val="en-IN"/>
              </w:rPr>
            </w:pPr>
            <w:r w:rsidRPr="00157CBC">
              <w:rPr>
                <w:b/>
                <w:bCs/>
                <w:sz w:val="22"/>
                <w:szCs w:val="22"/>
                <w:lang w:val="en-IN"/>
              </w:rPr>
              <w:t>Action 1:</w:t>
            </w:r>
            <w:r w:rsidRPr="00157CBC">
              <w:rPr>
                <w:sz w:val="22"/>
                <w:szCs w:val="22"/>
                <w:lang w:val="en-IN"/>
              </w:rPr>
              <w:br/>
            </w:r>
            <w:r w:rsidRPr="00157CBC">
              <w:rPr>
                <w:sz w:val="22"/>
                <w:szCs w:val="22"/>
                <w:lang w:val="en-IN"/>
              </w:rPr>
              <w:t>I’ll introduce a “task ownership” rule: every deliverable must have one clearly named owner, even if multiple people contribute. For example, if HR and Communications co-develop a wellness survey, only one person is tagged as accountable in Trello. This prevents confusion about who’s responsible for driving it to completion.</w:t>
            </w:r>
          </w:p>
          <w:p w:rsidRPr="00157CBC" w:rsidR="00157CBC" w:rsidP="00157CBC" w:rsidRDefault="00157CBC" w14:paraId="3CB30251" w14:textId="77777777">
            <w:pPr>
              <w:rPr>
                <w:sz w:val="22"/>
                <w:szCs w:val="22"/>
                <w:lang w:val="en-IN"/>
              </w:rPr>
            </w:pPr>
            <w:r w:rsidRPr="00157CBC">
              <w:rPr>
                <w:b/>
                <w:bCs/>
                <w:sz w:val="22"/>
                <w:szCs w:val="22"/>
                <w:lang w:val="en-IN"/>
              </w:rPr>
              <w:t>Action 2:</w:t>
            </w:r>
            <w:r w:rsidRPr="00157CBC">
              <w:rPr>
                <w:sz w:val="22"/>
                <w:szCs w:val="22"/>
                <w:lang w:val="en-IN"/>
              </w:rPr>
              <w:br/>
            </w:r>
            <w:r w:rsidRPr="00157CBC">
              <w:rPr>
                <w:sz w:val="22"/>
                <w:szCs w:val="22"/>
                <w:lang w:val="en-IN"/>
              </w:rPr>
              <w:t>I’ll open each weekly check-in by reviewing progress on three key milestones. Instead of me assigning tasks, I’ll ask each owner to update the group directly. This public reporting builds accountability through visibility rather than hierarchy, which works well since I don’t have formal authority over the team.</w:t>
            </w:r>
          </w:p>
          <w:p w:rsidR="00FE7F08" w:rsidP="00AA36CC" w:rsidRDefault="00FE7F08" w14:paraId="37D43140" w14:textId="77777777">
            <w:pPr>
              <w:rPr>
                <w:sz w:val="22"/>
                <w:szCs w:val="22"/>
              </w:rPr>
            </w:pPr>
          </w:p>
          <w:p w:rsidRPr="004A04E8" w:rsidR="00FE7F08" w:rsidP="00AA36CC" w:rsidRDefault="00FE7F08" w14:paraId="627232C6" w14:textId="77777777">
            <w:pPr>
              <w:rPr>
                <w:sz w:val="22"/>
                <w:szCs w:val="22"/>
              </w:rPr>
            </w:pPr>
          </w:p>
        </w:tc>
      </w:tr>
    </w:tbl>
    <w:p w:rsidR="00FE7F08" w:rsidP="00FE7F08" w:rsidRDefault="00FE7F08" w14:paraId="33FED271" w14:textId="77777777"/>
    <w:p w:rsidRPr="00AB5504" w:rsidR="00157CBC" w:rsidP="00157CBC" w:rsidRDefault="00FE7F08" w14:paraId="61D33618" w14:textId="77777777">
      <w:pPr>
        <w:pStyle w:val="Heading3"/>
      </w:pPr>
      <w:r w:rsidRPr="00AB5504">
        <w:t xml:space="preserve">Task </w:t>
      </w:r>
      <w:r>
        <w:t>3</w:t>
      </w:r>
      <w:r w:rsidRPr="00AB5504">
        <w:t xml:space="preserve">: </w:t>
      </w:r>
      <w:r w:rsidRPr="003A33A6" w:rsidR="00157CBC">
        <w:t xml:space="preserve">Designing </w:t>
      </w:r>
      <w:r w:rsidR="00157CBC">
        <w:t>e</w:t>
      </w:r>
      <w:r w:rsidRPr="003A33A6" w:rsidR="00157CBC">
        <w:t xml:space="preserve">ffective </w:t>
      </w:r>
      <w:r w:rsidR="00157CBC">
        <w:t>v</w:t>
      </w:r>
      <w:r w:rsidRPr="003A33A6" w:rsidR="00157CBC">
        <w:t xml:space="preserve">irtual </w:t>
      </w:r>
      <w:r w:rsidR="00157CBC">
        <w:t>i</w:t>
      </w:r>
      <w:r w:rsidRPr="003A33A6" w:rsidR="00157CBC">
        <w:t>nteractions</w:t>
      </w:r>
    </w:p>
    <w:p w:rsidR="00157CBC" w:rsidP="00157CBC" w:rsidRDefault="00157CBC" w14:paraId="7ECF0FE1" w14:textId="77777777">
      <w:r w:rsidRPr="009E51CF">
        <w:t xml:space="preserve">To foster engagement, </w:t>
      </w:r>
      <w:r>
        <w:t xml:space="preserve">you </w:t>
      </w:r>
      <w:r w:rsidRPr="009E51CF">
        <w:t>need to structure virtual meetings and informal interactions that are outcome-driven yet human-centered.</w:t>
      </w:r>
    </w:p>
    <w:p w:rsidR="00FE7F08" w:rsidP="00157CBC" w:rsidRDefault="00FE7F08" w14:paraId="3D08DD6D" w14:textId="3232527F">
      <w:pPr>
        <w:pStyle w:val="Heading3"/>
      </w:pPr>
      <w:r>
        <w:t>My</w:t>
      </w:r>
      <w:r w:rsidRPr="004E2C77">
        <w:t xml:space="preserve"> </w:t>
      </w:r>
      <w:r>
        <w:t>a</w:t>
      </w:r>
      <w:r w:rsidRPr="004E2C77">
        <w:t xml:space="preserve">ction </w:t>
      </w:r>
      <w:r>
        <w:t>p</w:t>
      </w:r>
      <w:r w:rsidRPr="004E2C77">
        <w:t>lan</w:t>
      </w:r>
      <w:r>
        <w:t xml:space="preserve"> for </w:t>
      </w:r>
      <w:r w:rsidR="00157CBC">
        <w:t>designing effective virtual interactions</w:t>
      </w:r>
    </w:p>
    <w:tbl>
      <w:tblPr>
        <w:tblStyle w:val="TableGrid"/>
        <w:tblW w:w="0" w:type="auto"/>
        <w:tblLook w:val="04A0" w:firstRow="1" w:lastRow="0" w:firstColumn="1" w:lastColumn="0" w:noHBand="0" w:noVBand="1"/>
      </w:tblPr>
      <w:tblGrid>
        <w:gridCol w:w="1129"/>
        <w:gridCol w:w="3119"/>
        <w:gridCol w:w="4768"/>
      </w:tblGrid>
      <w:tr w:rsidR="00FE7F08" w:rsidTr="5B09B271" w14:paraId="495BB21E" w14:textId="77777777">
        <w:tc>
          <w:tcPr>
            <w:tcW w:w="1129" w:type="dxa"/>
            <w:tcMar/>
          </w:tcPr>
          <w:p w:rsidRPr="00966964" w:rsidR="00FE7F08" w:rsidP="00AA36CC" w:rsidRDefault="00FE7F08" w14:paraId="1823712C" w14:textId="77777777">
            <w:pPr>
              <w:rPr>
                <w:rStyle w:val="Strong"/>
              </w:rPr>
            </w:pPr>
            <w:r w:rsidRPr="00966964">
              <w:rPr>
                <w:rStyle w:val="Strong"/>
              </w:rPr>
              <w:t>Serial No.</w:t>
            </w:r>
          </w:p>
        </w:tc>
        <w:tc>
          <w:tcPr>
            <w:tcW w:w="3119" w:type="dxa"/>
            <w:tcMar/>
          </w:tcPr>
          <w:p w:rsidRPr="00966964" w:rsidR="00FE7F08" w:rsidP="00AA36CC" w:rsidRDefault="00FE7F08" w14:paraId="22B95EE8" w14:textId="77777777">
            <w:pPr>
              <w:rPr>
                <w:rStyle w:val="Strong"/>
              </w:rPr>
            </w:pPr>
            <w:r>
              <w:rPr>
                <w:rStyle w:val="Strong"/>
              </w:rPr>
              <w:t>Planning question</w:t>
            </w:r>
          </w:p>
        </w:tc>
        <w:tc>
          <w:tcPr>
            <w:tcW w:w="4768" w:type="dxa"/>
            <w:tcMar/>
          </w:tcPr>
          <w:p w:rsidRPr="00267DB3" w:rsidR="00FE7F08" w:rsidP="00AA36CC" w:rsidRDefault="00FE7F08" w14:paraId="3C7AAD6B" w14:textId="77777777">
            <w:pPr>
              <w:rPr>
                <w:rStyle w:val="Strong"/>
              </w:rPr>
            </w:pPr>
            <w:r w:rsidRPr="00966964">
              <w:rPr>
                <w:rStyle w:val="Strong"/>
              </w:rPr>
              <w:t>My action plan</w:t>
            </w:r>
          </w:p>
        </w:tc>
      </w:tr>
      <w:tr w:rsidRPr="004A04E8" w:rsidR="00FE7F08" w:rsidTr="5B09B271" w14:paraId="08163871" w14:textId="77777777">
        <w:tc>
          <w:tcPr>
            <w:tcW w:w="1129" w:type="dxa"/>
            <w:tcMar/>
          </w:tcPr>
          <w:p w:rsidRPr="004A04E8" w:rsidR="00FE7F08" w:rsidP="00AA36CC" w:rsidRDefault="00FE7F08" w14:paraId="5DCD1757" w14:textId="77777777">
            <w:pPr>
              <w:rPr>
                <w:sz w:val="22"/>
                <w:szCs w:val="22"/>
              </w:rPr>
            </w:pPr>
            <w:r>
              <w:rPr>
                <w:sz w:val="22"/>
                <w:szCs w:val="22"/>
              </w:rPr>
              <w:t>1</w:t>
            </w:r>
          </w:p>
        </w:tc>
        <w:tc>
          <w:tcPr>
            <w:tcW w:w="3119" w:type="dxa"/>
            <w:tcMar/>
          </w:tcPr>
          <w:p w:rsidRPr="004A04E8" w:rsidR="00FE7F08" w:rsidP="00AA36CC" w:rsidRDefault="00157CBC" w14:paraId="0877FC34" w14:textId="13C01879">
            <w:pPr>
              <w:rPr>
                <w:sz w:val="22"/>
                <w:szCs w:val="22"/>
              </w:rPr>
            </w:pPr>
            <w:r w:rsidRPr="00356014">
              <w:rPr>
                <w:sz w:val="22"/>
                <w:szCs w:val="22"/>
              </w:rPr>
              <w:t xml:space="preserve">How will I structure weekly check-ins so that they stay focused and engaging, instead of dragging on? </w:t>
            </w:r>
            <w:r w:rsidRPr="00356014">
              <w:rPr>
                <w:sz w:val="22"/>
                <w:szCs w:val="22"/>
              </w:rPr>
              <w:br/>
            </w:r>
            <w:r w:rsidRPr="00356014">
              <w:rPr>
                <w:sz w:val="22"/>
                <w:szCs w:val="22"/>
              </w:rPr>
              <w:br/>
            </w:r>
            <w:r w:rsidRPr="00356014">
              <w:rPr>
                <w:sz w:val="22"/>
                <w:szCs w:val="22"/>
              </w:rPr>
              <w:t>Think about fixed agendas, rotating facilitators, or decision-tracking methods.</w:t>
            </w:r>
          </w:p>
        </w:tc>
        <w:tc>
          <w:tcPr>
            <w:tcW w:w="4768" w:type="dxa"/>
            <w:tcMar/>
          </w:tcPr>
          <w:p w:rsidRPr="00157CBC" w:rsidR="00157CBC" w:rsidP="00157CBC" w:rsidRDefault="00157CBC" w14:paraId="34555356" w14:textId="5A8C15C5">
            <w:pPr>
              <w:rPr>
                <w:sz w:val="22"/>
                <w:szCs w:val="22"/>
                <w:lang w:val="en-IN"/>
              </w:rPr>
            </w:pPr>
            <w:r w:rsidRPr="5B09B271" w:rsidR="00157CBC">
              <w:rPr>
                <w:b w:val="1"/>
                <w:bCs w:val="1"/>
                <w:sz w:val="22"/>
                <w:szCs w:val="22"/>
                <w:lang w:val="en-IN"/>
              </w:rPr>
              <w:t>Action 1:</w:t>
            </w:r>
            <w:r>
              <w:br/>
            </w:r>
            <w:r w:rsidRPr="5B09B271" w:rsidR="00157CBC">
              <w:rPr>
                <w:sz w:val="22"/>
                <w:szCs w:val="22"/>
                <w:lang w:val="en-IN"/>
              </w:rPr>
              <w:t xml:space="preserve">I’ll prepare a standing agenda with three fixed sections: progress updates, blockers, and next steps. Each person gets two minutes to share updates, and </w:t>
            </w:r>
            <w:r w:rsidRPr="5B09B271" w:rsidR="00157CBC">
              <w:rPr>
                <w:sz w:val="22"/>
                <w:szCs w:val="22"/>
                <w:lang w:val="en-IN"/>
              </w:rPr>
              <w:t>I’ll</w:t>
            </w:r>
            <w:r w:rsidRPr="5B09B271" w:rsidR="00157CBC">
              <w:rPr>
                <w:sz w:val="22"/>
                <w:szCs w:val="22"/>
                <w:lang w:val="en-IN"/>
              </w:rPr>
              <w:t xml:space="preserve"> use a timer to keep us on track. By the 30-minute mark, </w:t>
            </w:r>
            <w:r w:rsidRPr="5B09B271" w:rsidR="00157CBC">
              <w:rPr>
                <w:sz w:val="22"/>
                <w:szCs w:val="22"/>
                <w:lang w:val="en-IN"/>
              </w:rPr>
              <w:t>we’ll</w:t>
            </w:r>
            <w:r w:rsidRPr="5B09B271" w:rsidR="00157CBC">
              <w:rPr>
                <w:sz w:val="22"/>
                <w:szCs w:val="22"/>
                <w:lang w:val="en-IN"/>
              </w:rPr>
              <w:t xml:space="preserve"> shift to decisions and action assignments, ensuring </w:t>
            </w:r>
            <w:r w:rsidRPr="5B09B271" w:rsidR="00012EA8">
              <w:rPr>
                <w:sz w:val="22"/>
                <w:szCs w:val="22"/>
                <w:lang w:val="en-IN"/>
              </w:rPr>
              <w:t xml:space="preserve">that </w:t>
            </w:r>
            <w:r w:rsidRPr="5B09B271" w:rsidR="00157CBC">
              <w:rPr>
                <w:sz w:val="22"/>
                <w:szCs w:val="22"/>
                <w:lang w:val="en-IN"/>
              </w:rPr>
              <w:t>the meeting ends with clarity rather than drift.</w:t>
            </w:r>
          </w:p>
          <w:p w:rsidRPr="00157CBC" w:rsidR="00157CBC" w:rsidP="00157CBC" w:rsidRDefault="00157CBC" w14:paraId="486AD518" w14:textId="77777777">
            <w:pPr>
              <w:rPr>
                <w:sz w:val="22"/>
                <w:szCs w:val="22"/>
                <w:lang w:val="en-IN"/>
              </w:rPr>
            </w:pPr>
            <w:r w:rsidRPr="00157CBC">
              <w:rPr>
                <w:b/>
                <w:bCs/>
                <w:sz w:val="22"/>
                <w:szCs w:val="22"/>
                <w:lang w:val="en-IN"/>
              </w:rPr>
              <w:t>Action 2:</w:t>
            </w:r>
            <w:r w:rsidRPr="00157CBC">
              <w:rPr>
                <w:sz w:val="22"/>
                <w:szCs w:val="22"/>
                <w:lang w:val="en-IN"/>
              </w:rPr>
              <w:br/>
            </w:r>
            <w:r w:rsidRPr="00157CBC">
              <w:rPr>
                <w:sz w:val="22"/>
                <w:szCs w:val="22"/>
                <w:lang w:val="en-IN"/>
              </w:rPr>
              <w:t>I’ll rotate the facilitator role weekly. For example, Maria might facilitate one week and Jack the next. This keeps meetings fresh, distributes responsibility, and empowers quieter members by giving them leadership moments.</w:t>
            </w:r>
          </w:p>
          <w:p w:rsidRPr="004A04E8" w:rsidR="00FE7F08" w:rsidP="00AA36CC" w:rsidRDefault="00FE7F08" w14:paraId="6F617018" w14:textId="77777777">
            <w:pPr>
              <w:rPr>
                <w:sz w:val="22"/>
                <w:szCs w:val="22"/>
              </w:rPr>
            </w:pPr>
          </w:p>
        </w:tc>
      </w:tr>
      <w:tr w:rsidRPr="004A04E8" w:rsidR="00FE7F08" w:rsidTr="5B09B271" w14:paraId="17155F72" w14:textId="77777777">
        <w:tc>
          <w:tcPr>
            <w:tcW w:w="1129" w:type="dxa"/>
            <w:tcMar/>
          </w:tcPr>
          <w:p w:rsidRPr="004A04E8" w:rsidR="00FE7F08" w:rsidP="00AA36CC" w:rsidRDefault="00FE7F08" w14:paraId="577FF3EF" w14:textId="77777777">
            <w:pPr>
              <w:rPr>
                <w:sz w:val="22"/>
                <w:szCs w:val="22"/>
              </w:rPr>
            </w:pPr>
            <w:r>
              <w:rPr>
                <w:sz w:val="22"/>
                <w:szCs w:val="22"/>
              </w:rPr>
              <w:t>2</w:t>
            </w:r>
          </w:p>
        </w:tc>
        <w:tc>
          <w:tcPr>
            <w:tcW w:w="3119" w:type="dxa"/>
            <w:tcMar/>
          </w:tcPr>
          <w:p w:rsidRPr="004A04E8" w:rsidR="00FE7F08" w:rsidP="00AA36CC" w:rsidRDefault="003B500D" w14:paraId="36700665" w14:textId="230C3685">
            <w:pPr>
              <w:rPr>
                <w:sz w:val="22"/>
                <w:szCs w:val="22"/>
              </w:rPr>
            </w:pPr>
            <w:r w:rsidRPr="5B09B271" w:rsidR="003B500D">
              <w:rPr>
                <w:sz w:val="22"/>
                <w:szCs w:val="22"/>
              </w:rPr>
              <w:t xml:space="preserve">What techniques will I use to encourage participation from hesitant voices like </w:t>
            </w:r>
            <w:r w:rsidRPr="5B09B271" w:rsidR="00BC4512">
              <w:rPr>
                <w:sz w:val="22"/>
                <w:szCs w:val="22"/>
              </w:rPr>
              <w:t>Jack</w:t>
            </w:r>
            <w:r w:rsidRPr="5B09B271" w:rsidR="00BC4512">
              <w:rPr>
                <w:sz w:val="22"/>
                <w:szCs w:val="22"/>
              </w:rPr>
              <w:t>’</w:t>
            </w:r>
            <w:r w:rsidRPr="5B09B271" w:rsidR="00BC4512">
              <w:rPr>
                <w:sz w:val="22"/>
                <w:szCs w:val="22"/>
              </w:rPr>
              <w:t xml:space="preserve">s </w:t>
            </w:r>
            <w:r w:rsidRPr="5B09B271" w:rsidR="003B500D">
              <w:rPr>
                <w:sz w:val="22"/>
                <w:szCs w:val="22"/>
              </w:rPr>
              <w:t>and Ella's</w:t>
            </w:r>
            <w:r w:rsidRPr="5B09B271" w:rsidR="003B500D">
              <w:rPr>
                <w:sz w:val="22"/>
                <w:szCs w:val="22"/>
              </w:rPr>
              <w:t xml:space="preserve"> while balancing stronger voices like Rachel’s? </w:t>
            </w:r>
            <w:r>
              <w:br/>
            </w:r>
            <w:r>
              <w:br/>
            </w:r>
            <w:r w:rsidRPr="5B09B271" w:rsidR="003B500D">
              <w:rPr>
                <w:sz w:val="22"/>
                <w:szCs w:val="22"/>
              </w:rPr>
              <w:t xml:space="preserve">Consider structured turn-taking, anonymous polls, or </w:t>
            </w:r>
            <w:r w:rsidRPr="5B09B271" w:rsidR="003B500D">
              <w:rPr>
                <w:sz w:val="22"/>
                <w:szCs w:val="22"/>
              </w:rPr>
              <w:t>active facilitation</w:t>
            </w:r>
            <w:r w:rsidRPr="5B09B271" w:rsidR="003B500D">
              <w:rPr>
                <w:sz w:val="22"/>
                <w:szCs w:val="22"/>
              </w:rPr>
              <w:t>.</w:t>
            </w:r>
          </w:p>
        </w:tc>
        <w:tc>
          <w:tcPr>
            <w:tcW w:w="4768" w:type="dxa"/>
            <w:tcMar/>
          </w:tcPr>
          <w:p w:rsidR="00FE7F08" w:rsidP="00AA36CC" w:rsidRDefault="00FE7F08" w14:paraId="798311F0" w14:textId="77777777">
            <w:pPr>
              <w:rPr>
                <w:sz w:val="22"/>
                <w:szCs w:val="22"/>
              </w:rPr>
            </w:pPr>
          </w:p>
          <w:p w:rsidRPr="003B500D" w:rsidR="003B500D" w:rsidP="003B500D" w:rsidRDefault="003B500D" w14:paraId="0567F41E" w14:textId="3F009F3C">
            <w:pPr>
              <w:rPr>
                <w:sz w:val="22"/>
                <w:szCs w:val="22"/>
                <w:lang w:val="en-IN"/>
              </w:rPr>
            </w:pPr>
            <w:r w:rsidRPr="003B500D">
              <w:rPr>
                <w:b/>
                <w:bCs/>
                <w:sz w:val="22"/>
                <w:szCs w:val="22"/>
                <w:lang w:val="en-IN"/>
              </w:rPr>
              <w:t>Action 1:</w:t>
            </w:r>
            <w:r w:rsidRPr="003B500D">
              <w:rPr>
                <w:sz w:val="22"/>
                <w:szCs w:val="22"/>
                <w:lang w:val="en-IN"/>
              </w:rPr>
              <w:t xml:space="preserve"> I’ll use short anonymous polls during discussions so quieter members can contribute ideas without pressure.</w:t>
            </w:r>
          </w:p>
          <w:p w:rsidR="003B500D" w:rsidP="003B500D" w:rsidRDefault="003B500D" w14:paraId="776332BA" w14:textId="77777777">
            <w:pPr>
              <w:rPr>
                <w:b/>
                <w:bCs/>
                <w:sz w:val="22"/>
                <w:szCs w:val="22"/>
                <w:lang w:val="en-IN"/>
              </w:rPr>
            </w:pPr>
          </w:p>
          <w:p w:rsidRPr="003B500D" w:rsidR="003B500D" w:rsidP="003B500D" w:rsidRDefault="003B500D" w14:paraId="000CCEA9" w14:textId="24FCEA84">
            <w:pPr>
              <w:rPr>
                <w:sz w:val="22"/>
                <w:szCs w:val="22"/>
                <w:lang w:val="en-IN"/>
              </w:rPr>
            </w:pPr>
            <w:r w:rsidRPr="5B09B271" w:rsidR="003B500D">
              <w:rPr>
                <w:b w:val="1"/>
                <w:bCs w:val="1"/>
                <w:sz w:val="22"/>
                <w:szCs w:val="22"/>
                <w:lang w:val="en-IN"/>
              </w:rPr>
              <w:t>Action 2:</w:t>
            </w:r>
            <w:r w:rsidRPr="5B09B271" w:rsidR="003B500D">
              <w:rPr>
                <w:sz w:val="22"/>
                <w:szCs w:val="22"/>
                <w:lang w:val="en-IN"/>
              </w:rPr>
              <w:t xml:space="preserve"> </w:t>
            </w:r>
            <w:r w:rsidRPr="5B09B271" w:rsidR="003B500D">
              <w:rPr>
                <w:sz w:val="22"/>
                <w:szCs w:val="22"/>
                <w:lang w:val="en-IN"/>
              </w:rPr>
              <w:t>I’ll</w:t>
            </w:r>
            <w:r w:rsidRPr="5B09B271" w:rsidR="003B500D">
              <w:rPr>
                <w:sz w:val="22"/>
                <w:szCs w:val="22"/>
                <w:lang w:val="en-IN"/>
              </w:rPr>
              <w:t xml:space="preserve"> also invite quieter members to add follow-up comments in the chat or asynchronous documents, ensuring </w:t>
            </w:r>
            <w:r w:rsidRPr="5B09B271" w:rsidR="008637E0">
              <w:rPr>
                <w:sz w:val="22"/>
                <w:szCs w:val="22"/>
                <w:lang w:val="en-IN"/>
              </w:rPr>
              <w:t xml:space="preserve">that </w:t>
            </w:r>
            <w:r w:rsidRPr="5B09B271" w:rsidR="003B500D">
              <w:rPr>
                <w:sz w:val="22"/>
                <w:szCs w:val="22"/>
                <w:lang w:val="en-IN"/>
              </w:rPr>
              <w:t>they have alternative ways to contribute.</w:t>
            </w:r>
          </w:p>
          <w:p w:rsidRPr="004A04E8" w:rsidR="00FE7F08" w:rsidP="00AA36CC" w:rsidRDefault="00FE7F08" w14:paraId="34540A21" w14:textId="77777777">
            <w:pPr>
              <w:rPr>
                <w:sz w:val="22"/>
                <w:szCs w:val="22"/>
              </w:rPr>
            </w:pPr>
          </w:p>
        </w:tc>
      </w:tr>
      <w:tr w:rsidRPr="004A04E8" w:rsidR="00FE7F08" w:rsidTr="5B09B271" w14:paraId="070DB17C" w14:textId="77777777">
        <w:tc>
          <w:tcPr>
            <w:tcW w:w="1129" w:type="dxa"/>
            <w:tcMar/>
          </w:tcPr>
          <w:p w:rsidRPr="004A04E8" w:rsidR="00FE7F08" w:rsidP="00AA36CC" w:rsidRDefault="00FE7F08" w14:paraId="29FB4885" w14:textId="77777777">
            <w:pPr>
              <w:rPr>
                <w:sz w:val="22"/>
                <w:szCs w:val="22"/>
              </w:rPr>
            </w:pPr>
            <w:r>
              <w:rPr>
                <w:sz w:val="22"/>
                <w:szCs w:val="22"/>
              </w:rPr>
              <w:t>3</w:t>
            </w:r>
          </w:p>
        </w:tc>
        <w:tc>
          <w:tcPr>
            <w:tcW w:w="3119" w:type="dxa"/>
            <w:tcMar/>
          </w:tcPr>
          <w:p w:rsidRPr="004A04E8" w:rsidR="00FE7F08" w:rsidP="00AA36CC" w:rsidRDefault="003B500D" w14:paraId="23E1BDEE" w14:textId="4E3F9E33">
            <w:pPr>
              <w:rPr>
                <w:sz w:val="22"/>
                <w:szCs w:val="22"/>
              </w:rPr>
            </w:pPr>
            <w:r w:rsidRPr="00DC5A28">
              <w:rPr>
                <w:sz w:val="22"/>
                <w:szCs w:val="22"/>
              </w:rPr>
              <w:t>H</w:t>
            </w:r>
            <w:r w:rsidRPr="00225425">
              <w:rPr>
                <w:sz w:val="22"/>
                <w:szCs w:val="22"/>
              </w:rPr>
              <w:t xml:space="preserve">ow will I create informal opportunities for connection and bonding across time zones? </w:t>
            </w:r>
            <w:r w:rsidRPr="00225425">
              <w:rPr>
                <w:sz w:val="22"/>
                <w:szCs w:val="22"/>
              </w:rPr>
              <w:br/>
            </w:r>
            <w:r w:rsidRPr="00225425">
              <w:rPr>
                <w:sz w:val="22"/>
                <w:szCs w:val="22"/>
              </w:rPr>
              <w:br/>
            </w:r>
            <w:r w:rsidRPr="00225425">
              <w:rPr>
                <w:sz w:val="22"/>
                <w:szCs w:val="22"/>
              </w:rPr>
              <w:t>Think about “virtual coffee chats,” celebrations, or asynchronous social channels.</w:t>
            </w:r>
          </w:p>
        </w:tc>
        <w:tc>
          <w:tcPr>
            <w:tcW w:w="4768" w:type="dxa"/>
            <w:tcMar/>
          </w:tcPr>
          <w:p w:rsidRPr="003B500D" w:rsidR="003B500D" w:rsidP="003B500D" w:rsidRDefault="003B500D" w14:paraId="3446F337" w14:textId="19B52279">
            <w:pPr>
              <w:rPr>
                <w:sz w:val="22"/>
                <w:szCs w:val="22"/>
                <w:lang w:val="en-IN"/>
              </w:rPr>
            </w:pPr>
            <w:r w:rsidRPr="003B500D">
              <w:rPr>
                <w:sz w:val="22"/>
                <w:szCs w:val="22"/>
                <w:lang w:val="en-IN"/>
              </w:rPr>
              <w:t xml:space="preserve"> </w:t>
            </w:r>
            <w:r w:rsidRPr="003B500D">
              <w:rPr>
                <w:b/>
                <w:bCs/>
                <w:sz w:val="22"/>
                <w:szCs w:val="22"/>
                <w:lang w:val="en-IN"/>
              </w:rPr>
              <w:t>Action 1:</w:t>
            </w:r>
            <w:r w:rsidRPr="003B500D">
              <w:rPr>
                <w:sz w:val="22"/>
                <w:szCs w:val="22"/>
                <w:lang w:val="en-IN"/>
              </w:rPr>
              <w:t xml:space="preserve"> I’ll launch a team “shout-out board” in Slack where members recognize each other’s contributions. This fosters positive energy asynchronously.</w:t>
            </w:r>
          </w:p>
          <w:p w:rsidRPr="003B500D" w:rsidR="003B500D" w:rsidP="003B500D" w:rsidRDefault="003B500D" w14:paraId="20ED5E4C" w14:textId="14F8BA76">
            <w:pPr>
              <w:rPr>
                <w:sz w:val="22"/>
                <w:szCs w:val="22"/>
                <w:lang w:val="en-IN"/>
              </w:rPr>
            </w:pPr>
            <w:r w:rsidRPr="003B500D">
              <w:rPr>
                <w:b/>
                <w:bCs/>
                <w:sz w:val="22"/>
                <w:szCs w:val="22"/>
                <w:lang w:val="en-IN"/>
              </w:rPr>
              <w:t>Action 2:</w:t>
            </w:r>
            <w:r w:rsidRPr="003B500D">
              <w:rPr>
                <w:sz w:val="22"/>
                <w:szCs w:val="22"/>
                <w:lang w:val="en-IN"/>
              </w:rPr>
              <w:t xml:space="preserve"> I’ll organize optional 15-minute virtual coffee chats every two weeks, pairing different people so connections build across the team.</w:t>
            </w:r>
          </w:p>
          <w:p w:rsidRPr="004A04E8" w:rsidR="00FE7F08" w:rsidP="00AA36CC" w:rsidRDefault="00FE7F08" w14:paraId="130D79FE" w14:textId="60988A8A">
            <w:pPr>
              <w:rPr>
                <w:sz w:val="22"/>
                <w:szCs w:val="22"/>
              </w:rPr>
            </w:pPr>
          </w:p>
        </w:tc>
      </w:tr>
    </w:tbl>
    <w:p w:rsidR="003374BB" w:rsidRDefault="003374BB" w14:paraId="62DFE89B" w14:textId="77777777"/>
    <w:p w:rsidR="003B500D" w:rsidP="003B500D" w:rsidRDefault="003B500D" w14:paraId="779CD59F" w14:textId="77777777"/>
    <w:p w:rsidR="003B500D" w:rsidP="003B500D" w:rsidRDefault="003B500D" w14:paraId="5D56DEED" w14:textId="1D99FE37">
      <w:r w:rsidR="003B500D">
        <w:rPr/>
        <w:t xml:space="preserve">Task </w:t>
      </w:r>
      <w:r w:rsidR="003B500D">
        <w:rPr/>
        <w:t>4</w:t>
      </w:r>
      <w:r w:rsidR="003B500D">
        <w:rPr/>
        <w:t xml:space="preserve">: </w:t>
      </w:r>
      <w:r w:rsidR="003B500D">
        <w:rPr/>
        <w:t xml:space="preserve">Building an </w:t>
      </w:r>
      <w:r w:rsidR="00BC4512">
        <w:rPr/>
        <w:t>i</w:t>
      </w:r>
      <w:r w:rsidR="00BC4512">
        <w:rPr/>
        <w:t xml:space="preserve">nclusive </w:t>
      </w:r>
      <w:r w:rsidR="003B500D">
        <w:rPr/>
        <w:t xml:space="preserve">and </w:t>
      </w:r>
      <w:r w:rsidR="00BC4512">
        <w:rPr/>
        <w:t>c</w:t>
      </w:r>
      <w:r w:rsidR="00BC4512">
        <w:rPr/>
        <w:t xml:space="preserve">onnected </w:t>
      </w:r>
      <w:r w:rsidR="00BC4512">
        <w:rPr/>
        <w:t>c</w:t>
      </w:r>
      <w:r w:rsidR="00BC4512">
        <w:rPr/>
        <w:t>ulture</w:t>
      </w:r>
    </w:p>
    <w:p w:rsidR="003B500D" w:rsidP="003B500D" w:rsidRDefault="003B500D" w14:paraId="68B31013" w14:textId="77777777">
      <w:r w:rsidRPr="009F7447">
        <w:t>Your final step is to design rituals and systems that reduce bias, make every voice matter, and strengthen shared purpose.</w:t>
      </w:r>
    </w:p>
    <w:p w:rsidR="003B500D" w:rsidP="003B500D" w:rsidRDefault="003B500D" w14:paraId="10BC4809" w14:textId="0BDD7833">
      <w:pPr>
        <w:pStyle w:val="Heading3"/>
      </w:pPr>
      <w:r>
        <w:t>My</w:t>
      </w:r>
      <w:r w:rsidRPr="004E2C77">
        <w:t xml:space="preserve"> </w:t>
      </w:r>
      <w:r>
        <w:t>a</w:t>
      </w:r>
      <w:r w:rsidRPr="004E2C77">
        <w:t xml:space="preserve">ction </w:t>
      </w:r>
      <w:r>
        <w:t>p</w:t>
      </w:r>
      <w:r w:rsidRPr="004E2C77">
        <w:t>lan</w:t>
      </w:r>
      <w:r>
        <w:t xml:space="preserve"> for building an inclusive and connected culture</w:t>
      </w:r>
    </w:p>
    <w:tbl>
      <w:tblPr>
        <w:tblStyle w:val="TableGrid"/>
        <w:tblW w:w="0" w:type="auto"/>
        <w:tblLook w:val="04A0" w:firstRow="1" w:lastRow="0" w:firstColumn="1" w:lastColumn="0" w:noHBand="0" w:noVBand="1"/>
      </w:tblPr>
      <w:tblGrid>
        <w:gridCol w:w="1129"/>
        <w:gridCol w:w="3119"/>
        <w:gridCol w:w="4768"/>
      </w:tblGrid>
      <w:tr w:rsidR="003B500D" w:rsidTr="5B09B271" w14:paraId="4209A3D9" w14:textId="77777777">
        <w:tc>
          <w:tcPr>
            <w:tcW w:w="1129" w:type="dxa"/>
            <w:tcMar/>
          </w:tcPr>
          <w:p w:rsidRPr="00966964" w:rsidR="003B500D" w:rsidP="00AA36CC" w:rsidRDefault="003B500D" w14:paraId="222437E5" w14:textId="77777777">
            <w:pPr>
              <w:rPr>
                <w:rStyle w:val="Strong"/>
              </w:rPr>
            </w:pPr>
            <w:r w:rsidRPr="00966964">
              <w:rPr>
                <w:rStyle w:val="Strong"/>
              </w:rPr>
              <w:t>Serial No.</w:t>
            </w:r>
          </w:p>
        </w:tc>
        <w:tc>
          <w:tcPr>
            <w:tcW w:w="3119" w:type="dxa"/>
            <w:tcMar/>
          </w:tcPr>
          <w:p w:rsidRPr="00966964" w:rsidR="003B500D" w:rsidP="00AA36CC" w:rsidRDefault="003B500D" w14:paraId="62810FA0" w14:textId="77777777">
            <w:pPr>
              <w:rPr>
                <w:rStyle w:val="Strong"/>
              </w:rPr>
            </w:pPr>
            <w:r>
              <w:rPr>
                <w:rStyle w:val="Strong"/>
              </w:rPr>
              <w:t>Planning question</w:t>
            </w:r>
          </w:p>
        </w:tc>
        <w:tc>
          <w:tcPr>
            <w:tcW w:w="4768" w:type="dxa"/>
            <w:tcMar/>
          </w:tcPr>
          <w:p w:rsidRPr="00267DB3" w:rsidR="003B500D" w:rsidP="00AA36CC" w:rsidRDefault="003B500D" w14:paraId="0C415940" w14:textId="77777777">
            <w:pPr>
              <w:rPr>
                <w:rStyle w:val="Strong"/>
              </w:rPr>
            </w:pPr>
            <w:r w:rsidRPr="00966964">
              <w:rPr>
                <w:rStyle w:val="Strong"/>
              </w:rPr>
              <w:t>My action plan</w:t>
            </w:r>
          </w:p>
        </w:tc>
      </w:tr>
      <w:tr w:rsidRPr="004A04E8" w:rsidR="003B500D" w:rsidTr="5B09B271" w14:paraId="15A209E8" w14:textId="77777777">
        <w:tc>
          <w:tcPr>
            <w:tcW w:w="1129" w:type="dxa"/>
            <w:tcMar/>
          </w:tcPr>
          <w:p w:rsidRPr="004A04E8" w:rsidR="003B500D" w:rsidP="00AA36CC" w:rsidRDefault="003B500D" w14:paraId="06DF8D22" w14:textId="77777777">
            <w:pPr>
              <w:rPr>
                <w:sz w:val="22"/>
                <w:szCs w:val="22"/>
              </w:rPr>
            </w:pPr>
            <w:r>
              <w:rPr>
                <w:sz w:val="22"/>
                <w:szCs w:val="22"/>
              </w:rPr>
              <w:t>1</w:t>
            </w:r>
          </w:p>
        </w:tc>
        <w:tc>
          <w:tcPr>
            <w:tcW w:w="3119" w:type="dxa"/>
            <w:tcMar/>
          </w:tcPr>
          <w:p w:rsidRPr="004A04E8" w:rsidR="003B500D" w:rsidP="00AA36CC" w:rsidRDefault="003B500D" w14:paraId="493607E6" w14:textId="64CD9CB8">
            <w:pPr>
              <w:rPr>
                <w:sz w:val="22"/>
                <w:szCs w:val="22"/>
              </w:rPr>
            </w:pPr>
            <w:r w:rsidRPr="5B09B271" w:rsidR="003B500D">
              <w:rPr>
                <w:sz w:val="22"/>
                <w:szCs w:val="22"/>
              </w:rPr>
              <w:t xml:space="preserve">What steps will I take to ensure </w:t>
            </w:r>
            <w:r w:rsidRPr="5B09B271" w:rsidR="008637E0">
              <w:rPr>
                <w:sz w:val="22"/>
                <w:szCs w:val="22"/>
              </w:rPr>
              <w:t xml:space="preserve">that </w:t>
            </w:r>
            <w:r w:rsidRPr="5B09B271" w:rsidR="003B500D">
              <w:rPr>
                <w:sz w:val="22"/>
                <w:szCs w:val="22"/>
              </w:rPr>
              <w:t xml:space="preserve">all voices are heard and reduce bias in decision-making, so dominant members like Rachel, David, and Maria </w:t>
            </w:r>
            <w:r w:rsidRPr="5B09B271" w:rsidR="003B500D">
              <w:rPr>
                <w:sz w:val="22"/>
                <w:szCs w:val="22"/>
              </w:rPr>
              <w:t>don’t</w:t>
            </w:r>
            <w:r w:rsidRPr="5B09B271" w:rsidR="003B500D">
              <w:rPr>
                <w:sz w:val="22"/>
                <w:szCs w:val="22"/>
              </w:rPr>
              <w:t xml:space="preserve"> overshadow others? </w:t>
            </w:r>
            <w:r>
              <w:br/>
            </w:r>
            <w:r>
              <w:br/>
            </w:r>
            <w:r w:rsidRPr="5B09B271" w:rsidR="003B500D">
              <w:rPr>
                <w:sz w:val="22"/>
                <w:szCs w:val="22"/>
              </w:rPr>
              <w:t>Think about decision protocols or feedback mechanisms</w:t>
            </w:r>
            <w:r w:rsidRPr="5B09B271" w:rsidR="003B500D">
              <w:rPr>
                <w:i w:val="1"/>
                <w:iCs w:val="1"/>
                <w:sz w:val="22"/>
                <w:szCs w:val="22"/>
              </w:rPr>
              <w:t>.</w:t>
            </w:r>
          </w:p>
        </w:tc>
        <w:tc>
          <w:tcPr>
            <w:tcW w:w="4768" w:type="dxa"/>
            <w:tcMar/>
          </w:tcPr>
          <w:p w:rsidRPr="003B500D" w:rsidR="003B500D" w:rsidP="003B500D" w:rsidRDefault="003B500D" w14:paraId="2E7F81D1" w14:textId="4C84F59D">
            <w:pPr>
              <w:rPr>
                <w:sz w:val="22"/>
                <w:szCs w:val="22"/>
                <w:lang w:val="en-IN"/>
              </w:rPr>
            </w:pPr>
            <w:r w:rsidRPr="003B500D">
              <w:rPr>
                <w:b/>
                <w:bCs/>
                <w:sz w:val="22"/>
                <w:szCs w:val="22"/>
                <w:lang w:val="en-IN"/>
              </w:rPr>
              <w:t>Action 1:</w:t>
            </w:r>
            <w:r w:rsidRPr="003B500D">
              <w:rPr>
                <w:sz w:val="22"/>
                <w:szCs w:val="22"/>
                <w:lang w:val="en-IN"/>
              </w:rPr>
              <w:t xml:space="preserve"> I’ll gather asynchronous input on big decisions using shared Google Docs, so everyone can contribute regardless of time zone or confidence level.</w:t>
            </w:r>
          </w:p>
          <w:p w:rsidRPr="003B500D" w:rsidR="003B500D" w:rsidP="003B500D" w:rsidRDefault="003B500D" w14:paraId="6CA40D1C" w14:textId="572D289D">
            <w:pPr>
              <w:rPr>
                <w:sz w:val="22"/>
                <w:szCs w:val="22"/>
                <w:lang w:val="en-IN"/>
              </w:rPr>
            </w:pPr>
            <w:r w:rsidRPr="003B500D">
              <w:rPr>
                <w:b/>
                <w:bCs/>
                <w:sz w:val="22"/>
                <w:szCs w:val="22"/>
                <w:lang w:val="en-IN"/>
              </w:rPr>
              <w:t>Action 2:</w:t>
            </w:r>
            <w:r w:rsidRPr="003B500D">
              <w:rPr>
                <w:sz w:val="22"/>
                <w:szCs w:val="22"/>
                <w:lang w:val="en-IN"/>
              </w:rPr>
              <w:t xml:space="preserve"> I’ll rotate responsibility for summarizing team decisions, giving quieter members like Jack and Olivia the chance to shape final outcomes.</w:t>
            </w:r>
          </w:p>
          <w:p w:rsidRPr="004A04E8" w:rsidR="003B500D" w:rsidP="00AA36CC" w:rsidRDefault="003B500D" w14:paraId="69F5CC0D" w14:textId="77777777">
            <w:pPr>
              <w:rPr>
                <w:sz w:val="22"/>
                <w:szCs w:val="22"/>
              </w:rPr>
            </w:pPr>
          </w:p>
        </w:tc>
      </w:tr>
      <w:tr w:rsidRPr="004A04E8" w:rsidR="003B500D" w:rsidTr="5B09B271" w14:paraId="48A2FB05" w14:textId="77777777">
        <w:tc>
          <w:tcPr>
            <w:tcW w:w="1129" w:type="dxa"/>
            <w:tcMar/>
          </w:tcPr>
          <w:p w:rsidRPr="004A04E8" w:rsidR="003B500D" w:rsidP="00AA36CC" w:rsidRDefault="003B500D" w14:paraId="0462D470" w14:textId="77777777">
            <w:pPr>
              <w:rPr>
                <w:sz w:val="22"/>
                <w:szCs w:val="22"/>
              </w:rPr>
            </w:pPr>
            <w:r>
              <w:rPr>
                <w:sz w:val="22"/>
                <w:szCs w:val="22"/>
              </w:rPr>
              <w:t>2</w:t>
            </w:r>
          </w:p>
        </w:tc>
        <w:tc>
          <w:tcPr>
            <w:tcW w:w="3119" w:type="dxa"/>
            <w:tcMar/>
          </w:tcPr>
          <w:p w:rsidRPr="004A04E8" w:rsidR="003B500D" w:rsidP="00AA36CC" w:rsidRDefault="003B500D" w14:paraId="5E7C8748" w14:textId="35082E7F">
            <w:pPr>
              <w:rPr>
                <w:sz w:val="22"/>
                <w:szCs w:val="22"/>
              </w:rPr>
            </w:pPr>
            <w:r w:rsidRPr="000B0C1E">
              <w:rPr>
                <w:sz w:val="22"/>
                <w:szCs w:val="22"/>
              </w:rPr>
              <w:t xml:space="preserve">How will I design and reinforce shared team values that strengthen belonging and purpose? </w:t>
            </w:r>
            <w:r w:rsidRPr="000B0C1E">
              <w:rPr>
                <w:sz w:val="22"/>
                <w:szCs w:val="22"/>
              </w:rPr>
              <w:br/>
            </w:r>
            <w:r w:rsidRPr="000B0C1E">
              <w:rPr>
                <w:sz w:val="22"/>
                <w:szCs w:val="22"/>
              </w:rPr>
              <w:br/>
            </w:r>
            <w:r w:rsidRPr="000B0C1E">
              <w:rPr>
                <w:sz w:val="22"/>
                <w:szCs w:val="22"/>
              </w:rPr>
              <w:t>Consider co-creating a team charter or defining “ways of working” together</w:t>
            </w:r>
            <w:r>
              <w:rPr>
                <w:sz w:val="22"/>
                <w:szCs w:val="22"/>
              </w:rPr>
              <w:t xml:space="preserve">. </w:t>
            </w:r>
          </w:p>
        </w:tc>
        <w:tc>
          <w:tcPr>
            <w:tcW w:w="4768" w:type="dxa"/>
            <w:tcMar/>
          </w:tcPr>
          <w:p w:rsidRPr="003B500D" w:rsidR="003B500D" w:rsidP="003B500D" w:rsidRDefault="003B500D" w14:paraId="6CB2C558" w14:textId="7A9D1245">
            <w:pPr>
              <w:rPr>
                <w:sz w:val="22"/>
                <w:szCs w:val="22"/>
                <w:lang w:val="en-IN"/>
              </w:rPr>
            </w:pPr>
            <w:r w:rsidRPr="003B500D">
              <w:rPr>
                <w:b/>
                <w:bCs/>
                <w:sz w:val="22"/>
                <w:szCs w:val="22"/>
                <w:lang w:val="en-IN"/>
              </w:rPr>
              <w:t>Action 1:</w:t>
            </w:r>
            <w:r w:rsidRPr="003B500D">
              <w:rPr>
                <w:sz w:val="22"/>
                <w:szCs w:val="22"/>
                <w:lang w:val="en-IN"/>
              </w:rPr>
              <w:t xml:space="preserve"> I’ll co-create a team charter by having members brainstorm values in Miro, then vote on the most important ones. This creates a sense of ownership.</w:t>
            </w:r>
          </w:p>
          <w:p w:rsidR="003B500D" w:rsidP="003B500D" w:rsidRDefault="003B500D" w14:paraId="20CED8C8" w14:textId="77777777">
            <w:pPr>
              <w:rPr>
                <w:b/>
                <w:bCs/>
                <w:sz w:val="22"/>
                <w:szCs w:val="22"/>
                <w:lang w:val="en-IN"/>
              </w:rPr>
            </w:pPr>
          </w:p>
          <w:p w:rsidRPr="003B500D" w:rsidR="003B500D" w:rsidP="003B500D" w:rsidRDefault="003B500D" w14:paraId="2149B8EE" w14:textId="3AB08443">
            <w:pPr>
              <w:rPr>
                <w:sz w:val="22"/>
                <w:szCs w:val="22"/>
                <w:lang w:val="en-IN"/>
              </w:rPr>
            </w:pPr>
            <w:r w:rsidRPr="003B500D">
              <w:rPr>
                <w:b/>
                <w:bCs/>
                <w:sz w:val="22"/>
                <w:szCs w:val="22"/>
                <w:lang w:val="en-IN"/>
              </w:rPr>
              <w:t>Action 2:</w:t>
            </w:r>
            <w:r w:rsidRPr="003B500D">
              <w:rPr>
                <w:sz w:val="22"/>
                <w:szCs w:val="22"/>
                <w:lang w:val="en-IN"/>
              </w:rPr>
              <w:t xml:space="preserve"> At the start of each weekly meeting, I’ll spotlight one value and invite the team to share examples of how it showed up in our work.</w:t>
            </w:r>
          </w:p>
          <w:p w:rsidRPr="004A04E8" w:rsidR="003B500D" w:rsidP="00AA36CC" w:rsidRDefault="003B500D" w14:paraId="693C47FF" w14:textId="77777777">
            <w:pPr>
              <w:rPr>
                <w:sz w:val="22"/>
                <w:szCs w:val="22"/>
              </w:rPr>
            </w:pPr>
          </w:p>
        </w:tc>
      </w:tr>
      <w:tr w:rsidRPr="004A04E8" w:rsidR="003B500D" w:rsidTr="5B09B271" w14:paraId="3D8F9843" w14:textId="77777777">
        <w:tc>
          <w:tcPr>
            <w:tcW w:w="1129" w:type="dxa"/>
            <w:tcMar/>
          </w:tcPr>
          <w:p w:rsidRPr="004A04E8" w:rsidR="003B500D" w:rsidP="00AA36CC" w:rsidRDefault="003B500D" w14:paraId="2F84D28C" w14:textId="77777777">
            <w:pPr>
              <w:rPr>
                <w:sz w:val="22"/>
                <w:szCs w:val="22"/>
              </w:rPr>
            </w:pPr>
            <w:r>
              <w:rPr>
                <w:sz w:val="22"/>
                <w:szCs w:val="22"/>
              </w:rPr>
              <w:t>3</w:t>
            </w:r>
          </w:p>
        </w:tc>
        <w:tc>
          <w:tcPr>
            <w:tcW w:w="3119" w:type="dxa"/>
            <w:tcMar/>
          </w:tcPr>
          <w:p w:rsidRPr="004A04E8" w:rsidR="003B500D" w:rsidP="00AA36CC" w:rsidRDefault="004A5A77" w14:paraId="158E15A3" w14:textId="59057941">
            <w:pPr>
              <w:rPr>
                <w:sz w:val="22"/>
                <w:szCs w:val="22"/>
              </w:rPr>
            </w:pPr>
            <w:r w:rsidRPr="00B4146F">
              <w:rPr>
                <w:sz w:val="22"/>
                <w:szCs w:val="22"/>
              </w:rPr>
              <w:t xml:space="preserve">What practices will I implement to celebrate collective achievements and promote team identity, especially across different time zones? </w:t>
            </w:r>
            <w:r w:rsidRPr="00B4146F">
              <w:rPr>
                <w:sz w:val="22"/>
                <w:szCs w:val="22"/>
              </w:rPr>
              <w:br/>
            </w:r>
            <w:r w:rsidRPr="00B4146F">
              <w:rPr>
                <w:sz w:val="22"/>
                <w:szCs w:val="22"/>
              </w:rPr>
              <w:br/>
            </w:r>
            <w:r w:rsidRPr="00B4146F">
              <w:rPr>
                <w:sz w:val="22"/>
                <w:szCs w:val="22"/>
              </w:rPr>
              <w:t>Think about spotlighting contributions, virtual celebrations, or storytelling.</w:t>
            </w:r>
          </w:p>
        </w:tc>
        <w:tc>
          <w:tcPr>
            <w:tcW w:w="4768" w:type="dxa"/>
            <w:tcMar/>
          </w:tcPr>
          <w:p w:rsidRPr="004A5A77" w:rsidR="004A5A77" w:rsidP="004A5A77" w:rsidRDefault="004A5A77" w14:paraId="3B66DE46" w14:textId="63CA3866">
            <w:pPr>
              <w:rPr>
                <w:sz w:val="22"/>
                <w:szCs w:val="22"/>
                <w:lang w:val="en-IN"/>
              </w:rPr>
            </w:pPr>
            <w:r w:rsidRPr="004A5A77">
              <w:rPr>
                <w:b/>
                <w:bCs/>
                <w:sz w:val="22"/>
                <w:szCs w:val="22"/>
                <w:lang w:val="en-IN"/>
              </w:rPr>
              <w:t>Action 1:</w:t>
            </w:r>
            <w:r w:rsidRPr="004A5A77">
              <w:rPr>
                <w:sz w:val="22"/>
                <w:szCs w:val="22"/>
                <w:lang w:val="en-IN"/>
              </w:rPr>
              <w:t xml:space="preserve"> I’ll highlight monthly team wins in Slack, making sure to recognize contributions from each region.</w:t>
            </w:r>
          </w:p>
          <w:p w:rsidRPr="004A5A77" w:rsidR="004A5A77" w:rsidP="004A5A77" w:rsidRDefault="004A5A77" w14:paraId="7469E597" w14:textId="5AC21C72">
            <w:pPr>
              <w:rPr>
                <w:sz w:val="22"/>
                <w:szCs w:val="22"/>
                <w:lang w:val="en-IN"/>
              </w:rPr>
            </w:pPr>
            <w:r w:rsidRPr="004A5A77">
              <w:rPr>
                <w:b/>
                <w:bCs/>
                <w:sz w:val="22"/>
                <w:szCs w:val="22"/>
                <w:lang w:val="en-IN"/>
              </w:rPr>
              <w:t>Action 2:</w:t>
            </w:r>
            <w:r w:rsidRPr="004A5A77">
              <w:rPr>
                <w:sz w:val="22"/>
                <w:szCs w:val="22"/>
                <w:lang w:val="en-IN"/>
              </w:rPr>
              <w:t xml:space="preserve"> I’ll organize short monthly virtual celebrations, with asynchronous recordings and shout-outs for members who can’t join live.</w:t>
            </w:r>
          </w:p>
          <w:p w:rsidRPr="004A04E8" w:rsidR="003B500D" w:rsidP="003B500D" w:rsidRDefault="003B500D" w14:paraId="6C66C48F" w14:textId="1D99BA9C">
            <w:pPr>
              <w:rPr>
                <w:sz w:val="22"/>
                <w:szCs w:val="22"/>
              </w:rPr>
            </w:pPr>
          </w:p>
        </w:tc>
      </w:tr>
    </w:tbl>
    <w:p w:rsidR="003B500D" w:rsidP="003B500D" w:rsidRDefault="003B500D" w14:paraId="48D114FC" w14:textId="77777777"/>
    <w:p w:rsidR="003B500D" w:rsidRDefault="003B500D" w14:paraId="2FF57BD8" w14:textId="77777777"/>
    <w:sectPr w:rsidR="003B500D">
      <w:headerReference w:type="default" r:id="rId9"/>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E7F08" w:rsidP="00FE7F08" w:rsidRDefault="00FE7F08" w14:paraId="24BDB00E" w14:textId="77777777">
      <w:pPr>
        <w:spacing w:after="0" w:line="240" w:lineRule="auto"/>
      </w:pPr>
      <w:r>
        <w:separator/>
      </w:r>
    </w:p>
  </w:endnote>
  <w:endnote w:type="continuationSeparator" w:id="0">
    <w:p w:rsidR="00FE7F08" w:rsidP="00FE7F08" w:rsidRDefault="00FE7F08" w14:paraId="00155BC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E7F08" w:rsidP="00FE7F08" w:rsidRDefault="00FE7F08" w14:paraId="02083D54" w14:textId="77777777">
      <w:pPr>
        <w:spacing w:after="0" w:line="240" w:lineRule="auto"/>
      </w:pPr>
      <w:r>
        <w:separator/>
      </w:r>
    </w:p>
  </w:footnote>
  <w:footnote w:type="continuationSeparator" w:id="0">
    <w:p w:rsidR="00FE7F08" w:rsidP="00FE7F08" w:rsidRDefault="00FE7F08" w14:paraId="5CB4771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FE7F08" w:rsidRDefault="00FE7F08" w14:paraId="5C7AD38C" w14:textId="2C47A386">
    <w:pPr>
      <w:pStyle w:val="Header"/>
    </w:pPr>
    <w:r>
      <w:t xml:space="preserve">                                                                                                                                                   </w:t>
    </w:r>
    <w:r>
      <w:rPr>
        <w:noProof/>
      </w:rPr>
      <w:drawing>
        <wp:inline distT="0" distB="0" distL="0" distR="0" wp14:anchorId="5359194E" wp14:editId="1C2CA612">
          <wp:extent cx="1001027" cy="525830"/>
          <wp:effectExtent l="0" t="0" r="0" b="0"/>
          <wp:docPr id="2047056728"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56728" name="Picture 1" descr="A black background with blue text&#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1063" cy="541608"/>
                  </a:xfrm>
                  <a:prstGeom prst="rect">
                    <a:avLst/>
                  </a:prstGeom>
                  <a:noFill/>
                  <a:ln>
                    <a:noFill/>
                  </a:ln>
                </pic:spPr>
              </pic:pic>
            </a:graphicData>
          </a:graphic>
        </wp:inline>
      </w:drawing>
    </w:r>
  </w:p>
</w:hdr>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25"/>
  <w:doNotDisplayPageBoundaries/>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08"/>
    <w:rsid w:val="00012EA8"/>
    <w:rsid w:val="00157CBC"/>
    <w:rsid w:val="001B1BD0"/>
    <w:rsid w:val="003374BB"/>
    <w:rsid w:val="003B500D"/>
    <w:rsid w:val="003B7916"/>
    <w:rsid w:val="004A5A77"/>
    <w:rsid w:val="005E32AB"/>
    <w:rsid w:val="00853BDE"/>
    <w:rsid w:val="008637E0"/>
    <w:rsid w:val="0088145A"/>
    <w:rsid w:val="008A3AF5"/>
    <w:rsid w:val="00BC4512"/>
    <w:rsid w:val="00DC0F27"/>
    <w:rsid w:val="00E04F4A"/>
    <w:rsid w:val="00E14AC3"/>
    <w:rsid w:val="00F539B6"/>
    <w:rsid w:val="00FE7F08"/>
    <w:rsid w:val="16557A1A"/>
    <w:rsid w:val="2715D576"/>
    <w:rsid w:val="354E05D8"/>
    <w:rsid w:val="53AECFAF"/>
    <w:rsid w:val="59EBD714"/>
    <w:rsid w:val="5B09B271"/>
    <w:rsid w:val="5C5E39B9"/>
    <w:rsid w:val="69B8201C"/>
    <w:rsid w:val="77E7F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995181"/>
  <w15:chartTrackingRefBased/>
  <w15:docId w15:val="{5DF062E7-A955-473A-94DC-177C2E0F32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E7F08"/>
    <w:pPr>
      <w:spacing w:line="278" w:lineRule="auto"/>
    </w:pPr>
    <w:rPr>
      <w:sz w:val="24"/>
      <w:szCs w:val="24"/>
      <w:lang w:val="en-US"/>
    </w:rPr>
  </w:style>
  <w:style w:type="paragraph" w:styleId="Heading1">
    <w:name w:val="heading 1"/>
    <w:basedOn w:val="Normal"/>
    <w:next w:val="Normal"/>
    <w:link w:val="Heading1Char"/>
    <w:uiPriority w:val="9"/>
    <w:qFormat/>
    <w:rsid w:val="00FE7F0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7F0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7F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F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F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F0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E7F08"/>
    <w:rPr>
      <w:rFonts w:asciiTheme="majorHAnsi" w:hAnsiTheme="majorHAnsi" w:eastAsiaTheme="majorEastAsia" w:cstheme="majorBidi"/>
      <w:noProof/>
      <w:color w:val="0F4761" w:themeColor="accent1" w:themeShade="BF"/>
      <w:sz w:val="40"/>
      <w:szCs w:val="40"/>
      <w:lang w:val="en-US"/>
    </w:rPr>
  </w:style>
  <w:style w:type="character" w:styleId="Heading2Char" w:customStyle="1">
    <w:name w:val="Heading 2 Char"/>
    <w:basedOn w:val="DefaultParagraphFont"/>
    <w:link w:val="Heading2"/>
    <w:uiPriority w:val="9"/>
    <w:rsid w:val="00FE7F08"/>
    <w:rPr>
      <w:rFonts w:asciiTheme="majorHAnsi" w:hAnsiTheme="majorHAnsi" w:eastAsiaTheme="majorEastAsia" w:cstheme="majorBidi"/>
      <w:noProof/>
      <w:color w:val="0F4761" w:themeColor="accent1" w:themeShade="BF"/>
      <w:sz w:val="32"/>
      <w:szCs w:val="32"/>
      <w:lang w:val="en-US"/>
    </w:rPr>
  </w:style>
  <w:style w:type="character" w:styleId="Heading3Char" w:customStyle="1">
    <w:name w:val="Heading 3 Char"/>
    <w:basedOn w:val="DefaultParagraphFont"/>
    <w:link w:val="Heading3"/>
    <w:uiPriority w:val="9"/>
    <w:rsid w:val="00FE7F08"/>
    <w:rPr>
      <w:rFonts w:eastAsiaTheme="majorEastAsia" w:cstheme="majorBidi"/>
      <w:noProof/>
      <w:color w:val="0F4761" w:themeColor="accent1" w:themeShade="BF"/>
      <w:sz w:val="28"/>
      <w:szCs w:val="28"/>
      <w:lang w:val="en-US"/>
    </w:rPr>
  </w:style>
  <w:style w:type="character" w:styleId="Heading4Char" w:customStyle="1">
    <w:name w:val="Heading 4 Char"/>
    <w:basedOn w:val="DefaultParagraphFont"/>
    <w:link w:val="Heading4"/>
    <w:uiPriority w:val="9"/>
    <w:semiHidden/>
    <w:rsid w:val="00FE7F08"/>
    <w:rPr>
      <w:rFonts w:eastAsiaTheme="majorEastAsia" w:cstheme="majorBidi"/>
      <w:i/>
      <w:iCs/>
      <w:noProof/>
      <w:color w:val="0F4761" w:themeColor="accent1" w:themeShade="BF"/>
      <w:lang w:val="en-US"/>
    </w:rPr>
  </w:style>
  <w:style w:type="character" w:styleId="Heading5Char" w:customStyle="1">
    <w:name w:val="Heading 5 Char"/>
    <w:basedOn w:val="DefaultParagraphFont"/>
    <w:link w:val="Heading5"/>
    <w:uiPriority w:val="9"/>
    <w:semiHidden/>
    <w:rsid w:val="00FE7F08"/>
    <w:rPr>
      <w:rFonts w:eastAsiaTheme="majorEastAsia" w:cstheme="majorBidi"/>
      <w:noProof/>
      <w:color w:val="0F4761" w:themeColor="accent1" w:themeShade="BF"/>
      <w:lang w:val="en-US"/>
    </w:rPr>
  </w:style>
  <w:style w:type="character" w:styleId="Heading6Char" w:customStyle="1">
    <w:name w:val="Heading 6 Char"/>
    <w:basedOn w:val="DefaultParagraphFont"/>
    <w:link w:val="Heading6"/>
    <w:uiPriority w:val="9"/>
    <w:semiHidden/>
    <w:rsid w:val="00FE7F08"/>
    <w:rPr>
      <w:rFonts w:eastAsiaTheme="majorEastAsia" w:cstheme="majorBidi"/>
      <w:i/>
      <w:iCs/>
      <w:noProof/>
      <w:color w:val="595959" w:themeColor="text1" w:themeTint="A6"/>
      <w:lang w:val="en-US"/>
    </w:rPr>
  </w:style>
  <w:style w:type="character" w:styleId="Heading7Char" w:customStyle="1">
    <w:name w:val="Heading 7 Char"/>
    <w:basedOn w:val="DefaultParagraphFont"/>
    <w:link w:val="Heading7"/>
    <w:uiPriority w:val="9"/>
    <w:semiHidden/>
    <w:rsid w:val="00FE7F08"/>
    <w:rPr>
      <w:rFonts w:eastAsiaTheme="majorEastAsia" w:cstheme="majorBidi"/>
      <w:noProof/>
      <w:color w:val="595959" w:themeColor="text1" w:themeTint="A6"/>
      <w:lang w:val="en-US"/>
    </w:rPr>
  </w:style>
  <w:style w:type="character" w:styleId="Heading8Char" w:customStyle="1">
    <w:name w:val="Heading 8 Char"/>
    <w:basedOn w:val="DefaultParagraphFont"/>
    <w:link w:val="Heading8"/>
    <w:uiPriority w:val="9"/>
    <w:semiHidden/>
    <w:rsid w:val="00FE7F08"/>
    <w:rPr>
      <w:rFonts w:eastAsiaTheme="majorEastAsia" w:cstheme="majorBidi"/>
      <w:i/>
      <w:iCs/>
      <w:noProof/>
      <w:color w:val="272727" w:themeColor="text1" w:themeTint="D8"/>
      <w:lang w:val="en-US"/>
    </w:rPr>
  </w:style>
  <w:style w:type="character" w:styleId="Heading9Char" w:customStyle="1">
    <w:name w:val="Heading 9 Char"/>
    <w:basedOn w:val="DefaultParagraphFont"/>
    <w:link w:val="Heading9"/>
    <w:uiPriority w:val="9"/>
    <w:semiHidden/>
    <w:rsid w:val="00FE7F08"/>
    <w:rPr>
      <w:rFonts w:eastAsiaTheme="majorEastAsia" w:cstheme="majorBidi"/>
      <w:noProof/>
      <w:color w:val="272727" w:themeColor="text1" w:themeTint="D8"/>
      <w:lang w:val="en-US"/>
    </w:rPr>
  </w:style>
  <w:style w:type="paragraph" w:styleId="Title">
    <w:name w:val="Title"/>
    <w:basedOn w:val="Normal"/>
    <w:next w:val="Normal"/>
    <w:link w:val="TitleChar"/>
    <w:uiPriority w:val="10"/>
    <w:qFormat/>
    <w:rsid w:val="00FE7F0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E7F08"/>
    <w:rPr>
      <w:rFonts w:asciiTheme="majorHAnsi" w:hAnsiTheme="majorHAnsi" w:eastAsiaTheme="majorEastAsia" w:cstheme="majorBidi"/>
      <w:noProof/>
      <w:spacing w:val="-10"/>
      <w:kern w:val="28"/>
      <w:sz w:val="56"/>
      <w:szCs w:val="56"/>
      <w:lang w:val="en-US"/>
    </w:rPr>
  </w:style>
  <w:style w:type="paragraph" w:styleId="Subtitle">
    <w:name w:val="Subtitle"/>
    <w:basedOn w:val="Normal"/>
    <w:next w:val="Normal"/>
    <w:link w:val="SubtitleChar"/>
    <w:uiPriority w:val="11"/>
    <w:qFormat/>
    <w:rsid w:val="00FE7F0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E7F08"/>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FE7F08"/>
    <w:pPr>
      <w:spacing w:before="160"/>
      <w:jc w:val="center"/>
    </w:pPr>
    <w:rPr>
      <w:i/>
      <w:iCs/>
      <w:color w:val="404040" w:themeColor="text1" w:themeTint="BF"/>
    </w:rPr>
  </w:style>
  <w:style w:type="character" w:styleId="QuoteChar" w:customStyle="1">
    <w:name w:val="Quote Char"/>
    <w:basedOn w:val="DefaultParagraphFont"/>
    <w:link w:val="Quote"/>
    <w:uiPriority w:val="29"/>
    <w:rsid w:val="00FE7F08"/>
    <w:rPr>
      <w:i/>
      <w:iCs/>
      <w:noProof/>
      <w:color w:val="404040" w:themeColor="text1" w:themeTint="BF"/>
      <w:lang w:val="en-US"/>
    </w:rPr>
  </w:style>
  <w:style w:type="paragraph" w:styleId="ListParagraph">
    <w:name w:val="List Paragraph"/>
    <w:basedOn w:val="Normal"/>
    <w:uiPriority w:val="34"/>
    <w:qFormat/>
    <w:rsid w:val="00FE7F08"/>
    <w:pPr>
      <w:ind w:left="720"/>
      <w:contextualSpacing/>
    </w:pPr>
  </w:style>
  <w:style w:type="character" w:styleId="IntenseEmphasis">
    <w:name w:val="Intense Emphasis"/>
    <w:basedOn w:val="DefaultParagraphFont"/>
    <w:uiPriority w:val="21"/>
    <w:qFormat/>
    <w:rsid w:val="00FE7F08"/>
    <w:rPr>
      <w:i/>
      <w:iCs/>
      <w:color w:val="0F4761" w:themeColor="accent1" w:themeShade="BF"/>
    </w:rPr>
  </w:style>
  <w:style w:type="paragraph" w:styleId="IntenseQuote">
    <w:name w:val="Intense Quote"/>
    <w:basedOn w:val="Normal"/>
    <w:next w:val="Normal"/>
    <w:link w:val="IntenseQuoteChar"/>
    <w:uiPriority w:val="30"/>
    <w:qFormat/>
    <w:rsid w:val="00FE7F0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E7F08"/>
    <w:rPr>
      <w:i/>
      <w:iCs/>
      <w:noProof/>
      <w:color w:val="0F4761" w:themeColor="accent1" w:themeShade="BF"/>
      <w:lang w:val="en-US"/>
    </w:rPr>
  </w:style>
  <w:style w:type="character" w:styleId="IntenseReference">
    <w:name w:val="Intense Reference"/>
    <w:basedOn w:val="DefaultParagraphFont"/>
    <w:uiPriority w:val="32"/>
    <w:qFormat/>
    <w:rsid w:val="00FE7F08"/>
    <w:rPr>
      <w:b/>
      <w:bCs/>
      <w:smallCaps/>
      <w:color w:val="0F4761" w:themeColor="accent1" w:themeShade="BF"/>
      <w:spacing w:val="5"/>
    </w:rPr>
  </w:style>
  <w:style w:type="table" w:styleId="TableGrid">
    <w:name w:val="Table Grid"/>
    <w:basedOn w:val="TableNormal"/>
    <w:uiPriority w:val="39"/>
    <w:rsid w:val="00FE7F08"/>
    <w:pPr>
      <w:spacing w:after="0" w:line="240" w:lineRule="auto"/>
    </w:pPr>
    <w:rPr>
      <w:sz w:val="24"/>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FE7F08"/>
    <w:rPr>
      <w:b/>
      <w:bCs/>
    </w:rPr>
  </w:style>
  <w:style w:type="paragraph" w:styleId="Header">
    <w:name w:val="header"/>
    <w:basedOn w:val="Normal"/>
    <w:link w:val="HeaderChar"/>
    <w:uiPriority w:val="99"/>
    <w:unhideWhenUsed/>
    <w:rsid w:val="00FE7F08"/>
    <w:pPr>
      <w:tabs>
        <w:tab w:val="center" w:pos="4513"/>
        <w:tab w:val="right" w:pos="9026"/>
      </w:tabs>
      <w:spacing w:after="0" w:line="240" w:lineRule="auto"/>
    </w:pPr>
  </w:style>
  <w:style w:type="character" w:styleId="HeaderChar" w:customStyle="1">
    <w:name w:val="Header Char"/>
    <w:basedOn w:val="DefaultParagraphFont"/>
    <w:link w:val="Header"/>
    <w:uiPriority w:val="99"/>
    <w:rsid w:val="00FE7F08"/>
    <w:rPr>
      <w:sz w:val="24"/>
      <w:szCs w:val="24"/>
      <w:lang w:val="en-US"/>
    </w:rPr>
  </w:style>
  <w:style w:type="paragraph" w:styleId="Footer">
    <w:name w:val="footer"/>
    <w:basedOn w:val="Normal"/>
    <w:link w:val="FooterChar"/>
    <w:uiPriority w:val="99"/>
    <w:unhideWhenUsed/>
    <w:rsid w:val="00FE7F08"/>
    <w:pPr>
      <w:tabs>
        <w:tab w:val="center" w:pos="4513"/>
        <w:tab w:val="right" w:pos="9026"/>
      </w:tabs>
      <w:spacing w:after="0" w:line="240" w:lineRule="auto"/>
    </w:pPr>
  </w:style>
  <w:style w:type="character" w:styleId="FooterChar" w:customStyle="1">
    <w:name w:val="Footer Char"/>
    <w:basedOn w:val="DefaultParagraphFont"/>
    <w:link w:val="Footer"/>
    <w:uiPriority w:val="99"/>
    <w:rsid w:val="00FE7F08"/>
    <w:rPr>
      <w:sz w:val="24"/>
      <w:szCs w:val="24"/>
      <w:lang w:val="en-US"/>
    </w:rPr>
  </w:style>
  <w:style w:type="paragraph" w:styleId="NormalWeb">
    <w:name w:val="Normal (Web)"/>
    <w:basedOn w:val="Normal"/>
    <w:uiPriority w:val="99"/>
    <w:semiHidden/>
    <w:unhideWhenUsed/>
    <w:rsid w:val="004A5A77"/>
    <w:rPr>
      <w:rFonts w:ascii="Times New Roman" w:hAnsi="Times New Roman" w:cs="Times New Roman"/>
    </w:rPr>
  </w:style>
  <w:style w:type="paragraph" w:styleId="Revision">
    <w:name w:val="Revision"/>
    <w:hidden/>
    <w:uiPriority w:val="99"/>
    <w:semiHidden/>
    <w:rsid w:val="005E32AB"/>
    <w:pPr>
      <w:spacing w:after="0"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microsoft.com/office/2011/relationships/people" Target="people.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header" Target="head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DE3E3EEE538F4D8BD4C01540BE56A7" ma:contentTypeVersion="16" ma:contentTypeDescription="Create a new document." ma:contentTypeScope="" ma:versionID="51b4d79aac73699cb00fce71b7534f63">
  <xsd:schema xmlns:xsd="http://www.w3.org/2001/XMLSchema" xmlns:xs="http://www.w3.org/2001/XMLSchema" xmlns:p="http://schemas.microsoft.com/office/2006/metadata/properties" xmlns:ns2="22aa6f4c-702d-48f0-bc52-8f40b57cf616" xmlns:ns3="ecd513c4-2476-43e1-84b8-4278d33856c9" targetNamespace="http://schemas.microsoft.com/office/2006/metadata/properties" ma:root="true" ma:fieldsID="7b788daf0633444a0420cb11101206a2" ns2:_="" ns3:_="">
    <xsd:import namespace="22aa6f4c-702d-48f0-bc52-8f40b57cf616"/>
    <xsd:import namespace="ecd513c4-2476-43e1-84b8-4278d33856c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a6f4c-702d-48f0-bc52-8f40b57cf61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13a91e5-7f9e-4d94-96af-2ba511d39d75}" ma:internalName="TaxCatchAll" ma:showField="CatchAllData" ma:web="22aa6f4c-702d-48f0-bc52-8f40b57cf61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cd513c4-2476-43e1-84b8-4278d33856c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cd513c4-2476-43e1-84b8-4278d33856c9">
      <Terms xmlns="http://schemas.microsoft.com/office/infopath/2007/PartnerControls"/>
    </lcf76f155ced4ddcb4097134ff3c332f>
    <TaxCatchAll xmlns="22aa6f4c-702d-48f0-bc52-8f40b57cf6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A841E8-B601-43A8-AC5D-17BB4D01A3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a6f4c-702d-48f0-bc52-8f40b57cf616"/>
    <ds:schemaRef ds:uri="ecd513c4-2476-43e1-84b8-4278d33856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E9DE3D-D406-45F5-88CB-8A685E5DD8F9}">
  <ds:schemaRefs>
    <ds:schemaRef ds:uri="http://schemas.openxmlformats.org/package/2006/metadata/core-properties"/>
    <ds:schemaRef ds:uri="http://www.w3.org/XML/1998/namespace"/>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purl.org/dc/terms/"/>
    <ds:schemaRef ds:uri="ecd513c4-2476-43e1-84b8-4278d33856c9"/>
    <ds:schemaRef ds:uri="22aa6f4c-702d-48f0-bc52-8f40b57cf616"/>
    <ds:schemaRef ds:uri="http://purl.org/dc/dcmitype/"/>
  </ds:schemaRefs>
</ds:datastoreItem>
</file>

<file path=customXml/itemProps3.xml><?xml version="1.0" encoding="utf-8"?>
<ds:datastoreItem xmlns:ds="http://schemas.openxmlformats.org/officeDocument/2006/customXml" ds:itemID="{081B8C59-7BE6-488E-BB31-3A322532734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Ann Chris Fernandez</dc:creator>
  <keywords/>
  <dc:description/>
  <lastModifiedBy>Ann Chris Fernandez</lastModifiedBy>
  <revision>9</revision>
  <dcterms:created xsi:type="dcterms:W3CDTF">2025-08-19T04:51:00.0000000Z</dcterms:created>
  <dcterms:modified xsi:type="dcterms:W3CDTF">2025-08-21T11:19:20.8157670Z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ebc60d2a-e9b9-4163-ad1e-e3cb7bd23b8f</vt:lpwstr>
  </property>
  <property fmtid="{D5CDD505-2E9C-101B-9397-08002B2CF9AE}" pid="3" name="ContentTypeId">
    <vt:lpwstr>0x010100F6DE3E3EEE538F4D8BD4C01540BE56A7</vt:lpwstr>
  </property>
  <property fmtid="{D5CDD505-2E9C-101B-9397-08002B2CF9AE}" pid="4" name="MediaServiceImageTags">
    <vt:lpwstr/>
  </property>
</Properties>
</file>