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BB7E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&lt;team&gt; (&lt;email&gt;)</w:t>
      </w:r>
    </w:p>
    <w:p w14:paraId="0148D824" w14:textId="4B9773C8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116E64">
        <w:rPr>
          <w:rFonts w:eastAsia="Times New Roman"/>
          <w:color w:val="000000"/>
          <w:lang w:val="en-AU" w:eastAsia="en-GB"/>
        </w:rPr>
        <w:t>Unusual High Spike Incidents</w:t>
      </w:r>
    </w:p>
    <w:p w14:paraId="62989CFD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—</w:t>
      </w:r>
    </w:p>
    <w:p w14:paraId="13CB93CB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03F197AF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Hello &lt;team&gt;,</w:t>
      </w:r>
    </w:p>
    <w:p w14:paraId="6654CC3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683161F5" w14:textId="683B032E" w:rsidR="00487B62" w:rsidRPr="00487B62" w:rsidRDefault="00487B62" w:rsidP="00116E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At </w:t>
      </w:r>
      <w:r w:rsidR="00116E64">
        <w:rPr>
          <w:rFonts w:eastAsia="Times New Roman"/>
          <w:color w:val="000000"/>
          <w:lang w:val="en-AU" w:eastAsia="en-GB"/>
        </w:rPr>
        <w:t>1400 hours, there was a sudden spike detected by NOC. The security team is currently investigating the source of this incident.</w:t>
      </w:r>
      <w:bookmarkStart w:id="0" w:name="_GoBack"/>
      <w:bookmarkEnd w:id="0"/>
      <w:r w:rsidRPr="00487B6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</w:r>
    </w:p>
    <w:p w14:paraId="4987D735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00000010" w14:textId="538FDEF5" w:rsidR="00D91867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67"/>
    <w:rsid w:val="00116E64"/>
    <w:rsid w:val="00487B62"/>
    <w:rsid w:val="00D91867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2022-05-28T11:18:00Z</dcterms:modified>
</cp:coreProperties>
</file>