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772E8" w14:textId="456BAEF4" w:rsidR="00A75A38" w:rsidRDefault="00A75A38">
      <w:r>
        <w:t>Question 5:</w:t>
      </w:r>
      <w:bookmarkStart w:id="0" w:name="_GoBack"/>
      <w:bookmarkEnd w:id="0"/>
    </w:p>
    <w:p w14:paraId="4B0B3BD5" w14:textId="1C0C1D29" w:rsidR="00D90A3A" w:rsidRDefault="005C0B7F">
      <w:r>
        <w:t>With clinical identification algorithms, which questions might help identify and measure medical conditions? (Select all that apply)</w:t>
      </w:r>
    </w:p>
    <w:p w14:paraId="09034335" w14:textId="766DF229" w:rsidR="005C0B7F" w:rsidRDefault="00A75A38">
      <w:pPr>
        <w:rPr>
          <w:rStyle w:val="bc4egv"/>
        </w:rPr>
      </w:pPr>
      <w:r>
        <w:rPr>
          <w:rStyle w:val="bc4egv"/>
        </w:rPr>
        <w:t>What is the source of the diagnosis?</w:t>
      </w:r>
    </w:p>
    <w:p w14:paraId="72F0164A" w14:textId="3BD337B9" w:rsidR="00A75A38" w:rsidRDefault="00A75A38">
      <w:pPr>
        <w:rPr>
          <w:rStyle w:val="bc4egv"/>
        </w:rPr>
      </w:pPr>
      <w:r>
        <w:rPr>
          <w:rStyle w:val="bc4egv"/>
        </w:rPr>
        <w:t>How many diagnoses should be considered?</w:t>
      </w:r>
    </w:p>
    <w:p w14:paraId="310D8C66" w14:textId="2C482738" w:rsidR="00A75A38" w:rsidRDefault="00A75A38">
      <w:pPr>
        <w:rPr>
          <w:rStyle w:val="bc4egv"/>
        </w:rPr>
      </w:pPr>
      <w:r>
        <w:rPr>
          <w:rStyle w:val="bc4egv"/>
        </w:rPr>
        <w:t>What procedures and prescription drugs might reliably identify conditions?</w:t>
      </w:r>
    </w:p>
    <w:p w14:paraId="67154E6E" w14:textId="5BCB29B6" w:rsidR="00A75A38" w:rsidRDefault="00A75A38">
      <w:r>
        <w:rPr>
          <w:rStyle w:val="bc4egv"/>
        </w:rPr>
        <w:t>What claims or encounter types should be considered?</w:t>
      </w:r>
    </w:p>
    <w:sectPr w:rsidR="00A7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0F"/>
    <w:rsid w:val="005C0B7F"/>
    <w:rsid w:val="00A75A38"/>
    <w:rsid w:val="00D90A3A"/>
    <w:rsid w:val="00F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BA37"/>
  <w15:chartTrackingRefBased/>
  <w15:docId w15:val="{F2B10716-77BA-491E-B3B0-FDA24109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c4egv">
    <w:name w:val="_bc4egv"/>
    <w:basedOn w:val="DefaultParagraphFont"/>
    <w:rsid w:val="00A7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2022-02-15T05:10:00Z</dcterms:created>
  <dcterms:modified xsi:type="dcterms:W3CDTF">2022-02-15T05:11:00Z</dcterms:modified>
</cp:coreProperties>
</file>