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6C" w:rsidRPr="00D81B57" w:rsidRDefault="00360E6C" w:rsidP="00360E6C">
      <w:pPr>
        <w:rPr>
          <w:sz w:val="24"/>
          <w:szCs w:val="24"/>
        </w:rPr>
      </w:pPr>
      <w:r w:rsidRPr="00D81B57">
        <w:rPr>
          <w:sz w:val="24"/>
          <w:szCs w:val="24"/>
        </w:rPr>
        <w:t>### Prompt 1</w:t>
      </w:r>
    </w:p>
    <w:p w:rsidR="00360E6C" w:rsidRPr="00D81B57" w:rsidRDefault="00360E6C" w:rsidP="00360E6C">
      <w:pPr>
        <w:rPr>
          <w:sz w:val="24"/>
          <w:szCs w:val="24"/>
        </w:rPr>
      </w:pPr>
    </w:p>
    <w:p w:rsidR="00360E6C" w:rsidRDefault="00360E6C" w:rsidP="00360E6C">
      <w:pPr>
        <w:rPr>
          <w:sz w:val="24"/>
          <w:szCs w:val="24"/>
        </w:rPr>
      </w:pPr>
      <w:r w:rsidRPr="00D81B57">
        <w:rPr>
          <w:sz w:val="24"/>
          <w:szCs w:val="24"/>
        </w:rPr>
        <w:t xml:space="preserve">According to Andrew </w:t>
      </w:r>
      <w:proofErr w:type="spellStart"/>
      <w:r w:rsidRPr="00D81B57">
        <w:rPr>
          <w:sz w:val="24"/>
          <w:szCs w:val="24"/>
        </w:rPr>
        <w:t>Gelman</w:t>
      </w:r>
      <w:proofErr w:type="spellEnd"/>
      <w:r w:rsidRPr="00D81B57">
        <w:rPr>
          <w:sz w:val="24"/>
          <w:szCs w:val="24"/>
        </w:rPr>
        <w:t xml:space="preserve">, the principle that "one should present data as honestly as possible" is insufficient to capture the dynamic nature of science communication because audiences interpret statistics and their context based on their understanding and expectations. The author of the statistics has various goals of exposition and persuasion, operating within a competitive publishing environment that incentivizes dramatic claims. This complex interaction means that presenting data honestly is only the starting point; effective communication in science also requires addressing how data </w:t>
      </w:r>
      <w:proofErr w:type="gramStart"/>
      <w:r w:rsidRPr="00D81B57">
        <w:rPr>
          <w:sz w:val="24"/>
          <w:szCs w:val="24"/>
        </w:rPr>
        <w:t>is interpreted</w:t>
      </w:r>
      <w:proofErr w:type="gramEnd"/>
      <w:r w:rsidRPr="00D81B57">
        <w:rPr>
          <w:sz w:val="24"/>
          <w:szCs w:val="24"/>
        </w:rPr>
        <w:t xml:space="preserve"> and ensuring it is contextualized to enhance knowledge appropriately.</w:t>
      </w:r>
    </w:p>
    <w:p w:rsidR="0067350D" w:rsidRDefault="0067350D" w:rsidP="00360E6C">
      <w:pPr>
        <w:rPr>
          <w:sz w:val="24"/>
          <w:szCs w:val="24"/>
        </w:rPr>
      </w:pPr>
    </w:p>
    <w:p w:rsidR="0067350D" w:rsidRPr="00D81B57" w:rsidRDefault="0067350D" w:rsidP="00360E6C">
      <w:pPr>
        <w:rPr>
          <w:sz w:val="24"/>
          <w:szCs w:val="24"/>
        </w:rPr>
      </w:pPr>
      <w:r w:rsidRPr="0067350D">
        <w:rPr>
          <w:sz w:val="24"/>
          <w:szCs w:val="24"/>
        </w:rPr>
        <w:t xml:space="preserve">Andrew </w:t>
      </w:r>
      <w:proofErr w:type="spellStart"/>
      <w:r w:rsidRPr="0067350D">
        <w:rPr>
          <w:sz w:val="24"/>
          <w:szCs w:val="24"/>
        </w:rPr>
        <w:t>Gelman</w:t>
      </w:r>
      <w:proofErr w:type="spellEnd"/>
      <w:r w:rsidRPr="0067350D">
        <w:rPr>
          <w:sz w:val="24"/>
          <w:szCs w:val="24"/>
        </w:rPr>
        <w:t xml:space="preserve"> argues that simply presenting data "honestly" falls short in the nuanced world of science communication. Audiences filter statistics through their own understanding and expectations, often leading to varied interpretations. Statisticians, while aiming to explain and persuade, also navigate a competitive publishing landscape that rewards bold claims. As a result, honesty in data presentation is just the beginning; effective science communication must also consider how data </w:t>
      </w:r>
      <w:proofErr w:type="gramStart"/>
      <w:r w:rsidRPr="0067350D">
        <w:rPr>
          <w:sz w:val="24"/>
          <w:szCs w:val="24"/>
        </w:rPr>
        <w:t>is perceived</w:t>
      </w:r>
      <w:proofErr w:type="gramEnd"/>
      <w:r w:rsidRPr="0067350D">
        <w:rPr>
          <w:sz w:val="24"/>
          <w:szCs w:val="24"/>
        </w:rPr>
        <w:t xml:space="preserve"> and ensure that it is contextualized in a way that genuinely enhances understanding.</w:t>
      </w:r>
    </w:p>
    <w:p w:rsidR="00360E6C" w:rsidRPr="00D81B57" w:rsidRDefault="00360E6C" w:rsidP="00360E6C">
      <w:pPr>
        <w:rPr>
          <w:sz w:val="24"/>
          <w:szCs w:val="24"/>
        </w:rPr>
      </w:pPr>
    </w:p>
    <w:p w:rsidR="00360E6C" w:rsidRPr="00D81B57" w:rsidRDefault="00360E6C" w:rsidP="00360E6C">
      <w:pPr>
        <w:rPr>
          <w:sz w:val="24"/>
          <w:szCs w:val="24"/>
        </w:rPr>
      </w:pPr>
      <w:r w:rsidRPr="00D81B57">
        <w:rPr>
          <w:sz w:val="24"/>
          <w:szCs w:val="24"/>
        </w:rPr>
        <w:t>### Prompt 2</w:t>
      </w:r>
    </w:p>
    <w:p w:rsidR="00360E6C" w:rsidRPr="00D81B57" w:rsidRDefault="00360E6C" w:rsidP="00360E6C">
      <w:pPr>
        <w:rPr>
          <w:sz w:val="24"/>
          <w:szCs w:val="24"/>
        </w:rPr>
      </w:pPr>
    </w:p>
    <w:p w:rsidR="00360E6C" w:rsidRDefault="00360E6C" w:rsidP="00360E6C">
      <w:pPr>
        <w:rPr>
          <w:sz w:val="24"/>
          <w:szCs w:val="24"/>
        </w:rPr>
      </w:pPr>
      <w:r w:rsidRPr="00D81B57">
        <w:rPr>
          <w:sz w:val="24"/>
          <w:szCs w:val="24"/>
        </w:rPr>
        <w:t xml:space="preserve">Making data analysis and scripts open and available to others is crucial because it allows for replicability and verification of results. </w:t>
      </w:r>
      <w:proofErr w:type="spellStart"/>
      <w:r w:rsidRPr="00D81B57">
        <w:rPr>
          <w:sz w:val="24"/>
          <w:szCs w:val="24"/>
        </w:rPr>
        <w:t>Gelman</w:t>
      </w:r>
      <w:proofErr w:type="spellEnd"/>
      <w:r w:rsidRPr="00D81B57">
        <w:rPr>
          <w:sz w:val="24"/>
          <w:szCs w:val="24"/>
        </w:rPr>
        <w:t xml:space="preserve"> highlights the example of Reinhart and </w:t>
      </w:r>
      <w:proofErr w:type="spellStart"/>
      <w:r w:rsidRPr="00D81B57">
        <w:rPr>
          <w:sz w:val="24"/>
          <w:szCs w:val="24"/>
        </w:rPr>
        <w:t>Rogoff’s</w:t>
      </w:r>
      <w:proofErr w:type="spellEnd"/>
      <w:r w:rsidRPr="00D81B57">
        <w:rPr>
          <w:sz w:val="24"/>
          <w:szCs w:val="24"/>
        </w:rPr>
        <w:t xml:space="preserve"> influential paper, where a consequential error went undetected until other researchers attempted to replicate the analysis. This mistake, which was due to a misalignment in an Excel spreadsheet, underscores the importance of open data and methods in providing a "paper trail" </w:t>
      </w:r>
      <w:proofErr w:type="gramStart"/>
      <w:r w:rsidRPr="00D81B57">
        <w:rPr>
          <w:sz w:val="24"/>
          <w:szCs w:val="24"/>
        </w:rPr>
        <w:t>that</w:t>
      </w:r>
      <w:proofErr w:type="gramEnd"/>
      <w:r w:rsidRPr="00D81B57">
        <w:rPr>
          <w:sz w:val="24"/>
          <w:szCs w:val="24"/>
        </w:rPr>
        <w:t xml:space="preserve"> others can follow to validate or critique the findings, ensuring the reliability and integrity of scientific conclusions.</w:t>
      </w:r>
    </w:p>
    <w:p w:rsidR="0067350D" w:rsidRDefault="0067350D" w:rsidP="00360E6C">
      <w:pPr>
        <w:rPr>
          <w:sz w:val="24"/>
          <w:szCs w:val="24"/>
        </w:rPr>
      </w:pPr>
    </w:p>
    <w:p w:rsidR="0067350D" w:rsidRPr="00D81B57" w:rsidRDefault="0067350D" w:rsidP="00360E6C">
      <w:pPr>
        <w:rPr>
          <w:sz w:val="24"/>
          <w:szCs w:val="24"/>
        </w:rPr>
      </w:pPr>
      <w:r w:rsidRPr="0067350D">
        <w:rPr>
          <w:sz w:val="24"/>
          <w:szCs w:val="24"/>
        </w:rPr>
        <w:t xml:space="preserve">Sharing data analysis and scripts openly is vital for ensuring that results </w:t>
      </w:r>
      <w:proofErr w:type="gramStart"/>
      <w:r w:rsidRPr="0067350D">
        <w:rPr>
          <w:sz w:val="24"/>
          <w:szCs w:val="24"/>
        </w:rPr>
        <w:t>can be replicated and verified</w:t>
      </w:r>
      <w:proofErr w:type="gramEnd"/>
      <w:r w:rsidRPr="0067350D">
        <w:rPr>
          <w:sz w:val="24"/>
          <w:szCs w:val="24"/>
        </w:rPr>
        <w:t xml:space="preserve">. </w:t>
      </w:r>
      <w:proofErr w:type="spellStart"/>
      <w:r w:rsidRPr="0067350D">
        <w:rPr>
          <w:sz w:val="24"/>
          <w:szCs w:val="24"/>
        </w:rPr>
        <w:t>Gelman</w:t>
      </w:r>
      <w:proofErr w:type="spellEnd"/>
      <w:r w:rsidRPr="0067350D">
        <w:rPr>
          <w:sz w:val="24"/>
          <w:szCs w:val="24"/>
        </w:rPr>
        <w:t xml:space="preserve"> cites the example of Reinhart and </w:t>
      </w:r>
      <w:proofErr w:type="spellStart"/>
      <w:r w:rsidRPr="0067350D">
        <w:rPr>
          <w:sz w:val="24"/>
          <w:szCs w:val="24"/>
        </w:rPr>
        <w:t>Rogoff’s</w:t>
      </w:r>
      <w:proofErr w:type="spellEnd"/>
      <w:r w:rsidRPr="0067350D">
        <w:rPr>
          <w:sz w:val="24"/>
          <w:szCs w:val="24"/>
        </w:rPr>
        <w:t xml:space="preserve"> widely regarded paper, where a significant error went unnoticed until other researchers tried to replicate their findings. This mistake, caused by a misaligned Excel spreadsheet, highlights the need for transparency in data and methods. Providing a clear "paper trail" allows others to validate or challenge findings, ultimately safeguarding the reliability and integrity of scientific research.</w:t>
      </w:r>
    </w:p>
    <w:p w:rsidR="00360E6C" w:rsidRPr="00D81B57" w:rsidRDefault="00360E6C" w:rsidP="00360E6C">
      <w:pPr>
        <w:rPr>
          <w:sz w:val="24"/>
          <w:szCs w:val="24"/>
        </w:rPr>
      </w:pPr>
    </w:p>
    <w:p w:rsidR="005B3058" w:rsidRDefault="005B3058" w:rsidP="00360E6C">
      <w:pPr>
        <w:rPr>
          <w:sz w:val="24"/>
          <w:szCs w:val="24"/>
        </w:rPr>
      </w:pPr>
    </w:p>
    <w:p w:rsidR="00360E6C" w:rsidRPr="00D81B57" w:rsidRDefault="00360E6C" w:rsidP="00360E6C">
      <w:pPr>
        <w:rPr>
          <w:sz w:val="24"/>
          <w:szCs w:val="24"/>
        </w:rPr>
      </w:pPr>
      <w:r w:rsidRPr="00D81B57">
        <w:rPr>
          <w:sz w:val="24"/>
          <w:szCs w:val="24"/>
        </w:rPr>
        <w:lastRenderedPageBreak/>
        <w:t xml:space="preserve">### Prompt </w:t>
      </w:r>
      <w:proofErr w:type="gramStart"/>
      <w:r w:rsidRPr="00D81B57">
        <w:rPr>
          <w:sz w:val="24"/>
          <w:szCs w:val="24"/>
        </w:rPr>
        <w:t>3</w:t>
      </w:r>
      <w:proofErr w:type="gramEnd"/>
    </w:p>
    <w:p w:rsidR="00360E6C" w:rsidRPr="00D81B57" w:rsidRDefault="00360E6C" w:rsidP="00360E6C">
      <w:pPr>
        <w:rPr>
          <w:sz w:val="24"/>
          <w:szCs w:val="24"/>
        </w:rPr>
      </w:pPr>
    </w:p>
    <w:p w:rsidR="0052228D" w:rsidRDefault="00360E6C" w:rsidP="00360E6C">
      <w:pPr>
        <w:rPr>
          <w:sz w:val="24"/>
          <w:szCs w:val="24"/>
        </w:rPr>
      </w:pPr>
      <w:r w:rsidRPr="00D81B57">
        <w:rPr>
          <w:sz w:val="24"/>
          <w:szCs w:val="24"/>
        </w:rPr>
        <w:t xml:space="preserve">An example of a limitation on statistics that we should respect, according to </w:t>
      </w:r>
      <w:proofErr w:type="spellStart"/>
      <w:r w:rsidRPr="00D81B57">
        <w:rPr>
          <w:sz w:val="24"/>
          <w:szCs w:val="24"/>
        </w:rPr>
        <w:t>Gelman</w:t>
      </w:r>
      <w:proofErr w:type="spellEnd"/>
      <w:r w:rsidRPr="00D81B57">
        <w:rPr>
          <w:sz w:val="24"/>
          <w:szCs w:val="24"/>
        </w:rPr>
        <w:t xml:space="preserve">, is the inherent uncertainty and variation in data. </w:t>
      </w:r>
      <w:proofErr w:type="spellStart"/>
      <w:r w:rsidRPr="00D81B57">
        <w:rPr>
          <w:sz w:val="24"/>
          <w:szCs w:val="24"/>
        </w:rPr>
        <w:t>Gelman</w:t>
      </w:r>
      <w:proofErr w:type="spellEnd"/>
      <w:r w:rsidRPr="00D81B57">
        <w:rPr>
          <w:sz w:val="24"/>
          <w:szCs w:val="24"/>
        </w:rPr>
        <w:t xml:space="preserve"> warns against treating statistical methods as a form of alchemy that transforms uncertainty into certainty. He illustrates this with the critique of various studies that make implausible claims based on weak evidence, such as the effects of hurricane names on people's reactions or the fluctuating female vote during the ovulatory cycle. These studies often fail to provide strong evidence for their claims and highlight the danger of overstating confidence in statistical findings.</w:t>
      </w:r>
    </w:p>
    <w:p w:rsidR="005B3058" w:rsidRDefault="005B3058" w:rsidP="00360E6C">
      <w:pPr>
        <w:rPr>
          <w:sz w:val="24"/>
          <w:szCs w:val="24"/>
        </w:rPr>
      </w:pPr>
    </w:p>
    <w:p w:rsidR="005B3058" w:rsidRPr="00D81B57" w:rsidRDefault="005B3058" w:rsidP="00360E6C">
      <w:pPr>
        <w:rPr>
          <w:sz w:val="24"/>
          <w:szCs w:val="24"/>
        </w:rPr>
      </w:pPr>
      <w:proofErr w:type="spellStart"/>
      <w:r w:rsidRPr="005B3058">
        <w:rPr>
          <w:sz w:val="24"/>
          <w:szCs w:val="24"/>
        </w:rPr>
        <w:t>Gelman</w:t>
      </w:r>
      <w:proofErr w:type="spellEnd"/>
      <w:r w:rsidRPr="005B3058">
        <w:rPr>
          <w:sz w:val="24"/>
          <w:szCs w:val="24"/>
        </w:rPr>
        <w:t xml:space="preserve"> emphasizes the need to acknowledge the limitations of statistics, particularly the inherent uncertainty and variation in data. He cautions against viewing statistical methods as a form of alchemy that can magically convert uncertainty into certainty. </w:t>
      </w:r>
      <w:proofErr w:type="spellStart"/>
      <w:r w:rsidRPr="005B3058">
        <w:rPr>
          <w:sz w:val="24"/>
          <w:szCs w:val="24"/>
        </w:rPr>
        <w:t>Gelman</w:t>
      </w:r>
      <w:proofErr w:type="spellEnd"/>
      <w:r w:rsidRPr="005B3058">
        <w:rPr>
          <w:sz w:val="24"/>
          <w:szCs w:val="24"/>
        </w:rPr>
        <w:t xml:space="preserve"> critiques studies that make improbable claims based on weak evidence, such as those suggesting hurricane names influence people's reactions or that the female vote fluctuates with the ovulatory cycle. These examples demonstrate the risk of overstating confidence in statistical results, highlighting the importance of approaching findings </w:t>
      </w:r>
      <w:bookmarkStart w:id="0" w:name="_GoBack"/>
      <w:bookmarkEnd w:id="0"/>
      <w:r w:rsidRPr="005B3058">
        <w:rPr>
          <w:sz w:val="24"/>
          <w:szCs w:val="24"/>
        </w:rPr>
        <w:t>with a critical eye.</w:t>
      </w:r>
    </w:p>
    <w:sectPr w:rsidR="005B3058" w:rsidRPr="00D81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68"/>
    <w:rsid w:val="00360E6C"/>
    <w:rsid w:val="0052228D"/>
    <w:rsid w:val="005B3058"/>
    <w:rsid w:val="0067350D"/>
    <w:rsid w:val="008C2A68"/>
    <w:rsid w:val="00D81B5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D593"/>
  <w15:chartTrackingRefBased/>
  <w15:docId w15:val="{32C99D26-6019-4ED7-89CA-E1CADEBA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5</cp:revision>
  <dcterms:created xsi:type="dcterms:W3CDTF">2024-06-30T11:33:00Z</dcterms:created>
  <dcterms:modified xsi:type="dcterms:W3CDTF">2024-09-06T21:39:00Z</dcterms:modified>
</cp:coreProperties>
</file>