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 run the visualization notebooks, you must do the following: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clean dataset by running section </w:t>
      </w:r>
      <w:r w:rsidDel="00000000" w:rsidR="00000000" w:rsidRPr="00000000">
        <w:rPr>
          <w:b w:val="1"/>
          <w:rtl w:val="0"/>
        </w:rPr>
        <w:t xml:space="preserve">Ingest - data</w:t>
      </w:r>
      <w:r w:rsidDel="00000000" w:rsidR="00000000" w:rsidRPr="00000000">
        <w:rPr>
          <w:rtl w:val="0"/>
        </w:rPr>
        <w:t xml:space="preserve"> processing sections from CNN-1-model-glove-em… notebook)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labels by running sections </w:t>
      </w:r>
      <w:r w:rsidDel="00000000" w:rsidR="00000000" w:rsidRPr="00000000">
        <w:rPr>
          <w:b w:val="1"/>
          <w:rtl w:val="0"/>
        </w:rPr>
        <w:t xml:space="preserve">Predictions - Twitter Data</w:t>
      </w:r>
      <w:r w:rsidDel="00000000" w:rsidR="00000000" w:rsidRPr="00000000">
        <w:rPr>
          <w:rtl w:val="0"/>
        </w:rPr>
        <w:t xml:space="preserve"> from the CNN-1-model-glove-em… notebook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then run build_nodes_and_edge.ipynb in parallel with full_dataset_visualization_with_multiple_sentiments.ipynb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lastly, run grow_relational_trees.ipynb.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