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06-Low-Level-Design-Enterprise-v2</w:t>
      </w:r>
    </w:p>
    <w:p>
      <w:r>
        <w:t>Enterprise v2 specification placeholder structure with expanded governance, architecture, validation, testing and operational content.</w:t>
      </w:r>
    </w:p>
    <w:p>
      <w:pPr>
        <w:pStyle w:val="Heading1"/>
      </w:pPr>
      <w:r>
        <w:t>Domain Model</w:t>
      </w:r>
    </w:p>
    <w:p>
      <w:r>
        <w:t>Detailed enterprise content section for Domain Model.</w:t>
      </w:r>
    </w:p>
    <w:p>
      <w:pPr>
        <w:pStyle w:val="Heading1"/>
      </w:pPr>
      <w:r>
        <w:t>Service Contracts</w:t>
      </w:r>
    </w:p>
    <w:p>
      <w:r>
        <w:t>Detailed enterprise content section for Service Contracts.</w:t>
      </w:r>
    </w:p>
    <w:p>
      <w:pPr>
        <w:pStyle w:val="Heading1"/>
      </w:pPr>
      <w:r>
        <w:t>Controller Catalogue</w:t>
      </w:r>
    </w:p>
    <w:p>
      <w:r>
        <w:t>Detailed enterprise content section for Controller Catalogue.</w:t>
      </w:r>
    </w:p>
    <w:p>
      <w:pPr>
        <w:pStyle w:val="Heading1"/>
      </w:pPr>
      <w:r>
        <w:t>Repository Catalogue</w:t>
      </w:r>
    </w:p>
    <w:p>
      <w:r>
        <w:t>Detailed enterprise content section for Repository Catalogue.</w:t>
      </w:r>
    </w:p>
    <w:p>
      <w:pPr>
        <w:pStyle w:val="Heading1"/>
      </w:pPr>
      <w:r>
        <w:t>DTO Catalogue</w:t>
      </w:r>
    </w:p>
    <w:p>
      <w:r>
        <w:t>Detailed enterprise content section for DTO Catalogue.</w:t>
      </w:r>
    </w:p>
    <w:p>
      <w:pPr>
        <w:pStyle w:val="Heading1"/>
      </w:pPr>
      <w:r>
        <w:t>Validation Matrix</w:t>
      </w:r>
    </w:p>
    <w:p>
      <w:r>
        <w:t>Detailed enterprise content section for Validation Matrix.</w:t>
      </w:r>
    </w:p>
    <w:p>
      <w:pPr>
        <w:pStyle w:val="Heading1"/>
      </w:pPr>
      <w:r>
        <w:t>Error Catalogue</w:t>
      </w:r>
    </w:p>
    <w:p>
      <w:r>
        <w:t>Detailed enterprise content section for Error Catalogue.</w:t>
      </w:r>
    </w:p>
    <w:p>
      <w:pPr>
        <w:pStyle w:val="Heading1"/>
      </w:pPr>
      <w:r>
        <w:t>Event Catalogue</w:t>
      </w:r>
    </w:p>
    <w:p>
      <w:r>
        <w:t>Detailed enterprise content section for Event Catalogue.</w:t>
      </w:r>
    </w:p>
    <w:p>
      <w:pPr>
        <w:pStyle w:val="Heading1"/>
      </w:pPr>
      <w:r>
        <w:t>Queue Catalogue</w:t>
      </w:r>
    </w:p>
    <w:p>
      <w:r>
        <w:t>Detailed enterprise content section for Queue Catalogue.</w:t>
      </w:r>
    </w:p>
    <w:p>
      <w:pPr>
        <w:pStyle w:val="Heading1"/>
      </w:pPr>
      <w:r>
        <w:t>State Diagrams</w:t>
      </w:r>
    </w:p>
    <w:p>
      <w:r>
        <w:t>Detailed enterprise content section for State Diagrams.</w:t>
      </w:r>
    </w:p>
    <w:p>
      <w:pPr>
        <w:pStyle w:val="Heading1"/>
      </w:pPr>
      <w:r>
        <w:t>Sequence Diagrams</w:t>
      </w:r>
    </w:p>
    <w:p>
      <w:r>
        <w:t>Detailed enterprise content section for Sequence Diagrams.</w:t>
      </w:r>
    </w:p>
    <w:p>
      <w:pPr>
        <w:pStyle w:val="Heading1"/>
      </w:pPr>
      <w:r>
        <w:t>Audit Schemas</w:t>
      </w:r>
    </w:p>
    <w:p>
      <w:r>
        <w:t>Detailed enterprise content section for Audit Schemas.</w:t>
      </w:r>
    </w:p>
    <w:p>
      <w:pPr>
        <w:pStyle w:val="Heading1"/>
      </w:pPr>
      <w:r>
        <w:t>Sample Records</w:t>
      </w:r>
    </w:p>
    <w:p>
      <w:r>
        <w:t>Detailed enterprise content section for Sample Records.</w:t>
      </w:r>
    </w:p>
    <w:p>
      <w:pPr>
        <w:pStyle w:val="Heading1"/>
      </w:pPr>
      <w:r>
        <w:t>Traceability Matrix</w:t>
      </w:r>
    </w:p>
    <w:p>
      <w:r>
        <w:t>Detailed enterprise content section for Traceability Matrix.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