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06-Low-Level-Design.docx</w:t>
      </w:r>
    </w:p>
    <w:p>
      <w:pPr>
        <w:pStyle w:val="Heading1"/>
      </w:pPr>
      <w:r>
        <w:t>Document Purpose</w:t>
      </w:r>
    </w:p>
    <w:p>
      <w:r>
        <w:t>This document is the authoritative low-level design specification for ATS‑V3. It defines implementation architecture, services, workflows, validation rules, security controls, audit requirements and extension points.</w:t>
      </w:r>
    </w:p>
    <w:p>
      <w:pPr>
        <w:pStyle w:val="Heading1"/>
      </w:pPr>
      <w:r>
        <w:t>System Components</w:t>
      </w:r>
    </w:p>
    <w:p>
      <w:r>
        <w:t>ATS Engine</w:t>
        <w:br/>
        <w:t>CRM Engine</w:t>
        <w:br/>
        <w:t>Matching Engine</w:t>
        <w:br/>
        <w:t>Workflow Engine</w:t>
        <w:br/>
        <w:t>Reporting Engine</w:t>
        <w:br/>
        <w:t>AI Engine</w:t>
        <w:br/>
        <w:t>Notification Engine</w:t>
        <w:br/>
        <w:t>Administration Engine</w:t>
      </w:r>
    </w:p>
    <w:p>
      <w:pPr>
        <w:pStyle w:val="Heading1"/>
      </w:pPr>
      <w:r>
        <w:t>Multi-Tenant Architecture</w:t>
      </w:r>
    </w:p>
    <w:p>
      <w:r>
        <w:t>Every business entity is tenant-owned. Tenant isolation is enforced at API, service, repository and database layers. Cross-tenant access is prohibited and audited.</w:t>
      </w:r>
    </w:p>
    <w:p>
      <w:pPr>
        <w:pStyle w:val="Heading1"/>
      </w:pPr>
      <w:r>
        <w:t>Core Workflow</w:t>
      </w:r>
    </w:p>
    <w:p>
      <w:r>
        <w:t>Create Job -&gt; Job Profile</w:t>
        <w:br/>
        <w:t>Upload CV -&gt; Candidate Profile</w:t>
        <w:br/>
        <w:t>Match Candidate to Job</w:t>
        <w:br/>
        <w:t>Generate Match Result</w:t>
        <w:br/>
        <w:t>Score &gt;= 93 -&gt; Cover Letter + Main Table</w:t>
        <w:br/>
        <w:t>Score &lt; 93 -&gt; Under93 Workflow</w:t>
        <w:br/>
        <w:t>Application -&gt; Interview -&gt; Offer -&gt; Hire</w:t>
      </w:r>
    </w:p>
    <w:p>
      <w:pPr>
        <w:pStyle w:val="Heading1"/>
      </w:pPr>
      <w:r>
        <w:t>Validation Catalogue</w:t>
      </w:r>
    </w:p>
    <w:p>
      <w:r>
        <w:t>VR-JOB-001 Job title required</w:t>
        <w:br/>
        <w:t>VR-JOB-002 Job description required</w:t>
        <w:br/>
        <w:t>VR-CV-001 CV file required</w:t>
        <w:br/>
        <w:t>VR-CV-002 PDF/DOCX only</w:t>
        <w:br/>
        <w:t>VR-MATCH-001 Candidate profile required</w:t>
        <w:br/>
        <w:t>VR-MATCH-002 Job profile required</w:t>
        <w:br/>
        <w:t>VR-APP-001 Match result required before application creation</w:t>
      </w:r>
    </w:p>
    <w:p>
      <w:pPr>
        <w:pStyle w:val="Heading1"/>
      </w:pPr>
      <w:r>
        <w:t>Business Rules</w:t>
      </w:r>
    </w:p>
    <w:p>
      <w:r>
        <w:t>BR-001 93%+ generates cover letter</w:t>
        <w:br/>
        <w:t>BR-002 Under93 routing</w:t>
        <w:br/>
        <w:t>BR-003 Generic CV handling</w:t>
        <w:br/>
        <w:t>BR-004 Generic CSV handling</w:t>
        <w:br/>
        <w:t>BR-005 Audit all business actions</w:t>
        <w:br/>
        <w:t>BR-006 Daily operational reporting</w:t>
      </w:r>
    </w:p>
    <w:p>
      <w:pPr>
        <w:pStyle w:val="Heading1"/>
      </w:pPr>
      <w:r>
        <w:t>Entity Model</w:t>
      </w:r>
    </w:p>
    <w:p>
      <w:r>
        <w:t>Tenant</w:t>
        <w:br/>
        <w:t>User</w:t>
        <w:br/>
        <w:t>Role</w:t>
        <w:br/>
        <w:t>Permission</w:t>
        <w:br/>
        <w:t>Job</w:t>
        <w:br/>
        <w:t>JobProfile</w:t>
        <w:br/>
        <w:t>UserCV</w:t>
        <w:br/>
        <w:t>CandidateProfile</w:t>
        <w:br/>
        <w:t>MatchResult</w:t>
        <w:br/>
        <w:t>Application</w:t>
        <w:br/>
        <w:t>Interview</w:t>
        <w:br/>
        <w:t>Offer</w:t>
        <w:br/>
        <w:t>Company</w:t>
        <w:br/>
        <w:t>Contact</w:t>
        <w:br/>
        <w:t>TalentPool</w:t>
        <w:br/>
        <w:t>AuditLog</w:t>
        <w:br/>
        <w:t>Notification</w:t>
      </w:r>
    </w:p>
    <w:p>
      <w:pPr>
        <w:pStyle w:val="Heading1"/>
      </w:pPr>
      <w:r>
        <w:t>State Transition Model</w:t>
      </w:r>
    </w:p>
    <w:p>
      <w:r>
        <w:t>Draft -&gt; Submitted</w:t>
        <w:br/>
        <w:t>Submitted -&gt; Screening</w:t>
        <w:br/>
        <w:t>Screening -&gt; Interview</w:t>
        <w:br/>
        <w:t>Interview -&gt; Offer</w:t>
        <w:br/>
        <w:t>Offer -&gt; Accepted</w:t>
        <w:br/>
        <w:t>Offer -&gt; Rejected</w:t>
        <w:br/>
        <w:t>Rejected -&gt; Archived</w:t>
      </w:r>
    </w:p>
    <w:p>
      <w:pPr>
        <w:pStyle w:val="Heading1"/>
      </w:pPr>
      <w:r>
        <w:t>Queue Architecture</w:t>
      </w:r>
    </w:p>
    <w:p>
      <w:r>
        <w:t>CVParseQueue</w:t>
        <w:br/>
        <w:t>JobParseQueue</w:t>
        <w:br/>
        <w:t>MatchQueue</w:t>
        <w:br/>
        <w:t>CoverLetterQueue</w:t>
        <w:br/>
        <w:t>NotificationQueue</w:t>
        <w:br/>
        <w:t>ReportingQueue</w:t>
        <w:br/>
        <w:t>AIProcessingQueue</w:t>
      </w:r>
    </w:p>
    <w:p>
      <w:pPr>
        <w:pStyle w:val="Heading1"/>
      </w:pPr>
      <w:r>
        <w:t>Security Controls</w:t>
      </w:r>
    </w:p>
    <w:p>
      <w:r>
        <w:t>RBAC</w:t>
        <w:br/>
        <w:t>MFA-ready authentication</w:t>
        <w:br/>
        <w:t>Encryption at rest</w:t>
        <w:br/>
        <w:t>Encryption in transit</w:t>
        <w:br/>
        <w:t>Audit logging</w:t>
        <w:br/>
        <w:t>GDPR retention controls</w:t>
        <w:br/>
        <w:t>Tenant isolation enforcement</w:t>
      </w:r>
    </w:p>
    <w:p>
      <w:pPr>
        <w:pStyle w:val="Heading1"/>
      </w:pPr>
      <w:r>
        <w:t>Audit Requirements</w:t>
      </w:r>
    </w:p>
    <w:p>
      <w:r>
        <w:t>Create, update, delete, workflow transitions, matching decisions, cover letter generation and administration activities must be logged.</w:t>
      </w:r>
    </w:p>
    <w:p>
      <w:pPr>
        <w:pStyle w:val="Heading1"/>
      </w:pPr>
      <w:r>
        <w:t>API Layer Responsibilities</w:t>
      </w:r>
    </w:p>
    <w:p>
      <w:r>
        <w:t>Jobs API, CV API, Match API, Application API, Reporting API and Administration API expose tenant-aware business operations.</w:t>
      </w:r>
    </w:p>
    <w:p>
      <w:pPr>
        <w:pStyle w:val="Heading1"/>
      </w:pPr>
      <w:r>
        <w:t>AI Integration</w:t>
      </w:r>
    </w:p>
    <w:p>
      <w:r>
        <w:t>Skill extraction, semantic matching, candidate ranking, interview preparation and recommendation services.</w:t>
      </w:r>
    </w:p>
    <w:p>
      <w:pPr>
        <w:pStyle w:val="Heading1"/>
      </w:pPr>
      <w:r>
        <w:t>Test Requirements</w:t>
      </w:r>
    </w:p>
    <w:p>
      <w:r>
        <w:t>Unit, integration, feature, performance, security, regression and user acceptance testing required for every release.</w:t>
      </w:r>
    </w:p>
    <w:p>
      <w:pPr>
        <w:pStyle w:val="Heading1"/>
      </w:pPr>
      <w:r>
        <w:t>Future Extension Points</w:t>
      </w:r>
    </w:p>
    <w:p>
      <w:r>
        <w:t>Marketplace integrations, public APIs, mobile applications, custom scoring engines and advanced AI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