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10-Matching-Engine-Design (Enterprise Edition)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Enterprise Draft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AI &amp; Matching Team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Authoritative Matching Specification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Architects, Developers, Product Owners</w:t>
            </w:r>
          </w:p>
        </w:tc>
      </w:tr>
    </w:tbl>
    <w:p>
      <w:pPr>
        <w:pStyle w:val="Heading1"/>
      </w:pPr>
      <w:r>
        <w:t>Executive Summary</w:t>
      </w:r>
    </w:p>
    <w:p>
      <w:r>
        <w:t>Defines how ATS‑V3 evaluates candidate suitability, performs scoring, identifies gaps, generates recommendations and routes outcomes.</w:t>
      </w:r>
    </w:p>
    <w:p>
      <w:pPr>
        <w:pStyle w:val="Heading1"/>
      </w:pPr>
      <w:r>
        <w:t>Matching Decision Diagram</w:t>
      </w:r>
    </w:p>
    <w:p>
      <w:r>
        <w:drawing>
          <wp:inline xmlns:a="http://schemas.openxmlformats.org/drawingml/2006/main" xmlns:pic="http://schemas.openxmlformats.org/drawingml/2006/picture">
            <wp:extent cx="5029200" cy="2935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V3_MATCH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Scoring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Required and preferred skills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Years and relevance</w:t>
            </w:r>
          </w:p>
        </w:tc>
      </w:tr>
      <w:tr>
        <w:tc>
          <w:tcPr>
            <w:tcW w:type="dxa" w:w="2880"/>
          </w:tcPr>
          <w:p>
            <w:r>
              <w:t>Certifications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Required certifications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Qualification alignment</w:t>
            </w:r>
          </w:p>
        </w:tc>
      </w:tr>
      <w:tr>
        <w:tc>
          <w:tcPr>
            <w:tcW w:type="dxa" w:w="2880"/>
          </w:tcPr>
          <w:p>
            <w:r>
              <w:t>Bonus Factors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Industry/domain alignment</w:t>
            </w:r>
          </w:p>
        </w:tc>
      </w:tr>
    </w:tbl>
    <w:p>
      <w:pPr>
        <w:pStyle w:val="Heading1"/>
      </w:pPr>
      <w:r>
        <w:t>Gap Analysis Workflow</w:t>
      </w:r>
    </w:p>
    <w:p>
      <w:r>
        <w:t>Identify missing skills, certifications, experience and qualifications. Produce development recommendations and recruiter guidance.</w:t>
      </w:r>
    </w:p>
    <w:p>
      <w:pPr>
        <w:pStyle w:val="Heading1"/>
      </w:pPr>
      <w:r>
        <w:t>Recommendation Engine</w:t>
      </w:r>
    </w:p>
    <w:p>
      <w:r>
        <w:t>Generate strengths, weaknesses, suitability summary and ranking recommendations.</w:t>
      </w:r>
    </w:p>
    <w:p>
      <w:pPr>
        <w:pStyle w:val="Heading1"/>
      </w:pPr>
      <w:r>
        <w:t>Business Rule Mapping</w:t>
      </w:r>
    </w:p>
    <w:p>
      <w:r>
        <w:t>BR-001 93% Cover Letter Rule | BR-002 Under93 Routing Rule | BR-007 Match Eligibility Rule</w:t>
      </w:r>
    </w:p>
    <w:p>
      <w:pPr>
        <w:pStyle w:val="Heading1"/>
      </w:pPr>
      <w:r>
        <w:t>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Cover Letter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Under93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Sample Match Record</w:t>
      </w:r>
    </w:p>
    <w:p>
      <w:r>
        <w:br/>
        <w:t>Candidate: Jane Smith</w:t>
        <w:br/>
        <w:t>Job: Senior Software Engineer</w:t>
        <w:br/>
        <w:t>Score: 95</w:t>
        <w:br/>
        <w:t>Route: Main</w:t>
        <w:br/>
        <w:t>Cover Letter: Generated</w:t>
        <w:br/>
        <w:t>Missing Skills: Kubernetes</w:t>
        <w:br/>
      </w:r>
    </w:p>
    <w:p>
      <w:pPr>
        <w:pStyle w:val="Heading1"/>
      </w:pPr>
      <w:r>
        <w:t>Boundary Test Matrix</w:t>
      </w:r>
    </w:p>
    <w:p>
      <w:r>
        <w:t>92=Under93 | 93=Cover Letter | 94=Cover Letter | Missing Candidate=Validation Failure</w:t>
      </w:r>
    </w:p>
    <w:p>
      <w:pPr>
        <w:pStyle w:val="Heading1"/>
      </w:pPr>
      <w:r>
        <w:t>Audit Matrix</w:t>
      </w:r>
    </w:p>
    <w:p>
      <w:r>
        <w:t>MatchStarted | MatchCompleted | RecommendationGenerated | CoverLetterGenerated | RouteSelected</w:t>
      </w:r>
    </w:p>
    <w:p>
      <w:pPr>
        <w:pStyle w:val="Heading1"/>
      </w:pPr>
      <w:r>
        <w:t>Traceability Matrix</w:t>
      </w:r>
    </w:p>
    <w:p>
      <w:r>
        <w:t>BO-002 Improve Match Quality -&gt; FR-007 Execute Match -&gt; BR-001 -&gt; TC-MATCH-001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