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11-MATCHING_ENGINE_DESIGN-v2.0</w:t>
      </w:r>
    </w:p>
    <w:p>
      <w:pPr>
        <w:pStyle w:val="Heading1"/>
      </w:pPr>
      <w:r>
        <w:t>Workflow</w:t>
      </w:r>
    </w:p>
    <w:p>
      <w:r>
        <w:t>Parse Job -&gt; Parse CV -&gt; Normalize -&gt; Score -&gt; Gap Analysis -&gt; Recommend.</w:t>
      </w:r>
    </w:p>
    <w:p>
      <w:pPr>
        <w:pStyle w:val="Heading1"/>
      </w:pPr>
      <w:r>
        <w:t>Scoring</w:t>
      </w:r>
    </w:p>
    <w:p>
      <w:r>
        <w:t>Skills, experience, certifications, education and bonus factors.</w:t>
      </w:r>
    </w:p>
    <w:p>
      <w:pPr>
        <w:pStyle w:val="Heading1"/>
      </w:pPr>
      <w:r>
        <w:t>Decision Table</w:t>
      </w:r>
    </w:p>
    <w:p>
      <w:r>
        <w:t>93%+ =&gt; Main Table + Cover Letter; &lt;93% =&gt; Under93.</w:t>
      </w:r>
    </w:p>
    <w:p>
      <w:pPr>
        <w:pStyle w:val="Heading1"/>
      </w:pPr>
      <w:r>
        <w:t>Outputs</w:t>
      </w:r>
    </w:p>
    <w:p>
      <w:r>
        <w:t>Match score, gaps, recommendations and audit events.</w:t>
      </w:r>
    </w:p>
    <w:p>
      <w:pPr>
        <w:pStyle w:val="Heading1"/>
      </w:pPr>
      <w:r>
        <w:t>AI Extensions</w:t>
      </w:r>
    </w:p>
    <w:p>
      <w:r>
        <w:t>Semantic matching, ranking and predictive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