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ATS Engine Architecture Image Pack</w:t>
      </w:r>
    </w:p>
    <w:p>
      <w:r>
        <w:br w:type="page"/>
      </w:r>
    </w:p>
    <w:p>
      <w:pPr>
        <w:pStyle w:val="Heading1"/>
      </w:pPr>
      <w:r>
        <w:t>ARCH-HLD-001 – System Overview</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System Overview. Replace this text with the detailed explanation corresponding to the final approved architecture image.</w:t>
      </w:r>
    </w:p>
    <w:p>
      <w:r>
        <w:br w:type="page"/>
      </w:r>
    </w:p>
    <w:p>
      <w:pPr>
        <w:pStyle w:val="Heading1"/>
      </w:pPr>
      <w:r>
        <w:t>ARCH-HLD-002 – ATS Scoring Engine</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ATS Scoring Engine. Replace this text with the detailed explanation corresponding to the final approved architecture image.</w:t>
      </w:r>
    </w:p>
    <w:p>
      <w:r>
        <w:br w:type="page"/>
      </w:r>
    </w:p>
    <w:p>
      <w:pPr>
        <w:pStyle w:val="Heading1"/>
      </w:pPr>
      <w:r>
        <w:t>ARCH-HLD-003 – Routing Decision Engine</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Routing Decision Engine. Replace this text with the detailed explanation corresponding to the final approved architecture image.</w:t>
      </w:r>
    </w:p>
    <w:p>
      <w:r>
        <w:br w:type="page"/>
      </w:r>
    </w:p>
    <w:p>
      <w:pPr>
        <w:pStyle w:val="Heading1"/>
      </w:pPr>
      <w:r>
        <w:t>ARCH-HLD-004 – Data Model Architecture</w:t>
      </w:r>
    </w:p>
    <w:p>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Data Model Architecture. Replace this text with the detailed explanation corresponding to the final approved architecture image.</w:t>
      </w:r>
    </w:p>
    <w:p>
      <w:r>
        <w:br w:type="page"/>
      </w:r>
    </w:p>
    <w:p>
      <w:pPr>
        <w:pStyle w:val="Heading1"/>
      </w:pPr>
      <w:r>
        <w:t>ARCH-HLD-005 – Candidate Journey</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Candidate Journey. Replace this text with the detailed explanation corresponding to the final approved architecture image.</w:t>
      </w:r>
    </w:p>
    <w:p>
      <w:r>
        <w:br w:type="page"/>
      </w:r>
    </w:p>
    <w:p>
      <w:pPr>
        <w:pStyle w:val="Heading1"/>
      </w:pPr>
      <w:r>
        <w:t>ARCH-HLD-006 – Application Tracking Workflow</w:t>
      </w:r>
    </w:p>
    <w:p>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Application Tracking Workflow. Replace this text with the detailed explanation corresponding to the final approved architecture image.</w:t>
      </w:r>
    </w:p>
    <w:p>
      <w:r>
        <w:br w:type="page"/>
      </w:r>
    </w:p>
    <w:p>
      <w:pPr>
        <w:pStyle w:val="Heading1"/>
      </w:pPr>
      <w:r>
        <w:t>ARCH-HLD-007 – Reporting &amp; Analytics</w:t>
      </w:r>
    </w:p>
    <w:p>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Reporting &amp; Analytics. Replace this text with the detailed explanation corresponding to the final approved architecture image.</w:t>
      </w:r>
    </w:p>
    <w:p>
      <w:r>
        <w:br w:type="page"/>
      </w:r>
    </w:p>
    <w:p>
      <w:pPr>
        <w:pStyle w:val="Heading1"/>
      </w:pPr>
      <w:r>
        <w:t>ARCH-HLD-008 – Cover Letter Generation</w:t>
      </w:r>
    </w:p>
    <w:p>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Cover Letter Generation. Replace this text with the detailed explanation corresponding to the final approved architecture image.</w:t>
      </w:r>
    </w:p>
    <w:p>
      <w:r>
        <w:br w:type="page"/>
      </w:r>
    </w:p>
    <w:p>
      <w:pPr>
        <w:pStyle w:val="Heading1"/>
      </w:pPr>
      <w:r>
        <w:t>ARCH-HLD-009 – Automation Architecture</w:t>
      </w:r>
    </w:p>
    <w:p>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Automation Architecture. Replace this text with the detailed explanation corresponding to the final approved architecture image.</w:t>
      </w:r>
    </w:p>
    <w:p>
      <w:r>
        <w:br w:type="page"/>
      </w:r>
    </w:p>
    <w:p>
      <w:pPr>
        <w:pStyle w:val="Heading1"/>
      </w:pPr>
      <w:r>
        <w:t>ARCH-HLD-010 – System Architecture</w:t>
      </w:r>
    </w:p>
    <w:p>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System Architecture. Replace this text with the detailed explanation corresponding to the final approved architecture image.</w:t>
      </w:r>
    </w:p>
    <w:p>
      <w:r>
        <w:br w:type="page"/>
      </w:r>
    </w:p>
    <w:p>
      <w:pPr>
        <w:pStyle w:val="Heading1"/>
      </w:pPr>
      <w:r>
        <w:t>ARCH-HLD-011 – Integration Architecture</w:t>
      </w:r>
    </w:p>
    <w:p>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Integration Architecture. Replace this text with the detailed explanation corresponding to the final approved architecture image.</w:t>
      </w:r>
    </w:p>
    <w:p>
      <w:r>
        <w:br w:type="page"/>
      </w:r>
    </w:p>
    <w:p>
      <w:pPr>
        <w:pStyle w:val="Heading1"/>
      </w:pPr>
      <w:r>
        <w:t>ARCH-HLD-012 – Data Architecture</w:t>
      </w:r>
    </w:p>
    <w:p>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candidate journey.png"/>
                    <pic:cNvPicPr/>
                  </pic:nvPicPr>
                  <pic:blipFill>
                    <a:blip r:embed="rId9"/>
                    <a:stretch>
                      <a:fillRect/>
                    </a:stretch>
                  </pic:blipFill>
                  <pic:spPr>
                    <a:xfrm>
                      <a:off x="0" y="0"/>
                      <a:ext cx="5303520" cy="3535680"/>
                    </a:xfrm>
                    <a:prstGeom prst="rect"/>
                  </pic:spPr>
                </pic:pic>
              </a:graphicData>
            </a:graphic>
          </wp:inline>
        </w:drawing>
      </w:r>
    </w:p>
    <w:p>
      <w:pPr>
        <w:pStyle w:val="Heading2"/>
      </w:pPr>
      <w:r>
        <w:t>Breakdown</w:t>
      </w:r>
    </w:p>
    <w:p>
      <w:r>
        <w:t>This section documents the purpose, components, workflow, key decisions, business value, dependencies, assumptions, risks, and future enhancements for Data Architecture. Replace this text with the detailed explanation corresponding to the final approved architecture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