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02-VISION</w:t>
      </w:r>
    </w:p>
    <w:p>
      <w:r>
        <w:t>ATS-V3 Vision</w:t>
      </w:r>
    </w:p>
    <w:p>
      <w:r>
        <w:t>Build a generic, multi-tenant Applicant Tracking System that supports user-supplied CVs, CSVs and job specifications without hardcoded assumptions.</w:t>
      </w:r>
    </w:p>
    <w:p>
      <w:r>
        <w:t>Long-term goal: evolve into a Recruitment Operating System.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