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Database Schema</w:t>
      </w:r>
    </w:p>
    <w:p/>
    <w:p>
      <w:r>
        <w:t>Core entities: Tenant, User, Job, UserCV, CandidateProfile, JobProfile, MatchResult, Application.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