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UI design prompts</w:t>
      </w:r>
    </w:p>
    <w:p>
      <w:pPr>
        <w:pStyle w:val="Heading2"/>
      </w:pPr>
      <w:r>
        <w:t xml:space="preserve">How to use these prompts</w:t>
      </w:r>
    </w:p>
    <w:p>
      <w:pPr/>
      <w:r>
        <w:t xml:space="preserve">Paste the master prompt first, then one screen prompt at a time; every prompt shares the same design system and the same fictional sample data, so screens generated separately still look like one product.</w:t>
      </w:r>
    </w:p>
    <w:p>
      <w:pPr>
        <w:pStyle w:val="ListParagraph"/>
        <w:numPr>
          <w:ilvl w:val="0"/>
          <w:numId w:val="2"/>
        </w:numPr>
      </w:pPr>
      <w:r>
        <w:rPr>
          <w:b/>
        </w:rPr>
        <w:t xml:space="preserve">Pick a tool.</w:t>
      </w:r>
      <w:r>
        <w:t xml:space="preserve"> The prompts target code generators such as v0, Lovable, Bolt, Cursor or Claude, and ask for React, Tailwind CSS, shadcn/ui, Lucide icons, Recharts and MapLibre. In visual tools such as Figma Make, ignore the stack lines; the layout and content still apply.</w:t>
      </w:r>
    </w:p>
    <w:p>
      <w:pPr>
        <w:pStyle w:val="ListParagraph"/>
        <w:numPr>
          <w:ilvl w:val="0"/>
          <w:numId w:val="2"/>
        </w:numPr>
      </w:pPr>
      <w:r>
        <w:rPr>
          <w:b/>
        </w:rPr>
        <w:t xml:space="preserve">Paste the master prompt once per project.</w:t>
      </w:r>
      <w:r>
        <w:t xml:space="preserve"> It sets tokens, typography, components, rules and sample data. If your tool forgets context between chats, paste it again before each screen.</w:t>
      </w:r>
    </w:p>
    <w:p>
      <w:pPr>
        <w:pStyle w:val="ListParagraph"/>
        <w:numPr>
          <w:ilvl w:val="0"/>
          <w:numId w:val="2"/>
        </w:numPr>
      </w:pPr>
      <w:r>
        <w:rPr>
          <w:b/>
        </w:rPr>
        <w:t xml:space="preserve">Build the component gallery next</w:t>
      </w:r>
      <w:r>
        <w:t xml:space="preserve"> (second block in the master section), so every later screen reuses the same stamps, banners and cards.</w:t>
      </w:r>
    </w:p>
    <w:p>
      <w:pPr>
        <w:pStyle w:val="ListParagraph"/>
        <w:numPr>
          <w:ilvl w:val="0"/>
          <w:numId w:val="2"/>
        </w:numPr>
      </w:pPr>
      <w:r>
        <w:rPr>
          <w:b/>
        </w:rPr>
        <w:t xml:space="preserve">Then one screen per prompt</w:t>
      </w:r>
      <w:r>
        <w:t xml:space="preserve">, in the order of the flows in the UI PRD tab. Each prompt names its screen ID, so designs map back to the inventory.</w:t>
      </w:r>
    </w:p>
    <w:p>
      <w:pPr>
        <w:pStyle w:val="ListParagraph"/>
        <w:numPr>
          <w:ilvl w:val="0"/>
          <w:numId w:val="2"/>
        </w:numPr>
      </w:pPr>
      <w:r>
        <w:rPr>
          <w:b/>
        </w:rPr>
        <w:t xml:space="preserve">Review against the UI acceptance checklist</w:t>
      </w:r>
      <w:r>
        <w:t xml:space="preserve"> before moving on, and fix drift by pointing the tool back to the master prompt.</w:t>
      </w:r>
    </w:p>
    <w:p>
      <w:pPr>
        <w:pStyle w:val="Heading3"/>
      </w:pPr>
      <w:r>
        <w:t xml:space="preserve">Shared sample data (all fictional)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Today's date</w:t>
            </w:r>
          </w:p>
        </w:tc>
        <w:tc>
          <w:tcPr>
            <w:tcW w:w="4680" w:type="dxa"/>
          </w:tcPr>
          <w:p>
            <w:pPr/>
            <w:r>
              <w:t xml:space="preserve">24 Sep 2026</w:t>
            </w:r>
          </w:p>
        </w:tc>
      </w:tr>
      <w:tr>
        <w:tc>
          <w:tcPr>
            <w:tcW w:w="4680" w:type="dxa"/>
          </w:tcPr>
          <w:p>
            <w:pPr/>
            <w:r>
              <w:t xml:space="preserve">Asset A</w:t>
            </w:r>
          </w:p>
        </w:tc>
        <w:tc>
          <w:tcPr>
            <w:tcW w:w="4680" w:type="dxa"/>
          </w:tcPr>
          <w:p>
            <w:pPr/>
            <w:r>
              <w:t xml:space="preserve">Kiboko Ridge Graphite, Taita Taveta County, Kenya. Teaser code KE-GR-07. Holder Kiboko Minerals Ltd (CEO Grace Wanjiku). Prospecting licence PL/2024/0117, active until 14 Mar 2027. JORC Inferred resource 12.4 Mt at 8.1% graphitic carbon, signed by the owner's Competent Person, Samuel Otieno; independent review by Dr Nomvula Dlamini under way. Standard passport v2 released 20 Sep 2026; Investor-ready (v3) in progress. Flags: 1 High (licence expires in under 6 months with no renewal filed), 2 Medium (QA/QC data incomplete; artisanal digging in the north-east corner)</w:t>
            </w:r>
          </w:p>
        </w:tc>
      </w:tr>
      <w:tr>
        <w:tc>
          <w:tcPr>
            <w:tcW w:w="4680" w:type="dxa"/>
          </w:tcPr>
          <w:p>
            <w:pPr/>
            <w:r>
              <w:t xml:space="preserve">Asset B</w:t>
            </w:r>
          </w:p>
        </w:tc>
        <w:tc>
          <w:tcPr>
            <w:tcW w:w="4680" w:type="dxa"/>
          </w:tcPr>
          <w:p>
            <w:pPr/>
            <w:r>
              <w:t xml:space="preserve">Nyanza Reef Gold, Migori County. Teaser code KE-AU-03. Holder Peter Ouma. Mining permit plus prospecting licence. Historical estimate only. Tier: Standard, still in verification (4 of 7 checks done; site visit 2 Oct; findings due mid-October); not yet released. Flags: 1 High (historical estimate only), 1 Medium (mercury use observed at artisanal workings)</w:t>
            </w:r>
          </w:p>
        </w:tc>
      </w:tr>
      <w:tr>
        <w:tc>
          <w:tcPr>
            <w:tcW w:w="4680" w:type="dxa"/>
          </w:tcPr>
          <w:p>
            <w:pPr/>
            <w:r>
              <w:t xml:space="preserve">Asset C</w:t>
            </w:r>
          </w:p>
        </w:tc>
        <w:tc>
          <w:tcPr>
            <w:tcW w:w="4680" w:type="dxa"/>
          </w:tcPr>
          <w:p>
            <w:pPr/>
            <w:r>
              <w:t xml:space="preserve">Mawe Mekundu Rare Earth Prospect, Coast region. Teaser code KE-REE-02. Tier: Desk screen, in progress. Flag: 1 Critical (licence area overlaps a gazetted forest reserve with no consent on file); release blocked</w:t>
            </w:r>
          </w:p>
        </w:tc>
      </w:tr>
      <w:tr>
        <w:tc>
          <w:tcPr>
            <w:tcW w:w="4680" w:type="dxa"/>
          </w:tcPr>
          <w:p>
            <w:pPr/>
            <w:r>
              <w:t xml:space="preserve">SSD people</w:t>
            </w:r>
          </w:p>
        </w:tc>
        <w:tc>
          <w:tcPr>
            <w:tcW w:w="4680" w:type="dxa"/>
          </w:tcPr>
          <w:p>
            <w:pPr/>
            <w:r>
              <w:t xml:space="preserve">Kevin Omondi (analyst), Sarah Mitchell (compliance), James Whitfield (managing partner), Aisha Hassan (operations)</w:t>
            </w:r>
          </w:p>
        </w:tc>
      </w:tr>
      <w:tr>
        <w:tc>
          <w:tcPr>
            <w:tcW w:w="4680" w:type="dxa"/>
          </w:tcPr>
          <w:p>
            <w:pPr/>
            <w:r>
              <w:t xml:space="preserve">Verifiers</w:t>
            </w:r>
          </w:p>
        </w:tc>
        <w:tc>
          <w:tcPr>
            <w:tcW w:w="4680" w:type="dxa"/>
          </w:tcPr>
          <w:p>
            <w:pPr/>
            <w:r>
              <w:t xml:space="preserve">Brian Kiptoo (field), Dr Nomvula Dlamini (resource geologist), Wanjiru Kamau (mining lawyer), Faith Njeri (ESG)</w:t>
            </w:r>
          </w:p>
        </w:tc>
      </w:tr>
      <w:tr>
        <w:tc>
          <w:tcPr>
            <w:tcW w:w="4680" w:type="dxa"/>
          </w:tcPr>
          <w:p>
            <w:pPr/>
            <w:r>
              <w:t xml:space="preserve">Investors</w:t>
            </w:r>
          </w:p>
        </w:tc>
        <w:tc>
          <w:tcPr>
            <w:tcW w:w="4680" w:type="dxa"/>
          </w:tcPr>
          <w:p>
            <w:pPr/>
            <w:r>
              <w:t xml:space="preserve">Rachel Kim, Brightwater Anode Co.; Marcus Bell, Cedar Peak Minerals Fund; Linda Hargrove, Hargrove Family Office; adviser Tom Nguyen</w:t>
            </w:r>
          </w:p>
        </w:tc>
      </w:tr>
      <w:tr>
        <w:tc>
          <w:tcPr>
            <w:tcW w:w="4680" w:type="dxa"/>
          </w:tcPr>
          <w:p>
            <w:pPr/>
            <w:r>
              <w:t xml:space="preserve">Currency and units</w:t>
            </w:r>
          </w:p>
        </w:tc>
        <w:tc>
          <w:tcPr>
            <w:tcW w:w="4680" w:type="dxa"/>
          </w:tcPr>
          <w:p>
            <w:pPr/>
            <w:r>
              <w:t xml:space="preserve">KES for owners, USD for investors; metric units (t, g/t, ha, %)</w:t>
            </w:r>
          </w:p>
        </w:tc>
      </w:tr>
    </w:tbl>
    <w:p>
      <w:pPr>
        <w:pStyle w:val="Heading2"/>
      </w:pPr>
      <w:r>
        <w:t xml:space="preserve">Master prompt and component gallery</w:t>
      </w:r>
    </w:p>
    <w:p>
      <w:pPr/>
      <w:r>
        <w:t xml:space="preserve">Paste the master prompt first; it carries the design system, the rules and the sample data. Then paste the component gallery prompt to build the shared parts every screen reuses.</w:t>
      </w:r>
    </w:p>
    <w:p>
      <w:pPr>
        <w:pStyle w:val="Heading3"/>
      </w:pPr>
      <w:r>
        <w:t xml:space="preserve">0.1 Master prompt</w:t>
      </w:r>
    </w:p>
    <w:p>
      <w:pPr>
        <w:pStyle w:val="Code"/>
      </w:pPr>
      <w:bookmarkStart w:id="1" w:name="bongo_lang_text_1"/>
      <w:bookmarkEnd w:id="1"/>
      <w:r>
        <w:t xml:space="preserve">You are designing "Touchstone" (working name), a verification platform for African mining assets, operated by SSD, a US company. It turns a mine's paperwork into an evidence-backed "Mine Passport": every fact (a "claim") shows who verified it, how, when, and when it expires. Qualified US investors see passports only through SSD-controlled steps. The product must feel like a calm, precise assay office: trustworthy, factual, never salesy.</w:t>
        <w:br/>
        <w:br/>
        <w:t xml:space="preserve">THE FIVE APPS (one design system, different densities)</w:t>
        <w:br/>
        <w:t xml:space="preserve">1. Owner App: mine owners in Kenya on mid-range Android phones over 3G. Touch density, one primary action per screen, English/Swahili toggle always visible.</w:t>
        <w:br/>
        <w:t xml:space="preserve">2. Field App: field geologists, offline for days. 56 px targets, outdoor high-contrast mode, sync state always visible.</w:t>
        <w:br/>
        <w:t xml:space="preserve">3. Expert Desk: independent geologists, lawyers and ESG specialists on laptops. Comfortable density.</w:t>
        <w:br/>
        <w:t xml:space="preserve">4. Command Center: SSD analysts and compliance, desktop, all day. Compact, dense tables, keyboard-first, command palette on Ctrl/Cmd+K.</w:t>
        <w:br/>
        <w:t xml:space="preserve">5. Investor Portal: invited US investors on desktop and iPad. Comfortable density, polished, a plain-English layer over technical data.</w:t>
        <w:br/>
        <w:br/>
        <w:t xml:space="preserve">STACK (for code generators)</w:t>
        <w:br/>
        <w:t xml:space="preserve">React + TypeScript, Tailwind CSS, shadcn/ui, Lucide icons, Recharts, MapLibre GL. Light and dark themes via CSS variables. No external images; simple SVG placeholders only.</w:t>
        <w:br/>
        <w:br/>
        <w:t xml:space="preserve">COLOUR TOKENS (light / dark)</w:t>
        <w:br/>
        <w:t xml:space="preserve">canvas #F5F7F9 / #0F1419; surface #FFFFFF / #1A2129; surface-raised #FFFFFF with shadow / #27313C</w:t>
        <w:br/>
        <w:t xml:space="preserve">border (dividers only) #D5DCE2 / #3A4654; border-strong (inputs, controls) #7D8A98 / #6B7A8A</w:t>
        <w:br/>
        <w:t xml:space="preserve">text #0F1419 / #E9EDF1; text-muted #52606F / #B4BEC8</w:t>
        <w:br/>
        <w:t xml:space="preserve">primary (lapis) #1F4E8C / #8FB3E8; primary-hover #173C6E / #B3CBEF; primary-tint #E3ECF7 / lapis at 16%</w:t>
        <w:br/>
        <w:t xml:space="preserve">brand accent (laterite; logo and highlights only, never a status) #B4532A / #E08A62</w:t>
        <w:br/>
        <w:t xml:space="preserve">chart series, fixed order, never status colours: light #2a78d6, #eb6834, #1baf7a, #eda100, #e87ba4, #008300, #4a3aa7, #e34948; dark #3987e5, #d95926, #199e70, #c98500, #d55181, #008300, #9085e9, #e66767. On light backgrounds, series 3–5 need direct labels or a table view; scatter plots and maps use at most three series; one y-axis per chart.</w:t>
        <w:br/>
        <w:br/>
        <w:t xml:space="preserve">STATUS TOKENS: always colour + icon + word, never colour alone</w:t>
        <w:br/>
        <w:t xml:space="preserve">Verified: text #1E6B4A (dark #7FD1A8), fill #E3F2EA, border #9FD0B6, icon seal with check</w:t>
        <w:br/>
        <w:t xml:space="preserve">In review: text #8A5A00 (dark #F2C063), fill #FFF3D6, border #F0C96A, icon hourglass</w:t>
        <w:br/>
        <w:t xml:space="preserve">Discrepancy / Critical: text #A3242F (dark #F28B94), fill #FBE4E6, border #F0A8AF, icon octagon</w:t>
        <w:br/>
        <w:t xml:space="preserve">Disputed: text #6B3FA0 (dark #C4A3EE), fill #EFE7F8, border #C9B3E6, icon two speech bubbles</w:t>
        <w:br/>
        <w:t xml:space="preserve">Stale / Expired: text #52606F (dark #A9B4BF), fill #EEF1F4 with diagonal stripes, icon clock</w:t>
        <w:br/>
        <w:t xml:space="preserve">Declared (unverified): text #3A4654, no fill, dashed border #7D8A98, icon hollow circle</w:t>
        <w:br/>
        <w:t xml:space="preserve">Unverifiable: text #3A4654, fill #EEF1F4, dotted border #7D8A98, icon circle with question mark</w:t>
        <w:br/>
        <w:t xml:space="preserve">Red-flag severity also uses shape: Critical = solid garnet octagon with white text; High = garnet triangle; Medium = ochre diamond; Low = graphite circle.</w:t>
        <w:br/>
        <w:t xml:space="preserve">Evidence levels: E0 Declared (hollow circle), E1 Documented (page), E2 Cross-checked (linked check), E3 Expert-verified (stamp), E4 Field-verified (map pin with check).</w:t>
        <w:br/>
        <w:br/>
        <w:t xml:space="preserve">TYPOGRAPHY AND SHAPE</w:t>
        <w:br/>
        <w:t xml:space="preserve">Inter for UI with tabular figures in tables; Source Serif 4 SemiBold for passport titles; IBM Plex Mono for IDs, coordinates and hashes.</w:t>
        <w:br/>
        <w:t xml:space="preserve">H1 24/32, H2 20/28, H3 16/24; body 14/20 in the Command Center, 16/24 in the Investor Portal and Expert Desk, 17/26 in the Owner App; meta 12–13.</w:t>
        <w:br/>
        <w:t xml:space="preserve">4 px spacing grid; radii 4 (inputs, chips), 8 (cards), 12 (dialogs), full (pills); soft graphite shadows; motion 150–200 ms, reduced motion respected.</w:t>
        <w:br/>
        <w:br/>
        <w:t xml:space="preserve">STATUS WORDS (use exactly)</w:t>
        <w:br/>
        <w:t xml:space="preserve">Claim: Declared, In review, Verified, Discrepancy, Disputed, Unverifiable, Stale.</w:t>
        <w:br/>
        <w:t xml:space="preserve">Passport: Draft, In findings review, Released, Superseded.</w:t>
        <w:br/>
        <w:t xml:space="preserve">Red flag: Open, Mitigated, Accepted, Resolved.</w:t>
        <w:br/>
        <w:t xml:space="preserve">Introduction: Teaser sent, Opened, Interested, Not now, Expired, NDA signed, In diligence, LOI or term sheet, Closed, Lost.</w:t>
        <w:br/>
        <w:br/>
        <w:t xml:space="preserve">NON-NEGOTIABLE RULES</w:t>
        <w:br/>
        <w:t xml:space="preserve">- Every claim or number links to its evidence within one click.</w:t>
        <w:br/>
        <w:t xml:space="preserve">- Every "Verified" shows a named person and a date.</w:t>
        <w:br/>
        <w:t xml:space="preserve">- Locked content shows a lock card stating what exists and how to unlock it; never render locked data.</w:t>
        <w:br/>
        <w:t xml:space="preserve">- Blocked actions show a banner naming the rule, the reason and the compliant alternative.</w:t>
        <w:br/>
        <w:t xml:space="preserve">- Investor screens: no urgency, rankings, "recommended for you", "invest now", "guaranteed", "risk-free" or "hot deal". Allowed actions: Review, Express interest, Not now, Request an introduction, Ask a question, Sign NDA, Follow.</w:t>
        <w:br/>
        <w:t xml:space="preserve">- "As of" timestamp on every data view. Dates like 24 Sep 2026; currency code before amounts (KES 12,500; USD 1,200); metric units.</w:t>
        <w:br/>
        <w:t xml:space="preserve">- Every screen designs empty, loading and error states; mobile screens also design offline.</w:t>
        <w:br/>
        <w:t xml:space="preserve">- WCAG 2.2 AA: 4.5:1 text contrast, visible 2 px lapis focus ring, labelled controls.</w:t>
        <w:br/>
        <w:br/>
        <w:t xml:space="preserve">SAMPLE DATA (fictional; reuse everywhere)</w:t>
        <w:br/>
        <w:t xml:space="preserve">Today is 24 Sep 2026.</w:t>
        <w:br/>
        <w:t xml:space="preserve">Asset A: Kiboko Ridge Graphite, Taita Taveta County, Kenya (teaser code KE-GR-07). Holder Kiboko Minerals Ltd, CEO Grace Wanjiku. Prospecting licence PL/2024/0117, active until 14 Mar 2027. JORC Inferred resource 12.4 Mt at 8.1% graphitic carbon, signed by the owner's Competent Person, Samuel Otieno; independent review by Dr Nomvula Dlamini under way. Standard passport v2 released 20 Sep 2026; Investor-ready v3 in progress. Flags: 1 High (licence expires in under 6 months, no renewal filed), 2 Medium (QA/QC data incomplete; artisanal digging in the north-east corner).</w:t>
        <w:br/>
        <w:t xml:space="preserve">Asset B: Nyanza Reef Gold, Migori County (KE-AU-03). Holder Peter Ouma. Standard tier, still in verification (4 of 7 checks; site visit 2 Oct; not yet released). Flags so far: 1 High (historical estimate only), 1 Medium (mercury use observed).</w:t>
        <w:br/>
        <w:t xml:space="preserve">Asset C: Mawe Mekundu Rare Earth Prospect, Coast region (KE-REE-02). Desk-screen tier in progress. 1 Critical flag: licence overlaps a gazetted forest reserve with no consent on file.</w:t>
        <w:br/>
        <w:t xml:space="preserve">SSD: Kevin Omondi (analyst), Sarah Mitchell (compliance), James Whitfield (managing partner). Verifiers: Brian Kiptoo (field), Wanjiru Kamau (lawyer), Faith Njeri (ESG). Investors: Rachel Kim (Brightwater Anode Co.), Marcus Bell (Cedar Peak Minerals Fund), Linda Hargrove (Hargrove Family Office).</w:t>
        <w:br/>
        <w:br/>
        <w:t xml:space="preserve">Confirm these foundations, then wait for screen prompts. Each later prompt names a screen ID (OA-, FA-, ED-, CC-, IP-, X-).</w:t>
      </w:r>
    </w:p>
    <w:p>
      <w:pPr>
        <w:pStyle w:val="Heading3"/>
      </w:pPr>
      <w:r>
        <w:t xml:space="preserve">0.2 Component gallery</w:t>
      </w:r>
    </w:p>
    <w:p>
      <w:pPr>
        <w:pStyle w:val="Code"/>
      </w:pPr>
      <w:bookmarkStart w:id="2" w:name="bongo_lang_text_2"/>
      <w:bookmarkEnd w:id="2"/>
      <w:r>
        <w:t xml:space="preserve">[Component gallery · shared by all apps]</w:t>
        <w:br/>
        <w:t xml:space="preserve">Using the Touchstone foundations, build one "Component gallery" page with a light/dark toggle and a density toggle (compact, comfortable, touch). Show every state of each component, labelled:</w:t>
        <w:br/>
        <w:t xml:space="preserve">1. Verification Stamp: all seven claim statuses; hover popover with verifier name, credential, method, date, expiry and evidence links.</w:t>
        <w:br/>
        <w:t xml:space="preserve">2. Evidence-level badges E0–E4.</w:t>
        <w:br/>
        <w:t xml:space="preserve">3. Claim Row: collapsed and expanded (evidence list), with freshness meter and flag icon. Example: "Prospecting licence PL/2024/0117 is active until 14 Mar 2027", Verified, E3, Wanjiru Kamau, 10 Sep 2026.</w:t>
        <w:br/>
        <w:t xml:space="preserve">4. Evidence Chip: document-type icon, file name, page number.</w:t>
        <w:br/>
        <w:t xml:space="preserve">5. Passport Header for Asset A: tier badge "Standard" with a separate note "Investor-ready review in progress", as of 24 Sep 2026, released version v2 (v3 in progress), "42 of 45 material claims fresh", flag counts 0 Critical / 1 High / 2 Medium / 0 Low.</w:t>
        <w:br/>
        <w:t xml:space="preserve">6. Workstream Card, one for each of: Title and tenure; Ownership and control; Integrity and sanctions; Geology and resources; Technical and infrastructure; Environment and social; Legal, fiscal and market access. Completeness bars, never a score out of 100.</w:t>
        <w:br/>
        <w:t xml:space="preserve">7. Red-Flag Card in all four severities.</w:t>
        <w:br/>
        <w:t xml:space="preserve">8. Disclosure Lock variants: "Sign NDA to view", "Available after SSD introduction", "Owner consent required".</w:t>
        <w:br/>
        <w:t xml:space="preserve">9. Rule-Gate Banner at three levels (hard stop, counsel review, warning). Example: "Rule R01 Relationship first: no relationship record for this investor. Add one, or request counsel review."</w:t>
        <w:br/>
        <w:t xml:space="preserve">10. Map Panel, Document Viewer, Capture Frame, Status Timeline, Queue Row, Freshness Meter, Sync Indicator (online; offline with 12 queued; syncing), Explain-This toggle, Consent Capture, Teaser Card, Audit Row, Empty State.</w:t>
        <w:br/>
        <w:t xml:space="preserve">Show keyboard focus styles. No lorem ipsum: use the sample data.</w:t>
      </w:r>
    </w:p>
    <w:p>
      <w:pPr>
        <w:pStyle w:val="Heading2"/>
      </w:pPr>
      <w:r>
        <w:t xml:space="preserve">Owner App prompts</w:t>
      </w:r>
    </w:p>
    <w:p>
      <w:pPr/>
      <w:r>
        <w:t xml:space="preserve">Eight prompts cover the owner's whole journey, from a suspicious first visit to seeing who opened his files. All are mobile-first at 360 × 800.</w:t>
      </w:r>
    </w:p>
    <w:p>
      <w:pPr>
        <w:pStyle w:val="Heading3"/>
      </w:pPr>
      <w:r>
        <w:t xml:space="preserve">OA-01 Welcome and sign-up</w:t>
      </w:r>
    </w:p>
    <w:p>
      <w:pPr>
        <w:pStyle w:val="Code"/>
      </w:pPr>
      <w:bookmarkStart w:id="3" w:name="bongo_lang_text_3"/>
      <w:bookmarkEnd w:id="3"/>
      <w:r>
        <w:t xml:space="preserve">[OA-01 · Owner App · Welcome and sign-up]</w:t>
        <w:br/>
        <w:t xml:space="preserve">Follow the Touchstone master prompt. Mobile 360 x 800, touch density, English/Swahili toggle top-right on every step.</w:t>
        <w:br/>
        <w:t xml:space="preserve">Purpose: Peter Ouma (54, gold, Migori), wary after two upfront-fee scams, decides whether to trust SSD and signs up by phone.</w:t>
        <w:br/>
        <w:t xml:space="preserve">Build a three-step flow:</w:t>
        <w:br/>
        <w:t xml:space="preserve">1. Welcome: SSD logo (laterite mark); one-line promise "We check your licence and documents so serious investors can trust them." Three trust points with icons: "Fixed fees, shown before you pay"; "You see every finding before anyone else"; "You see who opens your documents". A named contact card: avatar placeholder, "Kevin Omondi, SSD Nairobi", WhatsApp button. Primary button: "Start with your phone number".</w:t>
        <w:br/>
        <w:t xml:space="preserve">2. Phone: +254 prefix, number field, SMS consent checkbox, button "Send code".</w:t>
        <w:br/>
        <w:t xml:space="preserve">3. Code: six-digit one-time code with auto-advance, "Resend in 60 s" countdown, "Wrong number?" link.</w:t>
        <w:br/>
        <w:t xml:space="preserve">States: sending, invalid number, code expired, offline (keep the entered number and retry automatically).</w:t>
        <w:br/>
        <w:t xml:space="preserve">Rules: no payment request anywhere in sign-up; plain words; 48 px targets; loads fast on 3G.</w:t>
      </w:r>
    </w:p>
    <w:p>
      <w:pPr>
        <w:pStyle w:val="Heading3"/>
      </w:pPr>
      <w:r>
        <w:t xml:space="preserve">OA-03 Home</w:t>
      </w:r>
    </w:p>
    <w:p>
      <w:pPr>
        <w:pStyle w:val="Code"/>
      </w:pPr>
      <w:bookmarkStart w:id="4" w:name="bongo_lang_text_4"/>
      <w:bookmarkEnd w:id="4"/>
      <w:r>
        <w:t xml:space="preserve">[OA-03 · Owner App · Home]</w:t>
        <w:br/>
        <w:t xml:space="preserve">Follow the Touchstone master prompt. Mobile, touch density.</w:t>
        <w:br/>
        <w:t xml:space="preserve">Purpose: answer "What do I need to do next, and where do things stand?" in five seconds.</w:t>
        <w:br/>
        <w:t xml:space="preserve">Layout top to bottom:</w:t>
        <w:br/>
        <w:t xml:space="preserve">- Greeting "Good morning, Peter" with the language toggle and a sync dot.</w:t>
        <w:br/>
        <w:t xml:space="preserve">- Next-step card, the most prominent element: "Answer 2 questions from Wanjiru Kamau · due 27 Sep" with a primary button "Answer now".</w:t>
        <w:br/>
        <w:t xml:space="preserve">- Asset card: "Nyanza Reef Gold", status "Being verified: 4 of 7 checks done", a compact status timeline, "Next update by 30 Sep", and the contact Kevin Omondi.</w:t>
        <w:br/>
        <w:t xml:space="preserve">- Messages preview (last two messages).</w:t>
        <w:br/>
        <w:t xml:space="preserve">- Secondary button "Add another licence".</w:t>
        <w:br/>
        <w:t xml:space="preserve">Bottom tabs: Home, My assets, Messages, Account.</w:t>
        <w:br/>
        <w:t xml:space="preserve">States: brand-new user with no assets (friendly empty state with "Add your first licence" and what it costs); offline banner "You're offline. Your changes are saved on this phone."; passport released (celebratory but calm, explains what happens next).</w:t>
      </w:r>
    </w:p>
    <w:p>
      <w:pPr>
        <w:pStyle w:val="Heading3"/>
      </w:pPr>
      <w:r>
        <w:t xml:space="preserve">OA-04 to OA-06 Add an asset</w:t>
      </w:r>
    </w:p>
    <w:p>
      <w:pPr>
        <w:pStyle w:val="Code"/>
      </w:pPr>
      <w:bookmarkStart w:id="5" w:name="bongo_lang_text_5"/>
      <w:bookmarkEnd w:id="5"/>
      <w:r>
        <w:t xml:space="preserve">[OA-04, OA-05, OA-06 · Owner App · Add asset wizard]</w:t>
        <w:br/>
        <w:t xml:space="preserve">Follow the Touchstone master prompt. Mobile, touch density, stepper "1 Licence · 2 Documents · 3 Declarations", "Save and exit" always available with a saved-state label ("Saved on this phone" or "Saved to SSD").</w:t>
        <w:br/>
        <w:t xml:space="preserve">Step 1, Licence and map (OA-04): licence-number field with a format hint; "Look up" button. Result card "From the Kenya Mining Cadastre": holder, licence type, status, expiry date, retrieved time. MapLibre map showing the registered boundary as a solid line; "Adjust my boundary" mode draws the owner's version as a dashed line with a list of corner points. Buttons: "Yes, this is my licence" and "Something is wrong". Not-found state: "We couldn't reach the Ministry's system. Carry on; our analyst will check it." Never block the owner here.</w:t>
        <w:br/>
        <w:t xml:space="preserve">Step 2, Documents (OA-05): a checklist generated for "Prospecting licence · gold · exploration": licence certificate (required), company certificate and official search (required), directors' IDs (required), environmental licence or exemption (required where applicable), survey plan or beacon coordinates (optional), past reports and assay certificates (optional). Each item has a one-line "Why we need this", "Take photo" and "Upload file" buttons, a blur warning on camera capture, resumable progress bars, and "I don't have this" with a reason field.</w:t>
        <w:br/>
        <w:t xml:space="preserve">Step 3, Declarations (OA-06): "Who owns this licence?" (me; my company; I represent the owner, which asks for the mandate); conflicts question; consent to verification and data processing with version number and a link; visibility choice: Private, Anonymous in the library (default; explain it applies only if SSD switches the library on), or Named. Then a review summary and "Submit for checking".</w:t>
        <w:br/>
        <w:t xml:space="preserve">States: offline mid-upload, duplicate licence detected (neutral wording, contact within 2 working days), validation errors inline.</w:t>
      </w:r>
    </w:p>
    <w:p>
      <w:pPr>
        <w:pStyle w:val="Heading3"/>
      </w:pPr>
      <w:r>
        <w:t xml:space="preserve">OA-07 Fee and payment</w:t>
      </w:r>
    </w:p>
    <w:p>
      <w:pPr>
        <w:pStyle w:val="Code"/>
      </w:pPr>
      <w:bookmarkStart w:id="6" w:name="bongo_lang_text_6"/>
      <w:bookmarkEnd w:id="6"/>
      <w:r>
        <w:t xml:space="preserve">[OA-07 · Owner App · Fee and payment]</w:t>
        <w:br/>
        <w:t xml:space="preserve">Follow the Touchstone master prompt. Mobile, touch density.</w:t>
        <w:br/>
        <w:t xml:space="preserve">Purpose: show exactly what verification costs and covers before any money moves.</w:t>
        <w:br/>
        <w:t xml:space="preserve">Show three tier cards: Desk screen (desk checks, about 10 working days), Standard (adds lawyer title opinion, ownership mapping, ESG and geology desk reviews, one-day site visit, about 30 days), Investor-ready (adds full geologist resource review, community assessment, organised data room, 8–10 weeks). Use placeholder fees such as KES 38,000; final pricing is not set.</w:t>
        <w:br/>
        <w:t xml:space="preserve">A highlighted statement: "Fees are fixed. They never depend on the result." Link to refund policy.</w:t>
        <w:br/>
        <w:t xml:space="preserve">Payment: M-Pesa (enter phone, then "Check your phone and enter your M-Pesa PIN") or card. Receipt screen with reference number and "What happens next".</w:t>
        <w:br/>
        <w:t xml:space="preserve">States: payment pending, failed (retry, no double charge), confirmed.</w:t>
      </w:r>
    </w:p>
    <w:p>
      <w:pPr>
        <w:pStyle w:val="Heading3"/>
      </w:pPr>
      <w:r>
        <w:t xml:space="preserve">OA-08 Asset status</w:t>
      </w:r>
    </w:p>
    <w:p>
      <w:pPr>
        <w:pStyle w:val="Code"/>
      </w:pPr>
      <w:bookmarkStart w:id="7" w:name="bongo_lang_text_7"/>
      <w:bookmarkEnd w:id="7"/>
      <w:r>
        <w:t xml:space="preserve">[OA-08 · Owner App · Asset status]</w:t>
        <w:br/>
        <w:t xml:space="preserve">Follow the Touchstone master prompt. Mobile, touch density.</w:t>
        <w:br/>
        <w:t xml:space="preserve">Purpose: remove the anxiety of waiting. Show Nyanza Reef Gold's seven checks with plain names: "Your licence" (title and tenure); "Who owns the company" (ownership and control); "Background checks" (integrity and sanctions); "What's in the ground" (geology and resources); "Roads, power and water" (technical and infrastructure); "Land, environment and community" (environment and social); "Taxes, government share and export rules" (legal, fiscal and market access).</w:t>
        <w:br/>
        <w:t xml:space="preserve">Each row: status stamp, who is working on it by name, expected date, and a tap-through to detail.</w:t>
        <w:br/>
        <w:t xml:space="preserve">A site-visit card: "Brian Kiptoo visits on 2 Oct" with what to prepare and how to reach him.</w:t>
        <w:br/>
        <w:t xml:space="preserve">Footer: "Your SSD contact: Kevin Omondi" with WhatsApp and call buttons.</w:t>
        <w:br/>
        <w:t xml:space="preserve">States: a check overdue (explain why and the new date), a request waiting for the owner (links to OA-09).</w:t>
      </w:r>
    </w:p>
    <w:p>
      <w:pPr>
        <w:pStyle w:val="Heading3"/>
      </w:pPr>
      <w:r>
        <w:t xml:space="preserve">OA-09 Requests for information</w:t>
      </w:r>
    </w:p>
    <w:p>
      <w:pPr>
        <w:pStyle w:val="Code"/>
      </w:pPr>
      <w:bookmarkStart w:id="8" w:name="bongo_lang_text_8"/>
      <w:bookmarkEnd w:id="8"/>
      <w:r>
        <w:t xml:space="preserve">[OA-09 · Owner App · Requests for information]</w:t>
        <w:br/>
        <w:t xml:space="preserve">Follow the Touchstone master prompt. Mobile, touch density.</w:t>
        <w:br/>
        <w:t xml:space="preserve">List: open requests first, each with who asked, due date and a short title.</w:t>
        <w:br/>
        <w:t xml:space="preserve">Detail: the question ("Please send the survey plan showing the beacon coordinates"), "Why this matters" in one plain sentence, accepted formats, due date. Answer by text, photo or file; "I don't have this" with a reason. Confirmation after sending, with where the answer goes.</w:t>
        <w:br/>
        <w:t xml:space="preserve">States: overdue (gentle, no red alarm styling), sent, accepted, follow-up question.</w:t>
      </w:r>
    </w:p>
    <w:p>
      <w:pPr>
        <w:pStyle w:val="Heading3"/>
      </w:pPr>
      <w:r>
        <w:t xml:space="preserve">OA-10 Findings review and right of reply</w:t>
      </w:r>
    </w:p>
    <w:p>
      <w:pPr>
        <w:pStyle w:val="Code"/>
      </w:pPr>
      <w:bookmarkStart w:id="9" w:name="bongo_lang_text_9"/>
      <w:bookmarkEnd w:id="9"/>
      <w:r>
        <w:t xml:space="preserve">[OA-10 · Owner App · Findings review]</w:t>
        <w:br/>
        <w:t xml:space="preserve">Follow the Touchstone master prompt. Mobile, touch density.</w:t>
        <w:br/>
        <w:t xml:space="preserve">Purpose: the owner sees what SSD found before any investor does, and can reply.</w:t>
        <w:br/>
        <w:t xml:space="preserve">Header: "Your findings are ready. You can reply until 23 Oct, before release." Summary counts by status.</w:t>
        <w:br/>
        <w:t xml:space="preserve">Findings grouped by the seven plain-named checks. Each finding: stamp, plain-language explanation, evidence thumbnails, verifier's name and date.</w:t>
        <w:br/>
        <w:t xml:space="preserve">For a Discrepancy (example: "The boundary on the Ministry's map is smaller than the one you drew"): buttons "I agree" or "Reply" (text plus evidence upload). A red flag appears as a Red-Flag Card with calm wording.</w:t>
        <w:br/>
        <w:t xml:space="preserve">Footer: "SSD compliance reviews your replies before release." Submit replies.</w:t>
        <w:br/>
        <w:t xml:space="preserve">States: nothing to reply to, reply window closed, replies under review.</w:t>
      </w:r>
    </w:p>
    <w:p>
      <w:pPr>
        <w:pStyle w:val="Heading3"/>
      </w:pPr>
      <w:r>
        <w:t xml:space="preserve">OA-12 and OA-14 Teaser approval and who viewed my files</w:t>
      </w:r>
    </w:p>
    <w:p>
      <w:pPr>
        <w:pStyle w:val="Code"/>
      </w:pPr>
      <w:bookmarkStart w:id="10" w:name="bongo_lang_text_10"/>
      <w:bookmarkEnd w:id="10"/>
      <w:r>
        <w:t xml:space="preserve">[OA-12 and OA-14 · Owner App · Teaser approval; Who viewed my files]</w:t>
        <w:br/>
        <w:t xml:space="preserve">Follow the Touchstone master prompt. Mobile, touch density. Build two screens.</w:t>
        <w:br/>
        <w:t xml:space="preserve">OA-12 Teaser approval (example: Grace Wanjiku's released asset): preview the teaser exactly as investors see it: code KE-GR-07, region "Coast region, Kenya", graphite, exploration stage, tier badge, flag summary, capital sought "USD 8–12 million (sample)", structure "offtake with a minority equity stake". A callout lists what is hidden: owner name, exact location, documents. Buttons "Approve" and "Suggest changes" (comment on any line). Explain: "Sent only to investors SSD has vetted. You'll see responses, and names only after an investor signs an NDA."</w:t>
        <w:br/>
        <w:t xml:space="preserve">OA-14 Who viewed my files: before any NDA, aggregates only ("3 vetted investors opened your teaser"); after an NDA, by organisation ("Cedar Peak Minerals Fund viewed 14 documents, last on 22 Sep"). Document list with view counts and a note that every page is watermarked with the viewer's name.</w:t>
        <w:br/>
        <w:t xml:space="preserve">States: no views yet, NDA just signed, access revoked after an investor declined.</w:t>
      </w:r>
    </w:p>
    <w:p>
      <w:pPr>
        <w:pStyle w:val="Heading2"/>
      </w:pPr>
      <w:r>
        <w:t xml:space="preserve">Field App prompts</w:t>
      </w:r>
    </w:p>
    <w:p>
      <w:pPr/>
      <w:r>
        <w:t xml:space="preserve">Seven prompts cover a site visit from morning brief to sync. All assume an Android phone used outdoors, often offline, sometimes with gloves.</w:t>
      </w:r>
    </w:p>
    <w:p>
      <w:pPr>
        <w:pStyle w:val="Heading3"/>
      </w:pPr>
      <w:r>
        <w:t xml:space="preserve">FA-02 Today</w:t>
      </w:r>
    </w:p>
    <w:p>
      <w:pPr>
        <w:pStyle w:val="Code"/>
      </w:pPr>
      <w:bookmarkStart w:id="11" w:name="bongo_lang_text_11"/>
      <w:bookmarkEnd w:id="11"/>
      <w:r>
        <w:t xml:space="preserve">[FA-02 · Field App · Today]</w:t>
        <w:br/>
        <w:t xml:space="preserve">Follow the Touchstone master prompt. Android phone, field density (56 px targets), outdoor high-contrast toggle, English/Swahili.</w:t>
        <w:br/>
        <w:t xml:space="preserve">Purpose: Brian Kiptoo sees where he is going, whether he is synced and whether he is safe.</w:t>
        <w:br/>
        <w:t xml:space="preserve">Top strip, always visible: Sync Indicator ("Offline · 12 items queued · last sync 06:40"), battery level with a battery-saver switch.</w:t>
        <w:br/>
        <w:t xml:space="preserve">Today's visit card: Kiboko Ridge Graphite, Taita Taveta; "Offline pack ready" check; distance and estimated drive; contact on site; big button "Start visit".</w:t>
        <w:br/>
        <w:t xml:space="preserve">Upcoming list: Nyanza Reef Gold, Migori, 2 Oct.</w:t>
        <w:br/>
        <w:t xml:space="preserve">Safety card: "Safety timer starts at check-in. Supervisor: Kevin Omondi."</w:t>
        <w:br/>
        <w:t xml:space="preserve">Bottom tabs: Today, Visits, Captures, Sync.</w:t>
        <w:br/>
        <w:t xml:space="preserve">States: offline pack not downloaded (blocks "Start visit" and explains why), no visits today, low battery.</w:t>
      </w:r>
    </w:p>
    <w:p>
      <w:pPr>
        <w:pStyle w:val="Heading3"/>
      </w:pPr>
      <w:r>
        <w:t xml:space="preserve">FA-03 Visit brief and offline pack</w:t>
      </w:r>
    </w:p>
    <w:p>
      <w:pPr>
        <w:pStyle w:val="Code"/>
      </w:pPr>
      <w:bookmarkStart w:id="12" w:name="bongo_lang_text_12"/>
      <w:bookmarkEnd w:id="12"/>
      <w:r>
        <w:t xml:space="preserve">[FA-03 · Field App · Visit brief]</w:t>
        <w:br/>
        <w:t xml:space="preserve">Follow the Touchstone master prompt. Field density.</w:t>
        <w:br/>
        <w:t xml:space="preserve">Sections: scope (what to verify and why, as a numbered list linked to claims: boundary beacons, workings, artisanal activity in the north-east corner, core shed and sample storage, community meeting); map with the registered boundary, access route and offline imagery date; contacts (owner's site manager, local liaison); safety plan (check-in interval 2 hours, nearest clinic, no-go conditions); independence reminder ("Do not accept payments or gifts from the owner").</w:t>
        <w:br/>
        <w:t xml:space="preserve">Offline pack panel: map tiles, imagery, checklist and documents with sizes and a progress bar; "Download over Wi-Fi only" toggle.</w:t>
        <w:br/>
        <w:t xml:space="preserve">Primary button "Download offline pack", then "Ready to go".</w:t>
      </w:r>
    </w:p>
    <w:p>
      <w:pPr>
        <w:pStyle w:val="Heading3"/>
      </w:pPr>
      <w:r>
        <w:t xml:space="preserve">FA-04 and FA-05 Check-in and checklist</w:t>
      </w:r>
    </w:p>
    <w:p>
      <w:pPr>
        <w:pStyle w:val="Code"/>
      </w:pPr>
      <w:bookmarkStart w:id="13" w:name="bongo_lang_text_13"/>
      <w:bookmarkEnd w:id="13"/>
      <w:r>
        <w:t xml:space="preserve">[FA-04 and FA-05 · Field App · Check-in and checklist runner]</w:t>
        <w:br/>
        <w:t xml:space="preserve">Follow the Touchstone master prompt. Field density.</w:t>
        <w:br/>
        <w:t xml:space="preserve">Check-in: map with the blue location dot, GPS accuracy ("± 6 m"), an "Inside licence boundary" badge (or "Outside by 340 m"), button "Check in". Outside the boundary, check-in needs a reason and a photo.</w:t>
        <w:br/>
        <w:t xml:space="preserve">Checklist runner: one item per screen with a progress bar ("7 of 18"). Each item has the question, why it matters, the answer controls (yes/no/unsure, number, choice, note), and "Add photo" which opens the in-app camera. Conditional follow-ups appear only when relevant ("Artisanal digging seen?" then "Approximate area", "Number of people", "Children present?", "Mercury seen?").</w:t>
        <w:br/>
        <w:t xml:space="preserve">A floating safety-timer chip shows time to the next check-in.</w:t>
        <w:br/>
        <w:t xml:space="preserve">States: offline (everything still works), skipped item with reason, item needing a second photo.</w:t>
      </w:r>
    </w:p>
    <w:p>
      <w:pPr>
        <w:pStyle w:val="Heading3"/>
      </w:pPr>
      <w:r>
        <w:t xml:space="preserve">FA-06 Capture</w:t>
      </w:r>
    </w:p>
    <w:p>
      <w:pPr>
        <w:pStyle w:val="Code"/>
      </w:pPr>
      <w:bookmarkStart w:id="14" w:name="bongo_lang_text_14"/>
      <w:bookmarkEnd w:id="14"/>
      <w:r>
        <w:t xml:space="preserve">[FA-06 · Field App · Tamper-evident capture]</w:t>
        <w:br/>
        <w:t xml:space="preserve">Follow the Touchstone master prompt. Full-screen camera.</w:t>
        <w:br/>
        <w:t xml:space="preserve">Overlay: time, GPS coordinates in IBM Plex Mono, accuracy, "Inside boundary" badge, compass heading, capture counter.</w:t>
        <w:br/>
        <w:t xml:space="preserve">After each shot a stamp panel slides up: thumbnail, time, coordinates, device ID, "Fingerprinted" check, linked checklist item, optional caption, "Retake" and "Keep".</w:t>
        <w:br/>
        <w:t xml:space="preserve">Rules: no import from the gallery in evidence mode; if a file must be imported it is labelled "Imported, not captured in app". Location unavailable blocks capture unless overridden with a reason.</w:t>
        <w:br/>
        <w:t xml:space="preserve">States: poor GPS accuracy warning, storage nearly full, battery saver on.</w:t>
      </w:r>
    </w:p>
    <w:p>
      <w:pPr>
        <w:pStyle w:val="Heading3"/>
      </w:pPr>
      <w:r>
        <w:t xml:space="preserve">FA-07 Sample custody</w:t>
      </w:r>
    </w:p>
    <w:p>
      <w:pPr>
        <w:pStyle w:val="Code"/>
      </w:pPr>
      <w:bookmarkStart w:id="15" w:name="bongo_lang_text_15"/>
      <w:bookmarkEnd w:id="15"/>
      <w:r>
        <w:t xml:space="preserve">[FA-07 · Field App · Sample chain of custody]</w:t>
        <w:br/>
        <w:t xml:space="preserve">Follow the Touchstone master prompt. Field density.</w:t>
        <w:br/>
        <w:t xml:space="preserve">Flow: scan or type sample ID; photo of the sample in its bag; seal number; weight; GPS auto-filled; description. A running list of today's samples with status chips: Collected, Sealed, Handed to courier, Received by laboratory.</w:t>
        <w:br/>
        <w:t xml:space="preserve">Handover screen: courier name, signature pad, photo of the sealed batch, time. Later, the laboratory receipt matches automatically, and any mismatch (missing seal, weight difference) shows a Discrepancy stamp.</w:t>
        <w:br/>
        <w:t xml:space="preserve">States: duplicate sample ID, seal number missing, offline handover (signature stored and synced later).</w:t>
      </w:r>
    </w:p>
    <w:p>
      <w:pPr>
        <w:pStyle w:val="Heading3"/>
      </w:pPr>
      <w:r>
        <w:t xml:space="preserve">FA-08 and FA-09 Interview consent and safety</w:t>
      </w:r>
    </w:p>
    <w:p>
      <w:pPr>
        <w:pStyle w:val="Code"/>
      </w:pPr>
      <w:bookmarkStart w:id="16" w:name="bongo_lang_text_16"/>
      <w:bookmarkEnd w:id="16"/>
      <w:r>
        <w:t xml:space="preserve">[FA-08 and FA-09 · Field App · Interview consent; Safety]</w:t>
        <w:br/>
        <w:t xml:space="preserve">Follow the Touchstone master prompt. Field density, English/Swahili.</w:t>
        <w:br/>
        <w:t xml:space="preserve">FA-08 Interview: consent script shown in the chosen language, read aloud by the interviewer; consent recorded as audio or signature before recording can start; options: anonymous (default), first name only, named. Recording screen with timer, pause, and topic tags (land, water, jobs, artisanal mining, grievances). After: summary notes and a sensitivity flag that hides quotes from investor views.</w:t>
        <w:br/>
        <w:t xml:space="preserve">FA-09 Safety: large timer ("Next check-in in 42 min"), "I'm OK" button resets it; a missed check-in alerts the supervisor; a big SOS button sends location by SMS when data is down, with a 5-second cancel.</w:t>
      </w:r>
    </w:p>
    <w:p>
      <w:pPr>
        <w:pStyle w:val="Heading3"/>
      </w:pPr>
      <w:r>
        <w:t xml:space="preserve">FA-10 and FA-11 Sync queue and visit report</w:t>
      </w:r>
    </w:p>
    <w:p>
      <w:pPr>
        <w:pStyle w:val="Code"/>
      </w:pPr>
      <w:bookmarkStart w:id="17" w:name="bongo_lang_text_17"/>
      <w:bookmarkEnd w:id="17"/>
      <w:r>
        <w:t xml:space="preserve">[FA-10 and FA-11 · Field App · Sync queue; Visit report]</w:t>
        <w:br/>
        <w:t xml:space="preserve">Follow the Touchstone master prompt. Field density.</w:t>
        <w:br/>
        <w:t xml:space="preserve">FA-10 Sync queue: list of queued items (photos, audio, checklists, signatures) with size and state (waiting, uploading, done, failed); retry all; conflict panel explaining "Plan changed on the server; your evidence is kept".</w:t>
        <w:br/>
        <w:t xml:space="preserve">FA-11 Visit report: checklist completion, captures per item, samples, interviews, observations summary, open issues; a declaration "I observed these things myself and declare no conflict"; submit works offline and sends when signal returns.</w:t>
        <w:br/>
        <w:t xml:space="preserve">States: nothing queued, partial sync, submitted offline (clear "Will send when online" label).</w:t>
      </w:r>
    </w:p>
    <w:p>
      <w:pPr>
        <w:pStyle w:val="Heading2"/>
      </w:pPr>
      <w:r>
        <w:t xml:space="preserve">Expert Desk prompts</w:t>
      </w:r>
    </w:p>
    <w:p>
      <w:pPr/>
      <w:r>
        <w:t xml:space="preserve">Five prompts cover a credentialed expert's assignment from offer to paid. Desktop at 1280 px and up, comfortable density.</w:t>
      </w:r>
    </w:p>
    <w:p>
      <w:pPr>
        <w:pStyle w:val="Heading3"/>
      </w:pPr>
      <w:r>
        <w:t xml:space="preserve">ED-01 Assignment inbox</w:t>
      </w:r>
    </w:p>
    <w:p>
      <w:pPr>
        <w:pStyle w:val="Code"/>
      </w:pPr>
      <w:bookmarkStart w:id="18" w:name="bongo_lang_text_18"/>
      <w:bookmarkEnd w:id="18"/>
      <w:r>
        <w:t xml:space="preserve">[ED-01 · Expert Desk · Assignment inbox]</w:t>
        <w:br/>
        <w:t xml:space="preserve">Follow the Touchstone master prompt. Desktop 1280+, comfortable density, left sidebar: Assignments, Reviews, Payouts, Profile.</w:t>
        <w:br/>
        <w:t xml:space="preserve">Purpose: Dr Nomvula Dlamini sees what is offered, what is active and what is due.</w:t>
        <w:br/>
        <w:t xml:space="preserve">Tabs: Offers (2), Active (3), Completed.</w:t>
        <w:br/>
        <w:t xml:space="preserve">Each row: asset (Kiboko Ridge Graphite), task type ("Resource review, JORC Inferred"), scope summary, fee in USD, deadline with a days-left chip, status.</w:t>
        <w:br/>
        <w:t xml:space="preserve">Right panel: "Your week" with deadlines on a small calendar and total fees pending.</w:t>
        <w:br/>
        <w:t xml:space="preserve">States: no offers (explain how assignments are matched), overdue item (calm amber chip, not red), access about to expire.</w:t>
      </w:r>
    </w:p>
    <w:p>
      <w:pPr>
        <w:pStyle w:val="Heading3"/>
      </w:pPr>
      <w:r>
        <w:t xml:space="preserve">ED-02 Offer and conflict declaration</w:t>
      </w:r>
    </w:p>
    <w:p>
      <w:pPr>
        <w:pStyle w:val="Code"/>
      </w:pPr>
      <w:bookmarkStart w:id="19" w:name="bongo_lang_text_19"/>
      <w:bookmarkEnd w:id="19"/>
      <w:r>
        <w:t xml:space="preserve">[ED-02 · Expert Desk · Offer detail]</w:t>
        <w:br/>
        <w:t xml:space="preserve">Follow the Touchstone master prompt. Comfortable density.</w:t>
        <w:br/>
        <w:t xml:space="preserve">Sections: scope (the exact claims to review, as a list with IDs); deliverable (structured opinion using the resource-review template); data provided (file list with sizes; "drillhole database, 412 holes; assay certificates, 38 files; QA/QC summary"); fee and payout method; deadline; reliance statement (who may rely on the opinion) and liability terms link.</w:t>
        <w:br/>
        <w:t xml:space="preserve">Conflict declaration, required before accepting: checkboxes for prior work for the holder, financial interest, relationships with the directors, plus a free-text field.</w:t>
        <w:br/>
        <w:t xml:space="preserve">Buttons: "Accept assignment" (enabled only after the declaration) and "Decline" with an optional reason.</w:t>
        <w:br/>
        <w:t xml:space="preserve">State: a declared conflict blocks acceptance and goes to SSD compliance, which reassigns the task or clears an immaterial conflict in writing (rule R12).</w:t>
      </w:r>
    </w:p>
    <w:p>
      <w:pPr>
        <w:pStyle w:val="Heading3"/>
      </w:pPr>
      <w:r>
        <w:t xml:space="preserve">ED-03 and ED-04 Review workspace and data checks</w:t>
      </w:r>
    </w:p>
    <w:p>
      <w:pPr>
        <w:pStyle w:val="Code"/>
      </w:pPr>
      <w:bookmarkStart w:id="20" w:name="bongo_lang_text_20"/>
      <w:bookmarkEnd w:id="20"/>
      <w:r>
        <w:t xml:space="preserve">[ED-03 and ED-04 · Expert Desk · Review workspace; Data-checks report]</w:t>
        <w:br/>
        <w:t xml:space="preserve">Follow the Touchstone master prompt. Desktop, three panes.</w:t>
        <w:br/>
        <w:t xml:space="preserve">Left: file tree limited to this assignment, with an "Access ends 14 Oct" badge.</w:t>
        <w:br/>
        <w:t xml:space="preserve">Centre: Document Viewer with page thumbnails and highlighted cited regions (for example the resource table on page 47 of the JORC report).</w:t>
        <w:br/>
        <w:t xml:space="preserve">Right: the review template, one card per claim: claim text, current status, the expert's finding (Supported, Supported with qualifications, Not supported), comment, and links to evidence pages.</w:t>
        <w:br/>
        <w:t xml:space="preserve">A tab "Automated data checks" (ED-04) shows: QA/QC insertion rates for blanks, standards and duplicates against targets; a grade histogram with outliers marked; duplicate records; collars outside the licence boundary on a small map. Each check says "Automated; your judgement prevails".</w:t>
        <w:br/>
        <w:t xml:space="preserve">A "Ask SSD" drawer (ED-06) for missing data, threaded, with due dates.</w:t>
        <w:br/>
        <w:t xml:space="preserve">States: file still processing, missing data flagged, partial review saved.</w:t>
      </w:r>
    </w:p>
    <w:p>
      <w:pPr>
        <w:pStyle w:val="Heading3"/>
      </w:pPr>
      <w:r>
        <w:t xml:space="preserve">ED-05 Sign-off</w:t>
      </w:r>
    </w:p>
    <w:p>
      <w:pPr>
        <w:pStyle w:val="Code"/>
      </w:pPr>
      <w:bookmarkStart w:id="21" w:name="bongo_lang_text_21"/>
      <w:bookmarkEnd w:id="21"/>
      <w:r>
        <w:t xml:space="preserve">[ED-05 · Expert Desk · Sign-off]</w:t>
        <w:br/>
        <w:t xml:space="preserve">Follow the Touchstone master prompt. Comfortable density.</w:t>
        <w:br/>
        <w:t xml:space="preserve">Summary of findings per claim with counts. Required fields: assumptions, qualifications and limitations, effective date, site-visit status. Credential block pre-filled and verified: name, professional body, membership number, expiry date.</w:t>
        <w:br/>
        <w:t xml:space="preserve">Signature step: typed name plus an authenticator confirmation. After signing, the opinion is locked and shows a Verification Stamp; amendments create version 2 with a change note.</w:t>
        <w:br/>
        <w:t xml:space="preserve">States: credential expired (blocks signing with instructions), opinion amended.</w:t>
      </w:r>
    </w:p>
    <w:p>
      <w:pPr>
        <w:pStyle w:val="Heading3"/>
      </w:pPr>
      <w:r>
        <w:t xml:space="preserve">ED-07 Profile and payouts</w:t>
      </w:r>
    </w:p>
    <w:p>
      <w:pPr>
        <w:pStyle w:val="Code"/>
      </w:pPr>
      <w:bookmarkStart w:id="22" w:name="bongo_lang_text_22"/>
      <w:bookmarkEnd w:id="22"/>
      <w:r>
        <w:t xml:space="preserve">[ED-07 · Expert Desk · Profile and payouts]</w:t>
        <w:br/>
        <w:t xml:space="preserve">Follow the Touchstone master prompt. Comfortable density.</w:t>
        <w:br/>
        <w:t xml:space="preserve">Profile: credentials with verification status and expiry reminders; jurisdictions (Kenya, Tanzania, Zambia); commodities; day rate; availability calendar; conflicts register.</w:t>
        <w:br/>
        <w:t xml:space="preserve">Payouts: table of completed assignments with fee, status (accepted, paid), payment date and reference; bank or M-Pesa details masked.</w:t>
        <w:br/>
        <w:t xml:space="preserve">States: credential awaiting verification, payout pending acceptance.</w:t>
      </w:r>
    </w:p>
    <w:p>
      <w:pPr>
        <w:pStyle w:val="Heading2"/>
      </w:pPr>
      <w:r>
        <w:t xml:space="preserve">Command Center prompts, part 1: operations</w:t>
      </w:r>
    </w:p>
    <w:p>
      <w:pPr/>
      <w:r>
        <w:t xml:space="preserve">Seven prompts cover the analyst's day, from the morning queue to releasing a passport. Desktop at 1440 px, compact density, keyboard-first.</w:t>
      </w:r>
    </w:p>
    <w:p>
      <w:pPr>
        <w:pStyle w:val="Heading3"/>
      </w:pPr>
      <w:r>
        <w:t xml:space="preserve">CC-01 Home: my queue</w:t>
      </w:r>
    </w:p>
    <w:p>
      <w:pPr>
        <w:pStyle w:val="Code"/>
      </w:pPr>
      <w:bookmarkStart w:id="23" w:name="bongo_lang_text_23"/>
      <w:bookmarkEnd w:id="23"/>
      <w:r>
        <w:t xml:space="preserve">[CC-01 · Command Center · Home]</w:t>
        <w:br/>
        <w:t xml:space="preserve">Follow the Touchstone master prompt. Desktop 1440, compact density. Collapsible left sidebar: Home, Assets, Verification, Investors, Matching, Deals, Compliance, Network, Intelligence, Admin. Command palette on Ctrl/Cmd+K.</w:t>
        <w:br/>
        <w:t xml:space="preserve">Purpose: Kevin Omondi sees what is stuck, what is due today and what needs his approval.</w:t>
        <w:br/>
        <w:t xml:space="preserve">Top row, four stat tiles: Blocked (5), Due today (8), Awaiting owner (6), Escalations (2).</w:t>
        <w:br/>
        <w:t xml:space="preserve">Main: a queue table of Queue Rows grouped "Blocked", "Due today", "This week". Columns: task, asset, workstream, assignee, due, "blocked by" chip, deadline state. Example: "Title opinion · Nyanza Reef Gold · Title and tenure · Wanjiru Kamau · due 27 Sep · blocked by: certified search not received".</w:t>
        <w:br/>
        <w:t xml:space="preserve">Right rail: approvals waiting for Kevin; recent owner replies; a small "Passports released this month" count.</w:t>
        <w:br/>
        <w:t xml:space="preserve">Keyboard: J/K to move, Enter to open, A to assign, S to snooze with reason. Show a "?" shortcut overlay.</w:t>
        <w:br/>
        <w:t xml:space="preserve">States: empty queue ("Nothing blocked. Good day."), loading skeletons, filtered view.</w:t>
      </w:r>
    </w:p>
    <w:p>
      <w:pPr>
        <w:pStyle w:val="Heading3"/>
      </w:pPr>
      <w:r>
        <w:t xml:space="preserve">CC-02 and CC-03 Assets list and intake triage</w:t>
      </w:r>
    </w:p>
    <w:p>
      <w:pPr>
        <w:pStyle w:val="Code"/>
      </w:pPr>
      <w:bookmarkStart w:id="24" w:name="bongo_lang_text_24"/>
      <w:bookmarkEnd w:id="24"/>
      <w:r>
        <w:t xml:space="preserve">[CC-02 and CC-03 · Command Center · Assets list; Intake triage]</w:t>
        <w:br/>
        <w:t xml:space="preserve">Follow the Touchstone master prompt. Compact density.</w:t>
        <w:br/>
        <w:t xml:space="preserve">CC-02 Assets list: dense table with saved views (All, My assets, In findings review, Released, Blocked). Columns: asset, country, commodity, stage, tier, stage in pipeline, open flags by severity (shape icons with counts), completeness mini-bar, analyst, days in stage, last activity. Column chooser, bulk assign, CSV export.</w:t>
        <w:br/>
        <w:t xml:space="preserve">CC-03 Intake triage (opens from a new submission): left, submission summary (owner, licence, commodity, documents received vs required); centre, automated checks (identity, sanctions and PEP screening, cadastre lookup result, duplicate check) each with result and evidence link; right, decision panel: Accept (choose tier Desk screen, Standard or Investor-ready, which previews the generated plan), Request information (compose with templates), or Reject (reason required, owner-facing wording preview).</w:t>
        <w:br/>
        <w:t xml:space="preserve">States: automated check failed (retry, manual capture), duplicate licence found (links both records, Critical flag if mandates conflict).</w:t>
      </w:r>
    </w:p>
    <w:p>
      <w:pPr>
        <w:pStyle w:val="Heading3"/>
      </w:pPr>
      <w:r>
        <w:t xml:space="preserve">CC-04 Asset overview</w:t>
      </w:r>
    </w:p>
    <w:p>
      <w:pPr>
        <w:pStyle w:val="Code"/>
      </w:pPr>
      <w:bookmarkStart w:id="25" w:name="bongo_lang_text_25"/>
      <w:bookmarkEnd w:id="25"/>
      <w:r>
        <w:t xml:space="preserve">[CC-04 · Command Center · Asset overview]</w:t>
        <w:br/>
        <w:t xml:space="preserve">Follow the Touchstone master prompt. Compact density.</w:t>
        <w:br/>
        <w:t xml:space="preserve">For Kiboko Ridge Graphite: Passport Header at top (v2 released 20 Sep 2026; v3 draft in progress); tabs: Overview, Workbench, Map, Flags, Tasks, Documents, People, Activity.</w:t>
        <w:br/>
        <w:t xml:space="preserve">Overview tab: seven Workstream Cards in a grid with completeness, flags and responsible person; a Status Timeline of the verification plan with dates; people panel (owner Grace Wanjiku, analyst Kevin Omondi, experts, field verifier) with contact actions; key dates (licence expiry 14 Mar 2027 with countdown, site visit, findings review).</w:t>
        <w:br/>
        <w:t xml:space="preserve">The High flag "Licence expires in under 6 months; no renewal filed" is pinned at the top.</w:t>
      </w:r>
    </w:p>
    <w:p>
      <w:pPr>
        <w:pStyle w:val="Heading3"/>
      </w:pPr>
      <w:r>
        <w:t xml:space="preserve">CC-05 Verification workbench</w:t>
      </w:r>
    </w:p>
    <w:p>
      <w:pPr>
        <w:pStyle w:val="Code"/>
      </w:pPr>
      <w:bookmarkStart w:id="26" w:name="bongo_lang_text_26"/>
      <w:bookmarkEnd w:id="26"/>
      <w:r>
        <w:t xml:space="preserve">[CC-05 · Command Center · Verification workbench]</w:t>
        <w:br/>
        <w:t xml:space="preserve">Follow the Touchstone master prompt. Compact density, split view.</w:t>
        <w:br/>
        <w:t xml:space="preserve">Left (45%): claims ledger for one workstream at a time (workstream switcher at top). Claim Rows with statement, typed value, status stamp, evidence level, freshness, flag icon. Selected row expanded.</w:t>
        <w:br/>
        <w:t xml:space="preserve">Right (55%): Document Viewer opened at the cited evidence with the region highlighted; an extracted-fields panel shows AI-extracted values with confidence and "Confirm" or "Correct" (AI suggestions labelled, never auto-applied).</w:t>
        <w:br/>
        <w:t xml:space="preserve">Actions on the selected claim: Verify (V), Mark discrepancy (D), Request information (R), Raise flag (F), Assign expert (E). Verify requires choosing method and evidence and records Kevin's name and time.</w:t>
        <w:br/>
        <w:t xml:space="preserve">Example claims: licence status (Verified, E3, Wanjiru Kamau); holder name matches registry (Verified, E2); JORC Inferred 12.4 Mt at 8.1% (In review, awaiting Dr Dlamini); QA/QC completeness (Discrepancy).</w:t>
        <w:br/>
        <w:t xml:space="preserve">States: evidence missing, AI extraction low confidence, claim locked because it is in findings review.</w:t>
      </w:r>
    </w:p>
    <w:p>
      <w:pPr>
        <w:pStyle w:val="Heading3"/>
      </w:pPr>
      <w:r>
        <w:t xml:space="preserve">CC-06 Map panel</w:t>
      </w:r>
    </w:p>
    <w:p>
      <w:pPr>
        <w:pStyle w:val="Code"/>
      </w:pPr>
      <w:bookmarkStart w:id="27" w:name="bongo_lang_text_27"/>
      <w:bookmarkEnd w:id="27"/>
      <w:r>
        <w:t xml:space="preserve">[CC-06 · Command Center · Map panel]</w:t>
        <w:br/>
        <w:t xml:space="preserve">Follow the Touchstone master prompt. Full-width MapLibre map.</w:t>
        <w:br/>
        <w:t xml:space="preserve">Show the registered boundary (solid lapis) and the owner's claimed boundary (dashed laterite), with a note of the area difference. Layer toggles: protected areas, settlements, water, roads, rail, power lines, ports, other licences, satellite imagery with acquisition date. Change-detection overlay: new disturbance polygons since the last month in amber, each with area in hectares and "Review" (never an automatic flag).</w:t>
        <w:br/>
        <w:t xml:space="preserve">Right panel: distances to port, rail, power line and paved road; field captures as pins with thumbnails; export KML or GeoJSON and "Add snapshot to passport".</w:t>
        <w:br/>
        <w:t xml:space="preserve">For Asset C (Mawe Mekundu), show the overlap with a gazetted forest reserve in garnet with a linked Critical flag.</w:t>
        <w:br/>
        <w:t xml:space="preserve">States: imagery older than 90 days (warning), low-data mode.</w:t>
      </w:r>
    </w:p>
    <w:p>
      <w:pPr>
        <w:pStyle w:val="Heading3"/>
      </w:pPr>
      <w:r>
        <w:t xml:space="preserve">CC-07 and CC-10 Red flags and findings review</w:t>
      </w:r>
    </w:p>
    <w:p>
      <w:pPr>
        <w:pStyle w:val="Code"/>
      </w:pPr>
      <w:bookmarkStart w:id="28" w:name="bongo_lang_text_28"/>
      <w:bookmarkEnd w:id="28"/>
      <w:r>
        <w:t xml:space="preserve">[CC-07 and CC-10 · Command Center · Red-flag register; Findings and disputes]</w:t>
        <w:br/>
        <w:t xml:space="preserve">Follow the Touchstone master prompt. Compact density.</w:t>
        <w:br/>
        <w:t xml:space="preserve">CC-07: table of Red-Flag Cards across assets; filters by severity, status, workstream, age. Detail drawer: description, evidence, history, mitigation plan. Actions: Mitigate, Accept (High and below only; rationale required and compliance co-approval), Resolve (with evidence). Critical flags show "Cannot be accepted, only resolved".</w:t>
        <w:br/>
        <w:t xml:space="preserve">CC-10: findings review for one asset. Timer "Owner reply window closes 23 Oct". Each disputed finding shows the original finding and the owner's reply side by side (Disputed stamp), new evidence, and actions: Uphold, Revise, Request more information. Summary of changes to be made before release.</w:t>
        <w:br/>
        <w:t xml:space="preserve">States: no disputes, reply window closed, compliance review pending.</w:t>
      </w:r>
    </w:p>
    <w:p>
      <w:pPr>
        <w:pStyle w:val="Heading3"/>
      </w:pPr>
      <w:r>
        <w:t xml:space="preserve">CC-11 Passport release gate</w:t>
      </w:r>
    </w:p>
    <w:p>
      <w:pPr>
        <w:pStyle w:val="Code"/>
      </w:pPr>
      <w:bookmarkStart w:id="29" w:name="bongo_lang_text_29"/>
      <w:bookmarkEnd w:id="29"/>
      <w:r>
        <w:t xml:space="preserve">[CC-11 · Command Center · Passport preview and release]</w:t>
        <w:br/>
        <w:t xml:space="preserve">Follow the Touchstone master prompt. Compact density.</w:t>
        <w:br/>
        <w:t xml:space="preserve">Top: disclosure-level switcher (L1 Library, L2 Teaser, L3 Full) that previews exactly what each audience will see; fields that will not appear at the chosen level are listed in a side note.</w:t>
        <w:br/>
        <w:t xml:space="preserve">Release checklist panel: tier requirements complete; no open Critical flag; owner reply window closed; plain-English summaries approved; disclaimers present; who paid for verification stated. Each item passes or fails with a link to fix it.</w:t>
        <w:br/>
        <w:t xml:space="preserve">Buttons: "Request release" (analyst) and "Release" (compliance only, Sarah Mitchell), which stays disabled with reasons until all items pass. Example of a blocked state for Asset C: Rule-Gate Banner "Rule R11 Critical flag: licence overlaps a gazetted forest reserve without consent. Resolve the flag to release."</w:t>
        <w:br/>
        <w:t xml:space="preserve">After release: version number, timestamp, approver, and "Notify followers" confirmation.</w:t>
      </w:r>
    </w:p>
    <w:p>
      <w:pPr>
        <w:pStyle w:val="Heading2"/>
      </w:pPr>
      <w:r>
        <w:t xml:space="preserve">Command Center prompts, part 2: investors, compliance, admin</w:t>
      </w:r>
    </w:p>
    <w:p>
      <w:pPr/>
      <w:r>
        <w:t xml:space="preserve">Nine prompts cover the controlled side of the business: qualifying investors, introducing them, and proving every step was allowed.</w:t>
      </w:r>
    </w:p>
    <w:p>
      <w:pPr>
        <w:pStyle w:val="Heading3"/>
      </w:pPr>
      <w:r>
        <w:t xml:space="preserve">CC-12 and CC-13 Investor workspace and qualification</w:t>
      </w:r>
    </w:p>
    <w:p>
      <w:pPr>
        <w:pStyle w:val="Code"/>
      </w:pPr>
      <w:bookmarkStart w:id="30" w:name="bongo_lang_text_30"/>
      <w:bookmarkEnd w:id="30"/>
      <w:r>
        <w:t xml:space="preserve">[CC-12 and CC-13 · Command Center · Investor workspace; Qualification review]</w:t>
        <w:br/>
        <w:t xml:space="preserve">Follow the Touchstone master prompt. Compact density.</w:t>
        <w:br/>
        <w:t xml:space="preserve">CC-12 for Cedar Peak Minerals Fund (Marcus Bell): header with status chip (Qualified since 3 Sep 2026), relationship owner James Whitfield. Tabs: Profile, KYC and screening, Relationship reviews, Mandate, Introductions, Deal rooms, Activity.</w:t>
        <w:br/>
        <w:t xml:space="preserve">Relationship reviews tab: a timeline of logged conversations (date, channel, who, topics, assessment) with "Log review" (supports a voice note transcribed for editing). The first review's date is highlighted because rule R01 depends on it.</w:t>
        <w:br/>
        <w:t xml:space="preserve">Mandate tab: commodities, countries, stages, ticket size (USD 10–50 million), structures, ESG limits, specifications.</w:t>
        <w:br/>
        <w:t xml:space="preserve">CC-13 Qualification review: questionnaire answers, screening results, relationship record, and a decision panel (Approve, Hold, Decline) with reason; two-person approval required for high-risk investors; investor-facing message preview that never shows internal notes.</w:t>
      </w:r>
    </w:p>
    <w:p>
      <w:pPr>
        <w:pStyle w:val="Heading3"/>
      </w:pPr>
      <w:r>
        <w:t xml:space="preserve">CC-14 Matching board</w:t>
      </w:r>
    </w:p>
    <w:p>
      <w:pPr>
        <w:pStyle w:val="Code"/>
      </w:pPr>
      <w:bookmarkStart w:id="31" w:name="bongo_lang_text_31"/>
      <w:bookmarkEnd w:id="31"/>
      <w:r>
        <w:t xml:space="preserve">[CC-14 · Command Center · Matching board]</w:t>
        <w:br/>
        <w:t xml:space="preserve">Follow the Touchstone master prompt. Compact density. Internal only; add a subtle banner "Internal: never shown to investors".</w:t>
        <w:br/>
        <w:t xml:space="preserve">A matrix with released assets as rows and qualified investors as columns; each cell shows fit as matching fields ("Commodity ✓ Stage ✓ Ticket ✓ Country ✓ ESG ?") rather than a score. Clicking a cell opens a side panel with the reasons, any conflicts, and the compliance pre-check (qualified, relationship record date, owner consent, disclosure level) with pass or fail per item.</w:t>
        <w:br/>
        <w:t xml:space="preserve">Actions: "Shortlist", "Propose introduction" (goes to partner approval), "Not a fit" with reason. Filters by commodity, country, tier.</w:t>
        <w:br/>
        <w:t xml:space="preserve">States: pre-check failing (Rule-Gate Banner inline), investor on hold.</w:t>
      </w:r>
    </w:p>
    <w:p>
      <w:pPr>
        <w:pStyle w:val="Heading3"/>
      </w:pPr>
      <w:r>
        <w:t xml:space="preserve">CC-15 Teaser builder</w:t>
      </w:r>
    </w:p>
    <w:p>
      <w:pPr>
        <w:pStyle w:val="Code"/>
      </w:pPr>
      <w:bookmarkStart w:id="32" w:name="bongo_lang_text_32"/>
      <w:bookmarkEnd w:id="32"/>
      <w:r>
        <w:t xml:space="preserve">[CC-15 · Command Center · Teaser builder]</w:t>
        <w:br/>
        <w:t xml:space="preserve">Follow the Touchstone master prompt. Compact density, two panes.</w:t>
        <w:br/>
        <w:t xml:space="preserve">Left: editor with fields pulled from the passport for Asset A: code name KE-GR-07, region "Coast region, Kenya", commodity, stage, tier, flag summary, capital sought and structure, three factual highlights each linked to a claim. Language screening runs as you type and underlines banned phrases with a tooltip naming rule R05.</w:t>
        <w:br/>
        <w:t xml:space="preserve">Right: live preview exactly as the investor will see it (Teaser Card and teaser page).</w:t>
        <w:br/>
        <w:t xml:space="preserve">Workflow bar: Draft, Owner approval (Grace Wanjiku), Partner approval (James Whitfield), Compliance gate, Ready to send; recipients list with each investor's gate result.</w:t>
        <w:br/>
        <w:t xml:space="preserve">States: owner requested changes (comments shown inline), gate failure for one recipient (others unaffected).</w:t>
      </w:r>
    </w:p>
    <w:p>
      <w:pPr>
        <w:pStyle w:val="Heading3"/>
      </w:pPr>
      <w:r>
        <w:t xml:space="preserve">CC-16 Deal rooms and question moderation</w:t>
      </w:r>
    </w:p>
    <w:p>
      <w:pPr>
        <w:pStyle w:val="Code"/>
      </w:pPr>
      <w:bookmarkStart w:id="33" w:name="bongo_lang_text_33"/>
      <w:bookmarkEnd w:id="33"/>
      <w:r>
        <w:t xml:space="preserve">[CC-16 · Command Center · Deal rooms; Question moderation]</w:t>
        <w:br/>
        <w:t xml:space="preserve">Follow the Touchstone master prompt. Compact density.</w:t>
        <w:br/>
        <w:t xml:space="preserve">Deal-room list: asset, investor, NDA date, expiry, activity sparkline, open questions, status.</w:t>
        <w:br/>
        <w:t xml:space="preserve">Room admin: folder permissions per member (view, download), watermark on, expiry date, advisers and their access, and a "Revoke all access" action with confirmation.</w:t>
        <w:br/>
        <w:t xml:space="preserve">Question moderation queue: incoming investor questions with category, due date and suggested routing; forward to owner; review the owner's draft answer (AI can suggest source documents, labelled); approve and publish to the investor; everything logged.</w:t>
        <w:br/>
        <w:t xml:space="preserve">States: question overdue, answer flagged by language screening.</w:t>
      </w:r>
    </w:p>
    <w:p>
      <w:pPr>
        <w:pStyle w:val="Heading3"/>
      </w:pPr>
      <w:r>
        <w:t xml:space="preserve">CC-18 and CC-19 Escalations and rules catalogue</w:t>
      </w:r>
    </w:p>
    <w:p>
      <w:pPr>
        <w:pStyle w:val="Code"/>
      </w:pPr>
      <w:bookmarkStart w:id="34" w:name="bongo_lang_text_34"/>
      <w:bookmarkEnd w:id="34"/>
      <w:r>
        <w:t xml:space="preserve">[CC-18 and CC-19 · Command Center · Escalations queue; Rules catalogue]</w:t>
        <w:br/>
        <w:t xml:space="preserve">Follow the Touchstone master prompt. Compact density.</w:t>
        <w:br/>
        <w:t xml:space="preserve">CC-18: queue for Sarah Mitchell and outside counsel; rows show rule, object, requester, raised date, deadline chip (2 working days), status. Detail: the triggering data, the rule's plain-English rationale, prior similar decisions, decision buttons (Approve this instance, Deny, Approve with modification) and required notes.</w:t>
        <w:br/>
        <w:t xml:space="preserve">CC-19: table of rules R01–R12 with level (hard stop, counsel review, warning), version, effective date, owner, hits in the last 30 days. Rule detail: condition shown in readable form and as JSON, test cases with pass or fail, and "Replay last 90 days" showing what the draft version would have blocked. Publishing a new version needs a second approver.</w:t>
      </w:r>
    </w:p>
    <w:p>
      <w:pPr>
        <w:pStyle w:val="Heading3"/>
      </w:pPr>
      <w:r>
        <w:t xml:space="preserve">CC-20 Audit explorer</w:t>
      </w:r>
    </w:p>
    <w:p>
      <w:pPr>
        <w:pStyle w:val="Code"/>
      </w:pPr>
      <w:bookmarkStart w:id="35" w:name="bongo_lang_text_35"/>
      <w:bookmarkEnd w:id="35"/>
      <w:r>
        <w:t xml:space="preserve">[CC-20 · Command Center · Audit explorer]</w:t>
        <w:br/>
        <w:t xml:space="preserve">Follow the Touchstone master prompt. Compact density.</w:t>
        <w:br/>
        <w:t xml:space="preserve">Search bar with structured filters: user, organisation, asset, event type, date range. Example query: "Who viewed KE-GR-07 documents on 22 Sep 2026?" returns Audit Rows with time, actor, action, object, device and a hash link.</w:t>
        <w:br/>
        <w:t xml:space="preserve">Event detail: full payload, previous and current hash, chain-verified tick.</w:t>
        <w:br/>
        <w:t xml:space="preserve">"Export matter" builds a PDF and JSON bundle for an asset, investor or introduction, with an integrity certificate.</w:t>
        <w:br/>
        <w:t xml:space="preserve">Legal holds tab: active holds, scope, who placed them, release action (compliance only).</w:t>
      </w:r>
    </w:p>
    <w:p>
      <w:pPr>
        <w:pStyle w:val="Heading3"/>
      </w:pPr>
      <w:r>
        <w:t xml:space="preserve">CC-21 Network</w:t>
      </w:r>
    </w:p>
    <w:p>
      <w:pPr>
        <w:pStyle w:val="Code"/>
      </w:pPr>
      <w:bookmarkStart w:id="36" w:name="bongo_lang_text_36"/>
      <w:bookmarkEnd w:id="36"/>
      <w:r>
        <w:t xml:space="preserve">[CC-21 · Command Center · Experts and field network]</w:t>
        <w:br/>
        <w:t xml:space="preserve">Follow the Touchstone master prompt. Compact density.</w:t>
        <w:br/>
        <w:t xml:space="preserve">Directory table: name, role (resource geologist, mining lawyer, ESG specialist, field verifier), credentials with verification status, jurisdictions, commodities, rate, availability, active assignments, average turnaround, rework rate, rating.</w:t>
        <w:br/>
        <w:t xml:space="preserve">Profile drawer: credentials and expiry, conflicts register, assignment history, payouts.</w:t>
        <w:br/>
        <w:t xml:space="preserve">Assignment tool: choose a task, see ranked available people with reasons (jurisdiction, commodity, availability, no conflict), send offer.</w:t>
        <w:br/>
        <w:t xml:space="preserve">Random repeat-visit panel: visits selected for re-verification this month and their outcomes.</w:t>
      </w:r>
    </w:p>
    <w:p>
      <w:pPr>
        <w:pStyle w:val="Heading3"/>
      </w:pPr>
      <w:r>
        <w:t xml:space="preserve">CC-22 Jurisdiction pack editor</w:t>
      </w:r>
    </w:p>
    <w:p>
      <w:pPr>
        <w:pStyle w:val="Code"/>
      </w:pPr>
      <w:bookmarkStart w:id="37" w:name="bongo_lang_text_37"/>
      <w:bookmarkEnd w:id="37"/>
      <w:r>
        <w:t xml:space="preserve">[CC-22 · Command Center · Jurisdiction pack editor]</w:t>
        <w:br/>
        <w:t xml:space="preserve">Follow the Touchstone master prompt. Compact density.</w:t>
        <w:br/>
        <w:t xml:space="preserve">For "Kenya v1.3 (draft)": left navigation of pack sections (licence types, terms, consents, state participation, local listing, community, environment, cadastre access, company registry, data protection, documents checklist, counsel panel).</w:t>
        <w:br/>
        <w:t xml:space="preserve">Each section is a structured form, for example a licence-type row: name, code, maximum term, holder eligibility, transfer consent needed, required documents. Every field has a citation field (law, section, link).</w:t>
        <w:br/>
        <w:t xml:space="preserve">Top bar: version, effective date, status (Draft, In counsel review, Published), a diff view against v1.2, "Send to counsel", and "Publish" (enabled only after Kenyan counsel signs).</w:t>
        <w:br/>
        <w:t xml:space="preserve">Impact panel: "Publishing changes 14 checklist items across 9 active assets."</w:t>
      </w:r>
    </w:p>
    <w:p>
      <w:pPr>
        <w:pStyle w:val="Heading3"/>
      </w:pPr>
      <w:r>
        <w:t xml:space="preserve">CC-23 and CC-24 Analytics and admin</w:t>
      </w:r>
    </w:p>
    <w:p>
      <w:pPr>
        <w:pStyle w:val="Code"/>
      </w:pPr>
      <w:bookmarkStart w:id="38" w:name="bongo_lang_text_38"/>
      <w:bookmarkEnd w:id="38"/>
      <w:r>
        <w:t xml:space="preserve">[CC-23 and CC-24 · Command Center · Analytics; Admin]</w:t>
        <w:br/>
        <w:t xml:space="preserve">Follow the Touchstone master prompt. Compact density; charts in Recharts with the master palette, not status colours.</w:t>
        <w:br/>
        <w:t xml:space="preserve">CC-23 Analytics: tabs Operations (median days to standard passport over time, cycle time by workstream, missed deadlines), Funnel (submission, release, teaser, NDA, letter of intent), Quality (claim reversals, post-release discoveries), Satisfaction (owner effort, owner satisfaction, investor NPS, with comments), Compliance (rule hits, escalations within deadline). Every chart shows its as-of time and definition.</w:t>
        <w:br/>
        <w:t xml:space="preserve">CC-24 Admin: users and roles; templates; integrations (health, cost per check, rate limits); feature flags. The "Verified library" flag is special: off, labelled "Gatekeeper mode", and turning it on needs two approvers plus an attached counsel approval document, with a warning about what investors will see.</w:t>
      </w:r>
    </w:p>
    <w:p>
      <w:pPr>
        <w:pStyle w:val="Heading2"/>
      </w:pPr>
      <w:r>
        <w:t xml:space="preserve">Investor Portal prompts</w:t>
      </w:r>
    </w:p>
    <w:p>
      <w:pPr/>
      <w:r>
        <w:t xml:space="preserve">Nine prompts cover an investor's path from private invitation to monitoring. Desktop at 1280 px and iPad, comfortable density, and no sales language anywhere.</w:t>
      </w:r>
    </w:p>
    <w:p>
      <w:pPr>
        <w:pStyle w:val="Heading3"/>
      </w:pPr>
      <w:r>
        <w:t xml:space="preserve">IP-01 and IP-02 Invitation and qualification</w:t>
      </w:r>
    </w:p>
    <w:p>
      <w:pPr>
        <w:pStyle w:val="Code"/>
      </w:pPr>
      <w:bookmarkStart w:id="39" w:name="bongo_lang_text_39"/>
      <w:bookmarkEnd w:id="39"/>
      <w:r>
        <w:t xml:space="preserve">[IP-01 and IP-02 · Investor Portal · Invitation; Qualification]</w:t>
        <w:br/>
        <w:t xml:space="preserve">Follow the Touchstone master prompt. Desktop 1280 and iPad, comfortable density. Not indexable by search engines; there is no public sign-up.</w:t>
        <w:br/>
        <w:t xml:space="preserve">IP-01: invitation landing for Marcus Bell: "James Whitfield invited you after your call on 28 Aug 2026." Short explanation of what SSD does and does not do (verifies facts; does not give investment advice or handle funds). Create account: email pre-filled, password or passkey, authenticator set-up.</w:t>
        <w:br/>
        <w:t xml:space="preserve">IP-02: qualification in four short steps with a progress bar: organisation details; investor type and experience; accreditation basis and representations (checkbox statements, including minimum-investment and no third-party-financing representations where relevant); investment mandate (links to IP-03). Then a status page: "In qualification. Usually 3 working days. Your contact: James Whitfield."</w:t>
        <w:br/>
        <w:t xml:space="preserve">States: invitation expired (request a new one), qualification on hold (neutral message, contact).</w:t>
      </w:r>
    </w:p>
    <w:p>
      <w:pPr>
        <w:pStyle w:val="Heading3"/>
      </w:pPr>
      <w:r>
        <w:t xml:space="preserve">IP-03 Mandate</w:t>
      </w:r>
    </w:p>
    <w:p>
      <w:pPr>
        <w:pStyle w:val="Code"/>
      </w:pPr>
      <w:bookmarkStart w:id="40" w:name="bongo_lang_text_40"/>
      <w:bookmarkEnd w:id="40"/>
      <w:r>
        <w:t xml:space="preserve">[IP-03 · Investor Portal · Investment mandate]</w:t>
        <w:br/>
        <w:t xml:space="preserve">Follow the Touchstone master prompt. Comfortable density.</w:t>
        <w:br/>
        <w:t xml:space="preserve">Structured form for Brightwater Anode Co. (Rachel Kim): commodities (multi-select chips: graphite selected); countries (Kenya, Tanzania, Uganda, Zambia); stages; licence types; ticket size range (USD); structures (equity, offtake, joint venture, royalty or stream, debt); ESG requirements (IFC Performance Standards, no artisanal child labour, community agreement required); product specifications for graphite (flake size distribution, purity), shown only when graphite is chosen.</w:t>
        <w:br/>
        <w:t xml:space="preserve">Right panel: "How SSD uses this": to decide which opportunities with released passports to show you; it is never shared with owners.</w:t>
      </w:r>
    </w:p>
    <w:p>
      <w:pPr>
        <w:pStyle w:val="Heading3"/>
      </w:pPr>
      <w:r>
        <w:t xml:space="preserve">IP-04 Home</w:t>
      </w:r>
    </w:p>
    <w:p>
      <w:pPr>
        <w:pStyle w:val="Code"/>
      </w:pPr>
      <w:bookmarkStart w:id="41" w:name="bongo_lang_text_41"/>
      <w:bookmarkEnd w:id="41"/>
      <w:r>
        <w:t xml:space="preserve">[IP-04 · Investor Portal · Home]</w:t>
        <w:br/>
        <w:t xml:space="preserve">Follow the Touchstone master prompt. Comfortable density. Top bar: Home, Opportunities, Deal rooms, Watchlist, Team (Library appears only when switched on).</w:t>
        <w:br/>
        <w:t xml:space="preserve">Sections: "Waiting for your response" (a Teaser Card for KE-GR-07 graphite, plus one earlier teaser marked Not now) with Interested, Not now and Ask SSD; "Deal-room activity" (new answers, new documents, deadlines); "Changes to assets you follow" (for example "KE-GR-07: QA/QC data received 22 Sep; Medium flag under review").</w:t>
        <w:br/>
        <w:t xml:space="preserve">No rankings, no "recommended", no urgency. An as-of timestamp on each section.</w:t>
        <w:br/>
        <w:t xml:space="preserve">States: no teasers yet (explains that SSD sends only opportunities with released passports that match the mandate), qualification pending.</w:t>
      </w:r>
    </w:p>
    <w:p>
      <w:pPr>
        <w:pStyle w:val="Heading3"/>
      </w:pPr>
      <w:r>
        <w:t xml:space="preserve">IP-05 Teaser</w:t>
      </w:r>
    </w:p>
    <w:p>
      <w:pPr>
        <w:pStyle w:val="Code"/>
      </w:pPr>
      <w:bookmarkStart w:id="42" w:name="bongo_lang_text_42"/>
      <w:bookmarkEnd w:id="42"/>
      <w:r>
        <w:t xml:space="preserve">[IP-05 · Investor Portal · Teaser]</w:t>
        <w:br/>
        <w:t xml:space="preserve">Follow the Touchstone master prompt. Comfortable density.</w:t>
        <w:br/>
        <w:t xml:space="preserve">Page for KE-GR-07. Order matters: first the Passport Header (code name, graphite, Coast region Kenya, exploration stage, tier, as-of date) and red flags (1 High: licence expires in under 6 months with no renewal filed; 2 Medium) with plain explanations; then verification status by workstream; then the factual summary (JORC Inferred 12.4 Mt at 8.1% graphitic carbon, signed by a named Competent Person; licence type and expiry); then capital sought and preferred structure.</w:t>
        <w:br/>
        <w:t xml:space="preserve">Disclosure Locks for the full passport, documents and owner identity: "Sign the NDA to view".</w:t>
        <w:br/>
        <w:t xml:space="preserve">Actions: "Express interest" (leads to IP-06), "Not now" (optional reason list), "Ask SSD a question". Standard disclaimer at the foot.</w:t>
      </w:r>
    </w:p>
    <w:p>
      <w:pPr>
        <w:pStyle w:val="Heading3"/>
      </w:pPr>
      <w:r>
        <w:t xml:space="preserve">IP-06 NDA</w:t>
      </w:r>
    </w:p>
    <w:p>
      <w:pPr>
        <w:pStyle w:val="Code"/>
      </w:pPr>
      <w:bookmarkStart w:id="43" w:name="bongo_lang_text_43"/>
      <w:bookmarkEnd w:id="43"/>
      <w:r>
        <w:t xml:space="preserve">[IP-06 · Investor Portal · NDA signing]</w:t>
        <w:br/>
        <w:t xml:space="preserve">Follow the Touchstone master prompt. Comfortable density.</w:t>
        <w:br/>
        <w:t xml:space="preserve">Left: the NDA document with a plain-English summary panel (what is covered, duration, permitted advisers). Right: signer details, a checkbox for authority to sign for the organisation, and "Sign NDA" with authenticator confirmation.</w:t>
        <w:br/>
        <w:t xml:space="preserve">After signing: "Your deal room is open" with what is now available (full passport, 86 documents, questions) and a button to open the passport first.</w:t>
        <w:br/>
        <w:t xml:space="preserve">States: signer lacks authority (route to the organisation admin), NDA already signed by a colleague.</w:t>
      </w:r>
    </w:p>
    <w:p>
      <w:pPr>
        <w:pStyle w:val="Heading3"/>
      </w:pPr>
      <w:r>
        <w:t xml:space="preserve">IP-07 Passport</w:t>
      </w:r>
    </w:p>
    <w:p>
      <w:pPr>
        <w:pStyle w:val="Code"/>
      </w:pPr>
      <w:bookmarkStart w:id="44" w:name="bongo_lang_text_44"/>
      <w:bookmarkEnd w:id="44"/>
      <w:r>
        <w:t xml:space="preserve">[IP-07 · Investor Portal · Full Mine Passport]</w:t>
        <w:br/>
        <w:t xml:space="preserve">Follow the Touchstone master prompt. Comfortable density; passport title in Source Serif 4.</w:t>
        <w:br/>
        <w:t xml:space="preserve">For Kiboko Ridge Graphite (now named, after the NDA): Passport Header with freshness ("42 of 45 material claims fresh") and version (v2, released 20 Sep 2026; changes since v1 linked).</w:t>
        <w:br/>
        <w:t xml:space="preserve">Seven Workstream Cards; below them the red-flag register, then the claims ledger grouped by workstream with Claim Rows, each opening its evidence and the verifier's stamp. An "Explain this" toggle on technical sections ("Drafted by AI, approved by Kevin Omondi, 18 Sep 2026").</w:t>
        <w:br/>
        <w:t xml:space="preserve">Map Panel with registered boundary, artisanal area, distances to port, rail and power.</w:t>
        <w:br/>
        <w:t xml:space="preserve">Right rail: Follow, Export PDF, Ask a question, and "Who paid for verification: the owner, fixed fee".</w:t>
        <w:br/>
        <w:t xml:space="preserve">States: a stale claim (striped stamp, re-check date), a disputed claim (both sides shown).</w:t>
      </w:r>
    </w:p>
    <w:p>
      <w:pPr>
        <w:pStyle w:val="Heading3"/>
      </w:pPr>
      <w:r>
        <w:t xml:space="preserve">IP-08, IP-09 and IP-14 Deal room, questions and team</w:t>
      </w:r>
    </w:p>
    <w:p>
      <w:pPr>
        <w:pStyle w:val="Code"/>
      </w:pPr>
      <w:bookmarkStart w:id="45" w:name="bongo_lang_text_45"/>
      <w:bookmarkEnd w:id="45"/>
      <w:r>
        <w:t xml:space="preserve">[IP-08, IP-09 and IP-14 · Investor Portal · Deal-room documents; Questions; Team and advisers]</w:t>
        <w:br/>
        <w:t xml:space="preserve">Follow the Touchstone master prompt. Comfortable density.</w:t>
        <w:br/>
        <w:t xml:space="preserve">IP-08 Documents: folder tree (Title, Corporate, Geology, ESG, Technical, Legal and fiscal), file list with type, date, size, pages and a "linked claims" count; viewer with a visible watermark ("Marcus Bell · Cedar Peak Minerals Fund · 24 Sep 2026 14:05"); "Download permitted files" as one watermarked bundle.</w:t>
        <w:br/>
        <w:t xml:space="preserve">IP-09 Questions: threads with category, status (Open, Answered, Follow-up), due date; ask a question and optionally link a document page; answers cite documents.</w:t>
        <w:br/>
        <w:t xml:space="preserve">IP-14 Team: members and roles; "Add adviser" (Tom Nguyen) with folder scope and expiry date, who must accept the NDA terms before access.</w:t>
        <w:br/>
        <w:t xml:space="preserve">States: access expiring in 5 days, adviser pending acceptance, question overdue.</w:t>
      </w:r>
    </w:p>
    <w:p>
      <w:pPr>
        <w:pStyle w:val="Heading3"/>
      </w:pPr>
      <w:r>
        <w:t xml:space="preserve">IP-10, IP-11 and IP-15 Diligence, compare and export</w:t>
      </w:r>
    </w:p>
    <w:p>
      <w:pPr>
        <w:pStyle w:val="Code"/>
      </w:pPr>
      <w:bookmarkStart w:id="46" w:name="bongo_lang_text_46"/>
      <w:bookmarkEnd w:id="46"/>
      <w:r>
        <w:t xml:space="preserve">[IP-10, IP-11 and IP-15 · Investor Portal · Diligence workspace; Compare; Export]</w:t>
        <w:br/>
        <w:t xml:space="preserve">Follow the Touchstone master prompt. Comfortable density.</w:t>
        <w:br/>
        <w:t xml:space="preserve">IP-10: the investor's private checklist (template "Strategic offtake, exploration stage") with status per item and links to passport claims; private notes with a lock label "Visible only to your team".</w:t>
        <w:br/>
        <w:t xml:space="preserve">IP-11: compare up to four assets on standard fields (licence status and expiry, reporting code and classification, tonnage and grade, flags by severity, distance to port, ESG workstream status); differences highlighted; every cell links to evidence.</w:t>
        <w:br/>
        <w:t xml:space="preserve">IP-15: build an investment-committee pack: choose sections, include private notes or not, preview, export PDF and Excel; every page carries the as-of date and version.</w:t>
      </w:r>
    </w:p>
    <w:p>
      <w:pPr>
        <w:pStyle w:val="Heading3"/>
      </w:pPr>
      <w:r>
        <w:t xml:space="preserve">IP-12 and IP-13 Library and watchlist</w:t>
      </w:r>
    </w:p>
    <w:p>
      <w:pPr>
        <w:pStyle w:val="Code"/>
      </w:pPr>
      <w:bookmarkStart w:id="47" w:name="bongo_lang_text_47"/>
      <w:bookmarkEnd w:id="47"/>
      <w:r>
        <w:t xml:space="preserve">[IP-12 and IP-13 · Investor Portal · Verified library (only when switched on); Watchlist]</w:t>
        <w:br/>
        <w:t xml:space="preserve">Follow the Touchstone master prompt. Comfortable density.</w:t>
        <w:br/>
        <w:t xml:space="preserve">IP-12 Library: search and filters (commodity, country, region, stage, licence type, tier, workstream completeness, flag counts) with a list and map toggle. Profiles show facts only: anonymised code, commodity, region, stage, licence status, verification status by workstream, flag counts. Never capital sought, terms or valuation. Saved searches are defined by the investor ("Alert me about new graphite in Kenya or Tanzania"). The only action is "Request an introduction", which explains that SSD reviews every request and the owner must agree.</w:t>
        <w:br/>
        <w:t xml:space="preserve">IP-13 Watchlist: followed assets with the latest change, freshness and flag movement; alert preferences (in-app, daily email digest without deal details).</w:t>
        <w:br/>
        <w:t xml:space="preserve">States: no results (suggest widening filters, never other assets), request pending with SSD.</w:t>
      </w:r>
    </w:p>
    <w:p>
      <w:pPr>
        <w:pStyle w:val="Heading2"/>
      </w:pPr>
      <w:r>
        <w:t xml:space="preserve">Cross-cutting prompts</w:t>
      </w:r>
    </w:p>
    <w:p>
      <w:pPr/>
      <w:r>
        <w:t xml:space="preserve">Four prompts cover what leaves the apps: the passport PDF investors forward internally, the messages people receive, the public site and the system pages.</w:t>
      </w:r>
    </w:p>
    <w:p>
      <w:pPr>
        <w:pStyle w:val="Heading3"/>
      </w:pPr>
      <w:r>
        <w:t xml:space="preserve">X-01 Mine Passport PDF</w:t>
      </w:r>
    </w:p>
    <w:p>
      <w:pPr>
        <w:pStyle w:val="Code"/>
      </w:pPr>
      <w:bookmarkStart w:id="48" w:name="bongo_lang_text_48"/>
      <w:bookmarkEnd w:id="48"/>
      <w:r>
        <w:t xml:space="preserve">[X-01 · Mine Passport PDF · A4 and US Letter]</w:t>
        <w:br/>
        <w:t xml:space="preserve">Follow the Touchstone master prompt. Print design, portrait, 8–12 pages; Source Serif 4 for titles, Inter for body, IBM Plex Mono for IDs. Accessible tagged PDF.</w:t>
        <w:br/>
        <w:t xml:space="preserve">Page 1, cover and summary: asset name (or code name at teaser level), commodity, region, stage, tier seal, version and release date, as-of date; seven workstream rows with status and completeness; red-flag summary by severity; a one-paragraph plain-English summary labelled with its approver.</w:t>
        <w:br/>
        <w:t xml:space="preserve">Pages 2–3: red-flag register with explanations and mitigations.</w:t>
        <w:br/>
        <w:t xml:space="preserve">Pages 4–9: one section per workstream: key claims as a table (claim, value, status, evidence level, verifier, date, expiry), map snapshot on the title page of the tenure section.</w:t>
        <w:br/>
        <w:t xml:space="preserve">Final page: methodology in brief (evidence levels E0–E4, tiers, freshness), who paid for verification, disclaimers (not investment advice; scope and limits; reliance terms), and a verification code to check the PDF is authentic.</w:t>
        <w:br/>
        <w:t xml:space="preserve">Every page: running header with asset and version; footer with watermark "Prepared for Marcus Bell, Cedar Peak Minerals Fund, 24 Sep 2026" and page numbers.</w:t>
      </w:r>
    </w:p>
    <w:p>
      <w:pPr>
        <w:pStyle w:val="Heading3"/>
      </w:pPr>
      <w:r>
        <w:t xml:space="preserve">X-02 Notifications</w:t>
      </w:r>
    </w:p>
    <w:p>
      <w:pPr>
        <w:pStyle w:val="Code"/>
      </w:pPr>
      <w:bookmarkStart w:id="49" w:name="bongo_lang_text_49"/>
      <w:bookmarkEnd w:id="49"/>
      <w:r>
        <w:t xml:space="preserve">[X-02 · Notification templates · Email, SMS, WhatsApp]</w:t>
        <w:br/>
        <w:t xml:space="preserve">Follow the Touchstone master prompt. Design a set of message templates with a simple branded email layout (logo, one message, one button, footer with contact and preferences).</w:t>
        <w:br/>
        <w:t xml:space="preserve">Owner (English and Swahili versions, SMS 160 characters where possible): code for sign-up; "2 questions from Wanjiru Kamau, due 27 Sep"; "Your findings are ready; reply by 23 Oct"; "Site visit by Brian Kiptoo on 2 Oct"; "Payment received, reference…".</w:t>
        <w:br/>
        <w:t xml:space="preserve">Investor (email only): "Something is waiting for you in the portal" with no deal details, asset names or figures; daily digest listing only counts and a link.</w:t>
        <w:br/>
        <w:t xml:space="preserve">Expert and field: assignment offer, access expiring, payout sent.</w:t>
        <w:br/>
        <w:t xml:space="preserve">Rules: investor messages never contain deal information; every message names a human contact; no urgency language.</w:t>
      </w:r>
    </w:p>
    <w:p>
      <w:pPr>
        <w:pStyle w:val="Heading3"/>
      </w:pPr>
      <w:r>
        <w:t xml:space="preserve">X-03 Public site</w:t>
      </w:r>
    </w:p>
    <w:p>
      <w:pPr>
        <w:pStyle w:val="Code"/>
      </w:pPr>
      <w:bookmarkStart w:id="50" w:name="bongo_lang_text_50"/>
      <w:bookmarkEnd w:id="50"/>
      <w:r>
        <w:t xml:space="preserve">[X-03 · Public site]</w:t>
        <w:br/>
        <w:t xml:space="preserve">Follow the Touchstone master prompt. Responsive marketing site, calm and factual.</w:t>
        <w:br/>
        <w:t xml:space="preserve">Pages: Home (what SSD verifies and why; how a Mine Passport works, illustrated with a passport-and-stamps metaphor; the verification tiers; the people behind it); For licence holders (fixed fees, what you get, how your documents are protected, "Start with your phone number", English and Swahili); For investors (what verification covers, what it does not, "Talk to SSD" contact form; no sign-up, no asset listings); Methodology; About; Contact.</w:t>
        <w:br/>
        <w:t xml:space="preserve">Rules: nothing about any specific asset, deal or return anywhere on the site; no investor sign-up; no testimonials unless real and approved.</w:t>
      </w:r>
    </w:p>
    <w:p>
      <w:pPr>
        <w:pStyle w:val="Heading3"/>
      </w:pPr>
      <w:r>
        <w:t xml:space="preserve">X-04 System pages</w:t>
      </w:r>
    </w:p>
    <w:p>
      <w:pPr>
        <w:pStyle w:val="Code"/>
      </w:pPr>
      <w:bookmarkStart w:id="51" w:name="bongo_lang_text_51"/>
      <w:bookmarkEnd w:id="51"/>
      <w:r>
        <w:t xml:space="preserve">[X-04 · System pages · All apps]</w:t>
        <w:br/>
        <w:t xml:space="preserve">Follow the Touchstone master prompt. Build consistent pages in each app's density: server error with a plain explanation, retry and a support reference code; offline (Owner App and Field App: what still works); maintenance with expected return time and status link; access expired (Investor Portal guests, with who to ask); permission denied (which role is needed and who grants it); page not found. Each includes a named or team contact where relevant and never blames the user.</w:t>
      </w:r>
    </w:p>
    <w:p>
      <w:pPr>
        <w:pStyle w:val="Heading2"/>
      </w:pPr>
      <w:r>
        <w:t xml:space="preserve">Remaining screens</w:t>
      </w:r>
    </w:p>
    <w:p>
      <w:pPr/>
      <w:r>
        <w:t xml:space="preserve">The prompts above cover 64 of the 75 screens in the inventory. The other 11 are simple forms, lists and settings; these one-line prompts build them by pointing at a sibling screen that already set the pattern.</w:t>
      </w:r>
    </w:p>
    <w:p>
      <w:pPr>
        <w:pStyle w:val="Code"/>
      </w:pPr>
      <w:bookmarkStart w:id="52" w:name="bongo_lang_text_52"/>
      <w:bookmarkEnd w:id="52"/>
      <w:r>
        <w:t xml:space="preserve">Follow the Touchstone master prompt for each:</w:t>
        <w:br/>
        <w:t xml:space="preserve">OA-02 Identity check: guided ID photo and selfie with framing guides, blur warning, retry, and a manual-review fallback; styled like OA-05 capture.</w:t>
        <w:br/>
        <w:t xml:space="preserve">OA-11 Passport preview: the owner's read-only view of the released passport, with plain names for the seven checks as in OA-08 and the Explain-This toggle.</w:t>
        <w:br/>
        <w:t xml:space="preserve">OA-13 Investor questions: questions routed by SSD, answer with text or files, suggested source documents; styled like OA-09.</w:t>
        <w:br/>
        <w:t xml:space="preserve">OA-15 Messages: one thread with the named SSD contact, attachments, WhatsApp-style bubbles, delivery ticks, offline queue.</w:t>
        <w:br/>
        <w:t xml:space="preserve">OA-16 Company and representatives: company details, directors, delegates with scope and expiry, mandate upload, revoke access.</w:t>
        <w:br/>
        <w:t xml:space="preserve">OA-17 Account and settings: language, notification channels and quiet hours, security, data and consent history with withdrawal.</w:t>
        <w:br/>
        <w:t xml:space="preserve">FA-01 Sign-in and device registration: sign-in, device binding explained in one sentence, permissions for camera, location and storage.</w:t>
        <w:br/>
        <w:t xml:space="preserve">FA-12 Payouts: earnings list per visit with status and M-Pesa reference; styled like ED-07.</w:t>
        <w:br/>
        <w:t xml:space="preserve">CC-08 Tasks and requests board: kanban by status (To do, In progress, Blocked, Done) with Queue Rows as cards and deadline chips; filters as in CC-02.</w:t>
        <w:br/>
        <w:t xml:space="preserve">CC-09 Assignments: for one task, ranked available experts or verifiers with reasons and conflicts; send offer; reuses the CC-21 assignment tool.</w:t>
        <w:br/>
        <w:t xml:space="preserve">CC-17 Pipeline boards: two boards (assets; introductions) using the stage lists from the PRD, cards with days in stage, drag to move with reason; styled like CC-08.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UI design prompts</dc:title>
  <dc:description>Claude Docs node/f98f930b-7f8f@43 docx-w6</dc:description>
  <cp:revision>43</cp:revision>
</cp:coreProperties>
</file>