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24" w:before="0"/>
        <w:jc w:val="center"/>
      </w:pPr>
      <w:r>
        <w:rPr>
          <w:rFonts w:ascii="Times New Roman" w:cs="Times New Roman" w:eastAsia="Times New Roman" w:hAnsi="Times New Roman"/>
          <w:b/>
          <w:bCs/>
          <w:color w:val="999999"/>
          <w:sz w:val="20"/>
          <w:szCs w:val="20"/>
        </w:rPr>
        <w:t xml:space="preserve">SCIENCE FAIR PROJECT LOGBOOK</w:t>
      </w:r>
    </w:p>
    <w:p>
      <w:pPr>
        <w:spacing w:after="20" w:before="0"/>
        <w:jc w:val="center"/>
      </w:pPr>
      <w:r>
        <w:rPr>
          <w:rFonts w:ascii="Times New Roman" w:cs="Times New Roman" w:eastAsia="Times New Roman" w:hAnsi="Times New Roman"/>
          <w:b/>
          <w:bCs/>
          <w:color w:val="1a2744"/>
          <w:sz w:val="56"/>
          <w:szCs w:val="56"/>
        </w:rPr>
        <w:t xml:space="preserve">Revive Motion</w:t>
      </w:r>
    </w:p>
    <w:p>
      <w:pPr>
        <w:spacing w:after="10" w:before="0"/>
        <w:jc w:val="center"/>
      </w:pPr>
      <w:r>
        <w:rPr>
          <w:rFonts w:ascii="Times New Roman" w:cs="Times New Roman" w:eastAsia="Times New Roman" w:hAnsi="Times New Roman"/>
          <w:b/>
          <w:bCs/>
          <w:color w:val="2D6A8F"/>
          <w:sz w:val="28"/>
          <w:szCs w:val="28"/>
        </w:rPr>
        <w:t xml:space="preserve">Smart Wearable Recovery Monitoring</w:t>
      </w:r>
    </w:p>
    <w:p>
      <w:pPr>
        <w:spacing w:after="50" w:before="0"/>
        <w:jc w:val="center"/>
      </w:pPr>
      <w:r>
        <w:rPr>
          <w:rFonts w:ascii="Times New Roman" w:cs="Times New Roman" w:eastAsia="Times New Roman" w:hAnsi="Times New Roman"/>
          <w:color w:val="2D6A8F"/>
          <w:sz w:val="22"/>
          <w:szCs w:val="22"/>
        </w:rPr>
        <w:t xml:space="preserve">That Connects Home Exercise to Faster Healing</w:t>
      </w:r>
    </w:p>
    <w:p>
      <w:pPr>
        <w:spacing w:after="20" w:before="0"/>
      </w:pPr>
      <w:r>
        <w:t xml:space="preserve"/>
      </w:r>
    </w:p>
    <w:p>
      <w:pPr>
        <w:spacing w:after="30" w:before="80"/>
        <w:jc w:val="center"/>
      </w:pPr>
      <w:r>
        <w:drawing>
          <wp:inline distT="0" distB="0" distL="0" distR="0">
            <wp:extent cx="2476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3295650"/>
                    </a:xfrm>
                    <a:prstGeom prst="rect">
                      <a:avLst/>
                    </a:prstGeom>
                  </pic:spPr>
                </pic:pic>
              </a:graphicData>
            </a:graphic>
          </wp:inline>
        </w:drawing>
      </w:r>
    </w:p>
    <w:p>
      <w:pPr>
        <w:spacing w:after="80" w:before="0"/>
        <w:jc w:val="center"/>
      </w:pPr>
      <w:r>
        <w:rPr>
          <w:rFonts w:ascii="Arial" w:cs="Arial" w:eastAsia="Arial" w:hAnsi="Arial"/>
          <w:i/>
          <w:iCs/>
          <w:color w:val="999999"/>
          <w:sz w:val="18"/>
          <w:szCs w:val="18"/>
        </w:rPr>
        <w:t xml:space="preserve">Dennis (right, with cast) and Michael Ozlem — the team behind Revive Motion</w:t>
      </w:r>
    </w:p>
    <w:p>
      <w:pPr>
        <w:spacing w:after="3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Students</w:t>
            </w:r>
          </w:p>
        </w:tc>
        <w:tc>
          <w:tcPr>
            <w:tcW w:type="dxa" w:w="52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Dennis Ozlem and Michael Ozlem</w:t>
            </w:r>
          </w:p>
        </w:tc>
      </w:tr>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Grade</w:t>
            </w:r>
          </w:p>
        </w:tc>
        <w:tc>
          <w:tcPr>
            <w:tcW w:type="dxa" w:w="5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7th Grade</w:t>
            </w:r>
          </w:p>
        </w:tc>
      </w:tr>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School</w:t>
            </w:r>
          </w:p>
        </w:tc>
        <w:tc>
          <w:tcPr>
            <w:tcW w:type="dxa" w:w="52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Brandon, FL</w:t>
            </w:r>
          </w:p>
        </w:tc>
      </w:tr>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Category</w:t>
            </w:r>
          </w:p>
        </w:tc>
        <w:tc>
          <w:tcPr>
            <w:tcW w:type="dxa" w:w="5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Biomedical Engineering / App Development</w:t>
            </w:r>
          </w:p>
        </w:tc>
      </w:tr>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Project Start</w:t>
            </w:r>
          </w:p>
        </w:tc>
        <w:tc>
          <w:tcPr>
            <w:tcW w:type="dxa" w:w="52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June 2026</w:t>
            </w:r>
          </w:p>
        </w:tc>
      </w:tr>
      <w:tr>
        <w:tc>
          <w:tcPr>
            <w:tcW w:type="dxa" w:w="2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Competitions</w:t>
            </w:r>
          </w:p>
        </w:tc>
        <w:tc>
          <w:tcPr>
            <w:tcW w:type="dxa" w:w="5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STEM Fair  |  Congressional App Challenge 2026  |  Global Appathon 2027</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6A8F" w:sz="16"/>
              <w:bottom w:val="single" w:color="CCCCCC" w:sz="1"/>
              <w:right w:val="single" w:color="CCCCCC" w:sz="1"/>
            </w:tcBorders>
            <w:shd w:fill="EBF3FA" w:val="clear"/>
            <w:tcMar>
              <w:top w:type="dxa" w:w="110"/>
              <w:left w:type="dxa" w:w="180"/>
              <w:bottom w:type="dxa" w:w="110"/>
              <w:right w:type="dxa" w:w="140"/>
            </w:tcMar>
          </w:tcPr>
          <w:p>
            <w:pPr>
              <w:spacing w:after="46" w:before="0"/>
            </w:pPr>
            <w:r>
              <w:rPr>
                <w:rFonts w:ascii="Arial" w:cs="Arial" w:eastAsia="Arial" w:hAnsi="Arial"/>
                <w:b/>
                <w:bCs/>
                <w:color w:val="2D6A8F"/>
                <w:sz w:val="20"/>
                <w:szCs w:val="20"/>
              </w:rPr>
              <w:t xml:space="preserve">Research Question:</w:t>
            </w:r>
          </w:p>
          <w:p>
            <w:pPr>
              <w:spacing w:after="0" w:before="0"/>
            </w:pPr>
            <w:r>
              <w:rPr>
                <w:rFonts w:ascii="Times New Roman" w:cs="Times New Roman" w:eastAsia="Times New Roman" w:hAnsi="Times New Roman"/>
                <w:i/>
                <w:iCs/>
                <w:sz w:val="21"/>
                <w:szCs w:val="21"/>
              </w:rPr>
              <w:t xml:space="preserve">Does a wearable sensor device combined with a mobile app significantly improve physical therapy exercise compliance compared to traditional paper-based methods, and can the system accurately measure joint range of motion within 5 degrees of a clinical goniometer?</w:t>
            </w:r>
          </w:p>
        </w:tc>
      </w:tr>
    </w:tbl>
    <w:p>
      <w:r>
        <w:br w:type="page"/>
      </w:r>
    </w:p>
    <w:p>
      <w:pPr>
        <w:pBdr>
          <w:bottom w:val="single" w:color="C0392B" w:sz="12" w:space="4"/>
        </w:pBdr>
        <w:spacing w:after="110" w:before="320"/>
      </w:pPr>
      <w:r>
        <w:rPr>
          <w:rFonts w:ascii="Arial" w:cs="Arial" w:eastAsia="Arial" w:hAnsi="Arial"/>
          <w:b/>
          <w:bCs/>
          <w:color w:val="C0392B"/>
          <w:sz w:val="30"/>
          <w:szCs w:val="30"/>
        </w:rPr>
        <w:t xml:space="preserve">Section 1 — Dennis's Story: How This Project Started</w:t>
      </w:r>
    </w:p>
    <w:p>
      <w:pPr>
        <w:spacing w:after="20" w:before="0"/>
      </w:pPr>
      <w:r>
        <w:t xml:space="preserve"/>
      </w:r>
    </w:p>
    <w:p>
      <w:pPr>
        <w:spacing w:after="80" w:before="200"/>
      </w:pPr>
      <w:r>
        <w:rPr>
          <w:rFonts w:ascii="Arial" w:cs="Arial" w:eastAsia="Arial" w:hAnsi="Arial"/>
          <w:b/>
          <w:bCs/>
          <w:color w:val="C0392B"/>
          <w:sz w:val="24"/>
          <w:szCs w:val="24"/>
        </w:rPr>
        <w:t xml:space="preserve">The Injury That Changed Everything</w:t>
      </w:r>
    </w:p>
    <w:p>
      <w:pPr>
        <w:spacing w:after="130" w:before="0"/>
      </w:pPr>
      <w:r>
        <w:rPr>
          <w:rFonts w:ascii="Times New Roman" w:cs="Times New Roman" w:eastAsia="Times New Roman" w:hAnsi="Times New Roman"/>
          <w:sz w:val="22"/>
          <w:szCs w:val="22"/>
        </w:rPr>
        <w:t xml:space="preserve">In June 2025, Dennis Ozlem, a 7th grader from Brandon, Florida, was playing hockey when he fell and fractured his right wrist. He was taken to the orthopedic clinic, put in a cast for six weeks, and when the cast came off, his physical therapist handed him a single piece of paper.</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c>
          <w:tcPr>
            <w:tcBorders>
              <w:top w:val="none"/>
              <w:left w:val="none"/>
              <w:bottom w:val="none"/>
              <w:right w:val="none"/>
            </w:tcBorders>
            <w:tcMar>
              <w:top w:type="dxa" w:w="0"/>
              <w:left w:type="dxa" w:w="0"/>
              <w:bottom w:type="dxa" w:w="0"/>
              <w:right w:type="dxa" w:w="120"/>
            </w:tcMar>
          </w:tcPr>
          <w:p>
            <w:pPr>
              <w:spacing w:after="30" w:before="0"/>
              <w:jc w:val="center"/>
            </w:pPr>
            <w:r>
              <w:drawing>
                <wp:inline distT="0" distB="0" distL="0" distR="0">
                  <wp:extent cx="209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800350"/>
                          </a:xfrm>
                          <a:prstGeom prst="rect">
                            <a:avLst/>
                          </a:prstGeom>
                        </pic:spPr>
                      </pic:pic>
                    </a:graphicData>
                  </a:graphic>
                </wp:inline>
              </w:drawing>
            </w:r>
          </w:p>
          <w:p>
            <w:pPr>
              <w:spacing w:after="0" w:before="0"/>
              <w:jc w:val="center"/>
            </w:pPr>
            <w:r>
              <w:rPr>
                <w:rFonts w:ascii="Arial" w:cs="Arial" w:eastAsia="Arial" w:hAnsi="Arial"/>
                <w:i/>
                <w:iCs/>
                <w:color w:val="999999"/>
                <w:sz w:val="17"/>
                <w:szCs w:val="17"/>
              </w:rPr>
              <w:t xml:space="preserve">Dennis at the orthopedic clinic, June 2025</w:t>
            </w:r>
          </w:p>
        </w:tc>
        <w:tc>
          <w:tcPr>
            <w:tcBorders>
              <w:top w:val="none"/>
              <w:left w:val="none"/>
              <w:bottom w:val="none"/>
              <w:right w:val="none"/>
            </w:tcBorders>
            <w:tcMar>
              <w:top w:type="dxa" w:w="0"/>
              <w:left w:type="dxa" w:w="120"/>
              <w:bottom w:type="dxa" w:w="0"/>
              <w:right w:type="dxa" w:w="0"/>
            </w:tcMar>
          </w:tcPr>
          <w:p>
            <w:pPr>
              <w:spacing w:after="30" w:before="0"/>
              <w:jc w:val="center"/>
            </w:pPr>
            <w:r>
              <w:drawing>
                <wp:inline distT="0" distB="0" distL="0" distR="0">
                  <wp:extent cx="190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533650"/>
                          </a:xfrm>
                          <a:prstGeom prst="rect">
                            <a:avLst/>
                          </a:prstGeom>
                        </pic:spPr>
                      </pic:pic>
                    </a:graphicData>
                  </a:graphic>
                </wp:inline>
              </w:drawing>
            </w:r>
          </w:p>
          <w:p>
            <w:pPr>
              <w:spacing w:after="0" w:before="0"/>
              <w:jc w:val="center"/>
            </w:pPr>
            <w:r>
              <w:rPr>
                <w:rFonts w:ascii="Arial" w:cs="Arial" w:eastAsia="Arial" w:hAnsi="Arial"/>
                <w:i/>
                <w:iCs/>
                <w:color w:val="999999"/>
                <w:sz w:val="17"/>
                <w:szCs w:val="17"/>
              </w:rPr>
              <w:t xml:space="preserve">X-ray of Dennis's right wrist fracture (Jun 2025)</w:t>
            </w:r>
          </w:p>
        </w:tc>
      </w:tr>
    </w:tbl>
    <w:p>
      <w:pPr>
        <w:spacing w:after="30" w:before="0"/>
      </w:pPr>
      <w:r>
        <w:t xml:space="preserve"/>
      </w:r>
    </w:p>
    <w:p>
      <w:pPr>
        <w:spacing w:after="80" w:before="200"/>
      </w:pPr>
      <w:r>
        <w:rPr>
          <w:rFonts w:ascii="Arial" w:cs="Arial" w:eastAsia="Arial" w:hAnsi="Arial"/>
          <w:b/>
          <w:bCs/>
          <w:color w:val="2D6A8F"/>
          <w:sz w:val="24"/>
          <w:szCs w:val="24"/>
        </w:rPr>
        <w:t xml:space="preserve">The Paper Exercise Sheet</w:t>
      </w:r>
    </w:p>
    <w:p>
      <w:pPr>
        <w:spacing w:after="130" w:before="0"/>
      </w:pPr>
      <w:r>
        <w:rPr>
          <w:rFonts w:ascii="Times New Roman" w:cs="Times New Roman" w:eastAsia="Times New Roman" w:hAnsi="Times New Roman"/>
          <w:sz w:val="22"/>
          <w:szCs w:val="22"/>
        </w:rPr>
        <w:t xml:space="preserve">The paper sheet listed six wrist exercises — all Dennis needed to do to recover. His physical therapist told him: do these 5 sessions per day, come back in two weeks, and let me know how it goes.</w:t>
      </w:r>
    </w:p>
    <w:p>
      <w:pPr>
        <w:spacing w:after="130" w:before="0"/>
      </w:pPr>
      <w:r>
        <w:rPr>
          <w:rFonts w:ascii="Times New Roman" w:cs="Times New Roman" w:eastAsia="Times New Roman" w:hAnsi="Times New Roman"/>
          <w:sz w:val="22"/>
          <w:szCs w:val="22"/>
        </w:rPr>
        <w:t xml:space="preserve">Dennis went home. He did the exercises sometimes. Some days he forgot. Some days he did fewer reps than prescribed. Some days he skipped entirely. When his physical therapist asked at the next appointment how the exercises were going, Dennis said: 'Good, I've been doing them every day.'</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0392B" w:sz="16"/>
              <w:bottom w:val="single" w:color="CCCCCC" w:sz="1"/>
              <w:right w:val="single" w:color="CCCCCC" w:sz="1"/>
            </w:tcBorders>
            <w:shd w:fill="FAEAEA" w:val="clear"/>
            <w:tcMar>
              <w:top w:type="dxa" w:w="110"/>
              <w:left w:type="dxa" w:w="180"/>
              <w:bottom w:type="dxa" w:w="110"/>
              <w:right w:type="dxa" w:w="140"/>
            </w:tcMar>
          </w:tcPr>
          <w:p>
            <w:pPr>
              <w:spacing w:after="46" w:before="0"/>
            </w:pPr>
            <w:r>
              <w:rPr>
                <w:rFonts w:ascii="Arial" w:cs="Arial" w:eastAsia="Arial" w:hAnsi="Arial"/>
                <w:b/>
                <w:bCs/>
                <w:color w:val="C0392B"/>
                <w:sz w:val="20"/>
                <w:szCs w:val="20"/>
              </w:rPr>
              <w:t xml:space="preserve">The critical problem:</w:t>
            </w:r>
          </w:p>
          <w:p>
            <w:pPr>
              <w:spacing w:after="0" w:before="0"/>
            </w:pPr>
            <w:r>
              <w:rPr>
                <w:rFonts w:ascii="Times New Roman" w:cs="Times New Roman" w:eastAsia="Times New Roman" w:hAnsi="Times New Roman"/>
                <w:i/>
                <w:iCs/>
                <w:sz w:val="21"/>
                <w:szCs w:val="21"/>
              </w:rPr>
              <w:t xml:space="preserve">He hadn't. And there was no way for anyone to know. The paper sheet had no tracking. The exercises had no angle measurement. Nobody could verify whether the reps were correct, whether the hold time was right, or whether recovery was actually happening. Dennis was on his own.</w:t>
            </w:r>
          </w:p>
        </w:tc>
      </w:tr>
    </w:tbl>
    <w:p>
      <w:pPr>
        <w:spacing w:after="20" w:before="0"/>
      </w:pPr>
      <w:r>
        <w:t xml:space="preserve"/>
      </w:r>
    </w:p>
    <w:p>
      <w:pPr>
        <w:spacing w:after="30" w:before="80"/>
        <w:jc w:val="center"/>
      </w:pPr>
      <w:r>
        <w:drawing>
          <wp:inline distT="0" distB="0" distL="0" distR="0">
            <wp:extent cx="2667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562350"/>
                    </a:xfrm>
                    <a:prstGeom prst="rect">
                      <a:avLst/>
                    </a:prstGeom>
                  </pic:spPr>
                </pic:pic>
              </a:graphicData>
            </a:graphic>
          </wp:inline>
        </w:drawing>
      </w:r>
    </w:p>
    <w:p>
      <w:pPr>
        <w:spacing w:after="80" w:before="0"/>
        <w:jc w:val="center"/>
      </w:pPr>
      <w:r>
        <w:rPr>
          <w:rFonts w:ascii="Arial" w:cs="Arial" w:eastAsia="Arial" w:hAnsi="Arial"/>
          <w:i/>
          <w:iCs/>
          <w:color w:val="999999"/>
          <w:sz w:val="18"/>
          <w:szCs w:val="18"/>
        </w:rPr>
        <w:t xml:space="preserve">Dennis's actual PT exercise sheet from the orthopedic clinic — the 'paper system' Revive Motion replaces</w:t>
      </w:r>
    </w:p>
    <w:p>
      <w:pPr>
        <w:spacing w:after="20" w:before="0"/>
      </w:pPr>
      <w:r>
        <w:t xml:space="preserve"/>
      </w:r>
    </w:p>
    <w:p>
      <w:pPr>
        <w:spacing w:after="130" w:before="0"/>
      </w:pPr>
      <w:r>
        <w:rPr>
          <w:rFonts w:ascii="Times New Roman" w:cs="Times New Roman" w:eastAsia="Times New Roman" w:hAnsi="Times New Roman"/>
          <w:sz w:val="22"/>
          <w:szCs w:val="22"/>
        </w:rPr>
        <w:t xml:space="preserve">Dennis shared this with his brother Michael, and they both realized: this is a problem that millions of people face. Athletes, elderly patients, children in physical therapy — everyone gets sent home with a paper sheet and nobody verifies compliance. They decided to build a solution.</w:t>
      </w:r>
    </w:p>
    <w:p>
      <w:pPr>
        <w:spacing w:after="30" w:before="0"/>
      </w:pPr>
      <w:r>
        <w:rPr>
          <w:rFonts w:ascii="Times New Roman" w:cs="Times New Roman" w:eastAsia="Times New Roman" w:hAnsi="Times New Roman"/>
          <w:i/>
          <w:iCs/>
          <w:sz w:val="22"/>
          <w:szCs w:val="22"/>
        </w:rPr>
        <w:t xml:space="preserve">"The doctor gave me the paper and said see you in two weeks. Nobody checked whether I was doing the exercises right. We built Revive Motion so that could never happen to anyone else."</w:t>
      </w:r>
    </w:p>
    <w:p>
      <w:pPr>
        <w:spacing w:after="130" w:before="0"/>
      </w:pPr>
      <w:r>
        <w:rPr>
          <w:rFonts w:ascii="Times New Roman" w:cs="Times New Roman" w:eastAsia="Times New Roman" w:hAnsi="Times New Roman"/>
          <w:i/>
          <w:iCs/>
          <w:color w:val="999999"/>
          <w:sz w:val="22"/>
          <w:szCs w:val="22"/>
        </w:rPr>
        <w:t xml:space="preserve">— Dennis Ozlem, co-creator of Revive Motion</w:t>
      </w:r>
    </w:p>
    <w:p>
      <w:r>
        <w:br w:type="page"/>
      </w:r>
    </w:p>
    <w:p>
      <w:pPr>
        <w:pBdr>
          <w:bottom w:val="single" w:color="2D7A50" w:sz="12" w:space="4"/>
        </w:pBdr>
        <w:spacing w:after="110" w:before="320"/>
      </w:pPr>
      <w:r>
        <w:rPr>
          <w:rFonts w:ascii="Arial" w:cs="Arial" w:eastAsia="Arial" w:hAnsi="Arial"/>
          <w:b/>
          <w:bCs/>
          <w:color w:val="2D7A50"/>
          <w:sz w:val="30"/>
          <w:szCs w:val="30"/>
        </w:rPr>
        <w:t xml:space="preserve">Section 2 — Dennis's PT Exercise Program</w:t>
      </w:r>
    </w:p>
    <w:p>
      <w:pPr>
        <w:spacing w:after="20" w:before="0"/>
      </w:pPr>
      <w:r>
        <w:t xml:space="preserve"/>
      </w:r>
    </w:p>
    <w:p>
      <w:pPr>
        <w:spacing w:after="80" w:before="200"/>
      </w:pPr>
      <w:r>
        <w:rPr>
          <w:rFonts w:ascii="Arial" w:cs="Arial" w:eastAsia="Arial" w:hAnsi="Arial"/>
          <w:b/>
          <w:bCs/>
          <w:color w:val="2D7A50"/>
          <w:sz w:val="24"/>
          <w:szCs w:val="24"/>
        </w:rPr>
        <w:t xml:space="preserve">The Six Wrist Exercises — What Dennis Was Prescribed</w:t>
      </w:r>
    </w:p>
    <w:p>
      <w:pPr>
        <w:spacing w:after="130" w:before="0"/>
      </w:pPr>
      <w:r>
        <w:rPr>
          <w:rFonts w:ascii="Times New Roman" w:cs="Times New Roman" w:eastAsia="Times New Roman" w:hAnsi="Times New Roman"/>
          <w:sz w:val="22"/>
          <w:szCs w:val="22"/>
        </w:rPr>
        <w:t xml:space="preserve">The following exercises were prescribed by Dennis's physical therapist (Dr. Michael Reynolds) after his wrist fracture. These exact exercises are what Revive Motion is designed to track. Each exercise has a specific joint angle, hold time, rep count, and session frequency that the app monitors automatically.</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400"/>
        <w:gridCol w:w="3800"/>
      </w:tblGrid>
      <w:tr>
        <w:tc>
          <w:tcPr>
            <w:tcW w:type="dxa" w:w="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Exercise Name</w:t>
            </w:r>
          </w:p>
        </w:tc>
        <w:tc>
          <w:tcPr>
            <w:tcW w:type="dxa" w:w="14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Reps</w:t>
            </w:r>
          </w:p>
        </w:tc>
        <w:tc>
          <w:tcPr>
            <w:tcW w:type="dxa" w:w="14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Sessions/Day</w:t>
            </w:r>
          </w:p>
        </w:tc>
        <w:tc>
          <w:tcPr>
            <w:tcW w:type="dxa" w:w="3800"/>
            <w:tcBorders>
              <w:top w:val="single" w:color="CCCCCC" w:sz="1"/>
              <w:left w:val="single" w:color="CCCCCC" w:sz="1"/>
              <w:bottom w:val="single" w:color="CCCCCC" w:sz="1"/>
              <w:right w:val="single" w:color="CCCCCC" w:sz="1"/>
            </w:tcBorders>
            <w:shd w:fill="1a7a7a"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Description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1</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WRIST-9
Flexion (Passive)</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reps</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5 / day</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Rest elbow on padded surface, let wrist drop down. Apply gentle downward push with fingers of other hand. Hold 6 seconds per rep.</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2</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WRIST-11
Flexion (Active)</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reps</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5 / day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Bend wrist down with fingers curled. No assistance needed. Full active movement. Rest chin on back of hand with elbow on firm surface.</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3</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WRIST-2
Extension (Passive)</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reps</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5 / day</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Keep palm on table, use other hand on top to assist. Raise elbow. Hold 6 seconds. Resting hand with palm on hip, move elbow out to side.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4</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WRIST-4
Extension (Active)</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reps</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5 / day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With fingers curled, bend hand back at wrist. Hold 6 seconds per rep. Full active movement, no assistance. Target: full extension.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5</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WRIST-16
Radial/Ulnar Deviation</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reps</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6 / day</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With palm and wrist flat on table, slide hand side to side like a windshield wiper. Do not move elbow. Slow, controlled motion.</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1a2744"/>
                <w:sz w:val="18"/>
                <w:szCs w:val="18"/>
              </w:rPr>
              <w:t xml:space="preserve">6</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WRIST-24
Circumduction (Active)</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9"/>
                <w:szCs w:val="19"/>
              </w:rPr>
              <w:t xml:space="preserve">6 each dir.</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9"/>
                <w:szCs w:val="19"/>
              </w:rPr>
              <w:t xml:space="preserve">5 / day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With fingers curled, move slowly at wrist in clockwise circles 6 times. Repeat counterclockwise 6 times. Do not move elbow or shoulder.</w:t>
            </w:r>
          </w:p>
        </w:tc>
      </w:tr>
    </w:tbl>
    <w:p>
      <w:pPr>
        <w:spacing w:after="30" w:before="0"/>
      </w:pPr>
      <w:r>
        <w:t xml:space="preserve"/>
      </w:r>
    </w:p>
    <w:p>
      <w:pPr>
        <w:spacing w:after="80" w:before="200"/>
      </w:pPr>
      <w:r>
        <w:rPr>
          <w:rFonts w:ascii="Arial" w:cs="Arial" w:eastAsia="Arial" w:hAnsi="Arial"/>
          <w:b/>
          <w:bCs/>
          <w:color w:val="2D6A8F"/>
          <w:sz w:val="24"/>
          <w:szCs w:val="24"/>
        </w:rPr>
        <w:t xml:space="preserve">What Revive Motion Tracks for Each Exercise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400"/>
      </w:tblGrid>
      <w:tr>
        <w:tc>
          <w:tcPr>
            <w:tcW w:type="dxa" w:w="2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Tracked Metric</w:t>
            </w:r>
          </w:p>
        </w:tc>
        <w:tc>
          <w:tcPr>
            <w:tcW w:type="dxa" w:w="22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Sensor Used</w:t>
            </w:r>
          </w:p>
        </w:tc>
        <w:tc>
          <w:tcPr>
            <w:tcW w:type="dxa" w:w="22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Target Value</w:t>
            </w:r>
          </w:p>
        </w:tc>
        <w:tc>
          <w:tcPr>
            <w:tcW w:type="dxa" w:w="24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Why It Matters</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Joint Angle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MPU-6050 Gyroscope</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Varies by exercise</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Ensures patient reaches full prescribed range of motion</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Rep Count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Algorithm on angle data</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6 reps per session</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Confirms prescribed number of reps completed</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Hold Time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Clock component</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6 seconds per rep</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Confirms patient holds position long enough for benefit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Heart Rate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MAX30102 Sensor</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Elevated but stable</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Monitors exertion level; flags if too high</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Muscle Activation</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MyoWare EMG Sensor</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Active during movement</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Confirms correct muscle group is being used</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Session Count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TinyDB per day</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5 sessions/day</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The metric the original paper sheet tracks — now verified automatically</w:t>
            </w:r>
          </w:p>
        </w:tc>
      </w:tr>
    </w:tbl>
    <w:p>
      <w:pPr>
        <w:spacing w:after="3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7A50" w:sz="16"/>
              <w:bottom w:val="single" w:color="CCCCCC" w:sz="1"/>
              <w:right w:val="single" w:color="CCCCCC" w:sz="1"/>
            </w:tcBorders>
            <w:shd w:fill="EBF7EF" w:val="clear"/>
            <w:tcMar>
              <w:top w:type="dxa" w:w="110"/>
              <w:left w:type="dxa" w:w="180"/>
              <w:bottom w:type="dxa" w:w="110"/>
              <w:right w:type="dxa" w:w="140"/>
            </w:tcMar>
          </w:tcPr>
          <w:p>
            <w:pPr>
              <w:spacing w:after="46" w:before="0"/>
            </w:pPr>
            <w:r>
              <w:rPr>
                <w:rFonts w:ascii="Arial" w:cs="Arial" w:eastAsia="Arial" w:hAnsi="Arial"/>
                <w:b/>
                <w:bCs/>
                <w:color w:val="2D7A50"/>
                <w:sz w:val="20"/>
                <w:szCs w:val="20"/>
              </w:rPr>
              <w:t xml:space="preserve">The gap we are solving:</w:t>
            </w:r>
          </w:p>
          <w:p>
            <w:pPr>
              <w:spacing w:after="0" w:before="0"/>
            </w:pPr>
            <w:r>
              <w:rPr>
                <w:rFonts w:ascii="Times New Roman" w:cs="Times New Roman" w:eastAsia="Times New Roman" w:hAnsi="Times New Roman"/>
                <w:i/>
                <w:iCs/>
                <w:sz w:val="21"/>
                <w:szCs w:val="21"/>
              </w:rPr>
              <w:t xml:space="preserve">The paper sheet tells Dennis WHAT to do. Revive Motion makes sure he actually DOES it — correctly, for the right number of reps, for the right hold time, every session, every day. And it reports all of this to his caregiver and physician automatically.</w:t>
            </w:r>
          </w:p>
        </w:tc>
      </w:tr>
    </w:tbl>
    <w:p>
      <w:r>
        <w:br w:type="page"/>
      </w:r>
    </w:p>
    <w:p>
      <w:pPr>
        <w:pBdr>
          <w:bottom w:val="single" w:color="C0392B" w:sz="12" w:space="4"/>
        </w:pBdr>
        <w:spacing w:after="110" w:before="320"/>
      </w:pPr>
      <w:r>
        <w:rPr>
          <w:rFonts w:ascii="Arial" w:cs="Arial" w:eastAsia="Arial" w:hAnsi="Arial"/>
          <w:b/>
          <w:bCs/>
          <w:color w:val="C0392B"/>
          <w:sz w:val="30"/>
          <w:szCs w:val="30"/>
        </w:rPr>
        <w:t xml:space="preserve">Section 3 — Problem Statement</w:t>
      </w:r>
    </w:p>
    <w:p>
      <w:pPr>
        <w:spacing w:after="20" w:before="0"/>
      </w:pPr>
      <w:r>
        <w:t xml:space="preserve"/>
      </w:r>
    </w:p>
    <w:p>
      <w:pPr>
        <w:spacing w:after="80" w:before="200"/>
      </w:pPr>
      <w:r>
        <w:rPr>
          <w:rFonts w:ascii="Arial" w:cs="Arial" w:eastAsia="Arial" w:hAnsi="Arial"/>
          <w:b/>
          <w:bCs/>
          <w:color w:val="1a2744"/>
          <w:sz w:val="24"/>
          <w:szCs w:val="24"/>
        </w:rPr>
        <w:t xml:space="preserve">Background Research</w:t>
      </w:r>
    </w:p>
    <w:p>
      <w:pPr>
        <w:spacing w:after="130" w:before="0"/>
      </w:pPr>
      <w:r>
        <w:rPr>
          <w:rFonts w:ascii="Times New Roman" w:cs="Times New Roman" w:eastAsia="Times New Roman" w:hAnsi="Times New Roman"/>
          <w:sz w:val="22"/>
          <w:szCs w:val="22"/>
        </w:rPr>
        <w:t xml:space="preserve">After experiencing the lack of monitoring firsthand, Dennis and Michael researched how widespread this problem is. The findings were significant:</w:t>
      </w:r>
    </w:p>
    <w:p>
      <w:pPr>
        <w:spacing w:after="10" w:before="0"/>
      </w:pPr>
      <w:r>
        <w:t xml:space="preserve"/>
      </w:r>
    </w:p>
    <w:p>
      <w:pPr>
        <w:pStyle w:val="ListParagraph"/>
        <w:numPr>
          <w:ilvl w:val="0"/>
          <w:numId w:val="2"/>
        </w:numPr>
        <w:spacing w:after="34" w:before="34"/>
      </w:pPr>
      <w:r>
        <w:rPr>
          <w:rFonts w:ascii="Times New Roman" w:cs="Times New Roman" w:eastAsia="Times New Roman" w:hAnsi="Times New Roman"/>
          <w:sz w:val="22"/>
          <w:szCs w:val="22"/>
        </w:rPr>
        <w:t xml:space="preserve">76% of physical therapy patients do not complete their home exercise programs (Ohio State Wexner Medical Center, 2026)</w:t>
      </w:r>
    </w:p>
    <w:p>
      <w:pPr>
        <w:pStyle w:val="ListParagraph"/>
        <w:numPr>
          <w:ilvl w:val="0"/>
          <w:numId w:val="2"/>
        </w:numPr>
        <w:spacing w:after="34" w:before="34"/>
      </w:pPr>
      <w:r>
        <w:rPr>
          <w:rFonts w:ascii="Times New Roman" w:cs="Times New Roman" w:eastAsia="Times New Roman" w:hAnsi="Times New Roman"/>
          <w:sz w:val="22"/>
          <w:szCs w:val="22"/>
        </w:rPr>
        <w:t xml:space="preserve">3.5 million youth sports injuries occur every year in the United States (Safe Kids Worldwide, 2023)</w:t>
      </w:r>
    </w:p>
    <w:p>
      <w:pPr>
        <w:pStyle w:val="ListParagraph"/>
        <w:numPr>
          <w:ilvl w:val="0"/>
          <w:numId w:val="2"/>
        </w:numPr>
        <w:spacing w:after="34" w:before="34"/>
      </w:pPr>
      <w:r>
        <w:rPr>
          <w:rFonts w:ascii="Times New Roman" w:cs="Times New Roman" w:eastAsia="Times New Roman" w:hAnsi="Times New Roman"/>
          <w:sz w:val="22"/>
          <w:szCs w:val="22"/>
        </w:rPr>
        <w:t xml:space="preserve">Approximately 1.1 million joint replacement surgeries are performed annually (American Academy of Orthopaedic Surgeons)</w:t>
      </w:r>
    </w:p>
    <w:p>
      <w:pPr>
        <w:pStyle w:val="ListParagraph"/>
        <w:numPr>
          <w:ilvl w:val="0"/>
          <w:numId w:val="2"/>
        </w:numPr>
        <w:spacing w:after="34" w:before="34"/>
      </w:pPr>
      <w:r>
        <w:rPr>
          <w:rFonts w:ascii="Times New Roman" w:cs="Times New Roman" w:eastAsia="Times New Roman" w:hAnsi="Times New Roman"/>
          <w:sz w:val="22"/>
          <w:szCs w:val="22"/>
        </w:rPr>
        <w:t xml:space="preserve">Falls are the number one cause of injury-related death in adults over 65 (CDC Injury Center, 2024)</w:t>
      </w:r>
    </w:p>
    <w:p>
      <w:pPr>
        <w:pStyle w:val="ListParagraph"/>
        <w:numPr>
          <w:ilvl w:val="0"/>
          <w:numId w:val="2"/>
        </w:numPr>
        <w:spacing w:after="34" w:before="34"/>
      </w:pPr>
      <w:r>
        <w:rPr>
          <w:rFonts w:ascii="Times New Roman" w:cs="Times New Roman" w:eastAsia="Times New Roman" w:hAnsi="Times New Roman"/>
          <w:sz w:val="22"/>
          <w:szCs w:val="22"/>
        </w:rPr>
        <w:t xml:space="preserve">Patients who don't complete PT exercises take 40% longer to recover and have 60% higher re-injury rates</w:t>
      </w:r>
    </w:p>
    <w:p>
      <w:pPr>
        <w:spacing w:after="20" w:before="0"/>
      </w:pPr>
      <w:r>
        <w:t xml:space="preserve"/>
      </w:r>
    </w:p>
    <w:p>
      <w:pPr>
        <w:spacing w:after="80" w:before="200"/>
      </w:pPr>
      <w:r>
        <w:rPr>
          <w:rFonts w:ascii="Arial" w:cs="Arial" w:eastAsia="Arial" w:hAnsi="Arial"/>
          <w:b/>
          <w:bCs/>
          <w:color w:val="C07A30"/>
          <w:sz w:val="24"/>
          <w:szCs w:val="24"/>
        </w:rPr>
        <w:t xml:space="preserve">Why Existing Solutions Fail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C0392B"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Current Approach</w:t>
            </w:r>
          </w:p>
        </w:tc>
        <w:tc>
          <w:tcPr>
            <w:tcW w:type="dxa" w:w="66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Why It Fails</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22222"/>
                <w:sz w:val="19"/>
                <w:szCs w:val="19"/>
              </w:rPr>
              <w:t xml:space="preserve">Paper exercise logs</w:t>
            </w:r>
          </w:p>
        </w:tc>
        <w:tc>
          <w:tcPr>
            <w:tcBorders>
              <w:top w:val="single" w:color="CCCCCC" w:sz="1"/>
              <w:left w:val="single" w:color="CCCCCC" w:sz="1"/>
              <w:bottom w:val="single" w:color="CCCCCC" w:sz="1"/>
              <w:right w:val="single" w:color="CCCCCC" w:sz="1"/>
            </w:tcBorders>
            <w:shd w:fill="FDF5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Patients fill from memory. Easy to falsify. No timestamp. No angle measurement.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22222"/>
                <w:sz w:val="19"/>
                <w:szCs w:val="19"/>
              </w:rPr>
              <w:t xml:space="preserve">PT check-ins every 1-2 weeks</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Nothing verified between visits. Patient could do nothing and report compliance.</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22222"/>
                <w:sz w:val="19"/>
                <w:szCs w:val="19"/>
              </w:rPr>
              <w:t xml:space="preserve">Reminder apps</w:t>
            </w:r>
          </w:p>
        </w:tc>
        <w:tc>
          <w:tcPr>
            <w:tcBorders>
              <w:top w:val="single" w:color="CCCCCC" w:sz="1"/>
              <w:left w:val="single" w:color="CCCCCC" w:sz="1"/>
              <w:bottom w:val="single" w:color="CCCCCC" w:sz="1"/>
              <w:right w:val="single" w:color="CCCCCC" w:sz="1"/>
            </w:tcBorders>
            <w:shd w:fill="FDF5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Tell patient to exercise but never check if they did it, if form was correct, or if angle was reached.</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22222"/>
                <w:sz w:val="19"/>
                <w:szCs w:val="19"/>
              </w:rPr>
              <w:t xml:space="preserve">Fitness trackers</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Measure steps and heart rate but cannot assess specific joint angles or verify PT exercise compliance.</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22222"/>
                <w:sz w:val="19"/>
                <w:szCs w:val="19"/>
              </w:rPr>
              <w:t xml:space="preserve">Telehealth video</w:t>
            </w:r>
          </w:p>
        </w:tc>
        <w:tc>
          <w:tcPr>
            <w:tcBorders>
              <w:top w:val="single" w:color="CCCCCC" w:sz="1"/>
              <w:left w:val="single" w:color="CCCCCC" w:sz="1"/>
              <w:bottom w:val="single" w:color="CCCCCC" w:sz="1"/>
              <w:right w:val="single" w:color="CCCCCC" w:sz="1"/>
            </w:tcBorders>
            <w:shd w:fill="FDF5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Only possible when both PT and patient are available simultaneously. Not continuous monitoring.</w:t>
            </w:r>
          </w:p>
        </w:tc>
      </w:tr>
    </w:tbl>
    <w:p>
      <w:r>
        <w:br w:type="page"/>
      </w:r>
    </w:p>
    <w:p>
      <w:pPr>
        <w:pBdr>
          <w:bottom w:val="single" w:color="2D6A8F" w:sz="12" w:space="4"/>
        </w:pBdr>
        <w:spacing w:after="110" w:before="320"/>
      </w:pPr>
      <w:r>
        <w:rPr>
          <w:rFonts w:ascii="Arial" w:cs="Arial" w:eastAsia="Arial" w:hAnsi="Arial"/>
          <w:b/>
          <w:bCs/>
          <w:color w:val="2D6A8F"/>
          <w:sz w:val="30"/>
          <w:szCs w:val="30"/>
        </w:rPr>
        <w:t xml:space="preserve">Section 4 — Purpose and Hypothesis</w:t>
      </w:r>
    </w:p>
    <w:p>
      <w:pPr>
        <w:spacing w:after="20" w:before="0"/>
      </w:pPr>
      <w:r>
        <w:t xml:space="preserve"/>
      </w:r>
    </w:p>
    <w:p>
      <w:pPr>
        <w:spacing w:after="80" w:before="200"/>
      </w:pPr>
      <w:r>
        <w:rPr>
          <w:rFonts w:ascii="Arial" w:cs="Arial" w:eastAsia="Arial" w:hAnsi="Arial"/>
          <w:b/>
          <w:bCs/>
          <w:color w:val="2D6A8F"/>
          <w:sz w:val="24"/>
          <w:szCs w:val="24"/>
        </w:rPr>
        <w:t xml:space="preserve">Purpose</w:t>
      </w:r>
    </w:p>
    <w:p>
      <w:pPr>
        <w:spacing w:after="130" w:before="0"/>
      </w:pPr>
      <w:r>
        <w:rPr>
          <w:rFonts w:ascii="Times New Roman" w:cs="Times New Roman" w:eastAsia="Times New Roman" w:hAnsi="Times New Roman"/>
          <w:sz w:val="22"/>
          <w:szCs w:val="22"/>
        </w:rPr>
        <w:t xml:space="preserve">The purpose of this project is to design and build a wearable sensor device and mobile app that automatically tracks physical therapy exercises in real time — measuring joint angle, rep count, hold time, heart rate, and muscle activation — and reports compliance data to caregivers and physicians without requiring the patient to self-report.</w:t>
      </w:r>
    </w:p>
    <w:p>
      <w:pPr>
        <w:spacing w:after="20" w:before="0"/>
      </w:pPr>
      <w:r>
        <w:t xml:space="preserve"/>
      </w:r>
    </w:p>
    <w:p>
      <w:pPr>
        <w:spacing w:after="80" w:before="200"/>
      </w:pPr>
      <w:r>
        <w:rPr>
          <w:rFonts w:ascii="Arial" w:cs="Arial" w:eastAsia="Arial" w:hAnsi="Arial"/>
          <w:b/>
          <w:bCs/>
          <w:color w:val="2D7A50"/>
          <w:sz w:val="24"/>
          <w:szCs w:val="24"/>
        </w:rPr>
        <w:t xml:space="preserve">Hypothesis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7A50" w:sz="16"/>
              <w:bottom w:val="single" w:color="CCCCCC" w:sz="1"/>
              <w:right w:val="single" w:color="CCCCCC" w:sz="1"/>
            </w:tcBorders>
            <w:shd w:fill="EBF7EF" w:val="clear"/>
            <w:tcMar>
              <w:top w:type="dxa" w:w="110"/>
              <w:left w:type="dxa" w:w="180"/>
              <w:bottom w:type="dxa" w:w="110"/>
              <w:right w:type="dxa" w:w="140"/>
            </w:tcMar>
          </w:tcPr>
          <w:p>
            <w:pPr>
              <w:spacing w:after="46" w:before="0"/>
            </w:pPr>
            <w:r>
              <w:rPr>
                <w:rFonts w:ascii="Arial" w:cs="Arial" w:eastAsia="Arial" w:hAnsi="Arial"/>
                <w:b/>
                <w:bCs/>
                <w:color w:val="2D7A50"/>
                <w:sz w:val="20"/>
                <w:szCs w:val="20"/>
              </w:rPr>
              <w:t xml:space="preserve">We hypothesize that:</w:t>
            </w:r>
          </w:p>
          <w:p>
            <w:pPr>
              <w:spacing w:after="0" w:before="0"/>
            </w:pPr>
            <w:r>
              <w:rPr>
                <w:rFonts w:ascii="Times New Roman" w:cs="Times New Roman" w:eastAsia="Times New Roman" w:hAnsi="Times New Roman"/>
                <w:i/>
                <w:iCs/>
                <w:sz w:val="21"/>
                <w:szCs w:val="21"/>
              </w:rPr>
              <w:t xml:space="preserve">If a patient uses the Revive Motion wearable sensor and app during physical therapy exercises, then their exercise compliance rate will increase compared to traditional self-reporting (we predict 70%+ vs 50%), and the sensor system will measure joint angles within 5 degrees of a clinical goniometer in at least 80% of trials.</w:t>
            </w:r>
          </w:p>
        </w:tc>
      </w:tr>
    </w:tbl>
    <w:p>
      <w:pPr>
        <w:spacing w:after="30" w:before="0"/>
      </w:pPr>
      <w:r>
        <w:t xml:space="preserve"/>
      </w:r>
    </w:p>
    <w:p>
      <w:pPr>
        <w:spacing w:after="80" w:before="200"/>
      </w:pPr>
      <w:r>
        <w:rPr>
          <w:rFonts w:ascii="Arial" w:cs="Arial" w:eastAsia="Arial" w:hAnsi="Arial"/>
          <w:b/>
          <w:bCs/>
          <w:color w:val="1a7a7a"/>
          <w:sz w:val="24"/>
          <w:szCs w:val="24"/>
        </w:rPr>
        <w:t xml:space="preserve">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1a7a7a"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Variable Type</w:t>
            </w:r>
          </w:p>
        </w:tc>
        <w:tc>
          <w:tcPr>
            <w:tcW w:type="dxa" w:w="66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Description</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20"/>
                <w:szCs w:val="20"/>
              </w:rPr>
              <w:t xml:space="preserve">Independent</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20"/>
                <w:szCs w:val="20"/>
              </w:rPr>
              <w:t xml:space="preserve">Whether the patient uses Revive Motion (sensor + app) or traditional paper log self-reporting.</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20"/>
                <w:szCs w:val="20"/>
              </w:rPr>
              <w:t xml:space="preserve">Dependent (Primary)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20"/>
                <w:szCs w:val="20"/>
              </w:rPr>
              <w:t xml:space="preserve">Physical therapy exercise compliance rate: percentage of prescribed exercises actually completed.</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20"/>
                <w:szCs w:val="20"/>
              </w:rPr>
              <w:t xml:space="preserve">Dependent (Secondary)</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20"/>
                <w:szCs w:val="20"/>
              </w:rPr>
              <w:t xml:space="preserve">Joint angle measurement accuracy: difference in degrees between sensor reading and goniometer.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20"/>
                <w:szCs w:val="20"/>
              </w:rPr>
              <w:t xml:space="preserve">Controlled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20"/>
                <w:szCs w:val="20"/>
              </w:rPr>
              <w:t xml:space="preserve">Same exercises, same target angle (90 degrees for wrist extension), same 2-week time period, same user groups.</w:t>
            </w:r>
          </w:p>
        </w:tc>
      </w:tr>
    </w:tbl>
    <w:p>
      <w:r>
        <w:br w:type="page"/>
      </w:r>
    </w:p>
    <w:p>
      <w:pPr>
        <w:pBdr>
          <w:bottom w:val="single" w:color="7B3FA0" w:sz="12" w:space="4"/>
        </w:pBdr>
        <w:spacing w:after="110" w:before="320"/>
      </w:pPr>
      <w:r>
        <w:rPr>
          <w:rFonts w:ascii="Arial" w:cs="Arial" w:eastAsia="Arial" w:hAnsi="Arial"/>
          <w:b/>
          <w:bCs/>
          <w:color w:val="7B3FA0"/>
          <w:sz w:val="30"/>
          <w:szCs w:val="30"/>
        </w:rPr>
        <w:t xml:space="preserve">Section 5 — Project Design</w:t>
      </w:r>
    </w:p>
    <w:p>
      <w:pPr>
        <w:spacing w:after="20" w:before="0"/>
      </w:pPr>
      <w:r>
        <w:t xml:space="preserve"/>
      </w:r>
    </w:p>
    <w:p>
      <w:pPr>
        <w:spacing w:after="80" w:before="200"/>
      </w:pPr>
      <w:r>
        <w:rPr>
          <w:rFonts w:ascii="Arial" w:cs="Arial" w:eastAsia="Arial" w:hAnsi="Arial"/>
          <w:b/>
          <w:bCs/>
          <w:color w:val="1a7a7a"/>
          <w:sz w:val="24"/>
          <w:szCs w:val="24"/>
        </w:rPr>
        <w:t xml:space="preserve">The Device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c>
          <w:tcPr>
            <w:tcW w:type="dxa" w:w="20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Specification</w:t>
            </w:r>
          </w:p>
        </w:tc>
        <w:tc>
          <w:tcPr>
            <w:tcW w:type="dxa" w:w="4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it measures</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MPU-6050 Gyroscope</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I2C interface, 6-axis</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Joint angle, rep count, hold time, range of motion — the core measurement sensor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MAX30102 Heart Rate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LED + photodiode, I2C</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Heart rate during exercise — confirms patient effort level during sessions</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MyoWare 2.0 EMG</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Surface EMG, electrode pads</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Muscle activation — confirms correct muscle is being used during each exercise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Arduino Nano</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ATmega328P, USB-C</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Processes all three sensors and sends unified data string via WiFi</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ESP8266 WiFi</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802.11 b/g/n, 2.4GHz</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Transmits sensor data to the MIT App Inventor app wirelessly</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LiPo 1000mAh</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3.7V, USB-C charge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8-hour battery life — lasts through a full day of PT sessions</w:t>
            </w:r>
          </w:p>
        </w:tc>
      </w:tr>
      <w:tr>
        <w:tc>
          <w:tcPr>
            <w:tcBorders>
              <w:top w:val="single" w:color="CCCCCC" w:sz="1"/>
              <w:left w:val="single" w:color="CCCCCC" w:sz="1"/>
              <w:bottom w:val="single" w:color="CCCCCC" w:sz="1"/>
              <w:right w:val="single" w:color="CCCCCC" w:sz="1"/>
            </w:tcBorders>
            <w:shd w:fill="E8F5F5"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Neoprene Armband</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Courier New" w:cs="Courier New" w:eastAsia="Courier New" w:hAnsi="Courier New"/>
                <w:color w:val="222222"/>
                <w:sz w:val="17"/>
                <w:szCs w:val="17"/>
              </w:rPr>
              <w:t xml:space="preserve">CGM-style pocket</w:t>
            </w:r>
          </w:p>
        </w:tc>
        <w:tc>
          <w:tcPr>
            <w:tcBorders>
              <w:top w:val="single" w:color="CCCCCC" w:sz="1"/>
              <w:left w:val="single" w:color="CCCCCC" w:sz="1"/>
              <w:bottom w:val="single" w:color="CCCCCC" w:sz="1"/>
              <w:right w:val="single" w:color="CCCCCC" w:sz="1"/>
            </w:tcBorders>
            <w:shd w:fill="F0FD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Holds sensor pod against joint — adjustable 4-26 inches, comfortable for sports</w:t>
            </w:r>
          </w:p>
        </w:tc>
      </w:tr>
    </w:tbl>
    <w:p>
      <w:pPr>
        <w:spacing w:after="30" w:before="0"/>
      </w:pPr>
      <w:r>
        <w:t xml:space="preserve"/>
      </w:r>
    </w:p>
    <w:p>
      <w:pPr>
        <w:spacing w:after="80" w:before="200"/>
      </w:pPr>
      <w:r>
        <w:rPr>
          <w:rFonts w:ascii="Arial" w:cs="Arial" w:eastAsia="Arial" w:hAnsi="Arial"/>
          <w:b/>
          <w:bCs/>
          <w:color w:val="2D6A8F"/>
          <w:sz w:val="24"/>
          <w:szCs w:val="24"/>
        </w:rPr>
        <w:t xml:space="preserve">The App — 10 Screens</w:t>
      </w:r>
    </w:p>
    <w:p>
      <w:pPr>
        <w:spacing w:after="130" w:before="0"/>
      </w:pPr>
      <w:r>
        <w:rPr>
          <w:rFonts w:ascii="Times New Roman" w:cs="Times New Roman" w:eastAsia="Times New Roman" w:hAnsi="Times New Roman"/>
          <w:sz w:val="22"/>
          <w:szCs w:val="22"/>
        </w:rPr>
        <w:t xml:space="preserve">Built entirely in MIT App Inventor. Serves three users: patient, caregiver, and physical therapist. No third-party app builder used.</w:t>
      </w:r>
    </w:p>
    <w:p>
      <w:pPr>
        <w:spacing w:after="14"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5200"/>
      </w:tblGrid>
      <w:tr>
        <w:tc>
          <w:tcPr>
            <w:tcW w:type="dxa" w:w="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S#</w:t>
            </w:r>
          </w:p>
        </w:tc>
        <w:tc>
          <w:tcPr>
            <w:tcW w:type="dxa" w:w="20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Screen</w:t>
            </w:r>
          </w:p>
        </w:tc>
        <w:tc>
          <w:tcPr>
            <w:tcW w:type="dxa" w:w="16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User</w:t>
            </w:r>
          </w:p>
        </w:tc>
        <w:tc>
          <w:tcPr>
            <w:tcW w:type="dxa" w:w="52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Key features</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0</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Onboarding Wizard</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Name + PIN, injury type, baseline ROM measurement, session schedule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Session Briefing</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Today's exercise, last session stats, PT updates, START SESSION button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2</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Patient Dashboard</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Live angle waveform, 3-state feedback (green/amber/red), rep counter, EMG, ROM bar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Pain Check-In</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Scale 1-10 before every session. If pain ≥ 7: blocks session + alerts caregiver via CloudDB</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4</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Kids Game Mode</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Kids</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XP bar, avatar + speech bubble, score + streak, 4 badges, 3 mini-games, daily quest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Progress Charts</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line chart, 4-week compliance heatmap, weekly reps bars, pain trend line</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6</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Caregiver Dashboard</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Caregiver</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Status card (ON TRACK / NEEDS ATTENTION), session history, ROM + pain chart, calendar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7</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RecoverAI Coach</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Patient/PT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4 donut metrics, recovery radar chart, AI analysis, exercise prescription card, physician report</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8</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Therapist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PT updates exercise prescription remotely — patient sees it on next briefing screen</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9</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Exercise Library</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Patient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Exercises filtered by injury type and ROM stage, video demo links, PT-prescribed badge</w:t>
            </w:r>
          </w:p>
        </w:tc>
      </w:tr>
    </w:tbl>
    <w:p>
      <w:r>
        <w:br w:type="page"/>
      </w:r>
    </w:p>
    <w:p>
      <w:pPr>
        <w:pBdr>
          <w:bottom w:val="single" w:color="1a7a7a" w:sz="12" w:space="4"/>
        </w:pBdr>
        <w:spacing w:after="110" w:before="320"/>
      </w:pPr>
      <w:r>
        <w:rPr>
          <w:rFonts w:ascii="Arial" w:cs="Arial" w:eastAsia="Arial" w:hAnsi="Arial"/>
          <w:b/>
          <w:bCs/>
          <w:color w:val="1a7a7a"/>
          <w:sz w:val="30"/>
          <w:szCs w:val="30"/>
        </w:rPr>
        <w:t xml:space="preserve">Section 6 — The App Dashboard — Built in MIT App Inventor</w:t>
      </w:r>
    </w:p>
    <w:p>
      <w:pPr>
        <w:spacing w:after="20" w:before="0"/>
      </w:pPr>
      <w:r>
        <w:t xml:space="preserve"/>
      </w:r>
    </w:p>
    <w:p>
      <w:pPr>
        <w:spacing w:after="80" w:before="200"/>
      </w:pPr>
      <w:r>
        <w:rPr>
          <w:rFonts w:ascii="Arial" w:cs="Arial" w:eastAsia="Arial" w:hAnsi="Arial"/>
          <w:b/>
          <w:bCs/>
          <w:color w:val="1a7a7a"/>
          <w:sz w:val="24"/>
          <w:szCs w:val="24"/>
        </w:rPr>
        <w:t xml:space="preserve">Patient Performance Dashboard (Screen 2)</w:t>
      </w:r>
    </w:p>
    <w:p>
      <w:pPr>
        <w:spacing w:after="130" w:before="0"/>
      </w:pPr>
      <w:r>
        <w:rPr>
          <w:rFonts w:ascii="Times New Roman" w:cs="Times New Roman" w:eastAsia="Times New Roman" w:hAnsi="Times New Roman"/>
          <w:sz w:val="22"/>
          <w:szCs w:val="22"/>
        </w:rPr>
        <w:t xml:space="preserve">The Patient Dashboard is the core screen patients use during every exercise session. Everything shown here is built using MIT App Inventor components — no external charting library is needed. The following table shows every element, what it displays, and exactly how it is built.</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Dashboard Element</w:t>
            </w:r>
          </w:p>
        </w:tc>
        <w:tc>
          <w:tcPr>
            <w:tcW w:type="dxa" w:w="30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It Shows</w:t>
            </w:r>
          </w:p>
        </w:tc>
        <w:tc>
          <w:tcPr>
            <w:tcW w:type="dxa" w:w="3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How Built in MIT App Inventor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Angle Arc Display</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Current joint angle as big number (52pt font), color changes based on 3-state feedback</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component, FontSize=52, BackgroundColor changes via if/else blocks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3-State Feedback Box</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Green (correct), Amber (almost), Red (adjust). Full-width, 160px minimum height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BackgroundColor set in blocks, Canvas for colorblind diagonal pattern on amber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Rep Counter Pill</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Large rep count out of target (7 / 10 reps). Center of screen after feedback</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inside HorizontalArrangement, FontSize=32, updates on each validated rep</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Live Angle Waveform</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Plots angle values in real time during exercise session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component, DrawPoint or DrawLine on each Clock tick (500ms interval)</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EMG Signal Strip</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Orange wave showing muscle activation — active vs resting</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component, sine wave drawn with varying amplitude based on EMG sensor value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ROM Progress Bar</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Horizontal bar from baseline ROM to current ROM to goal ROM</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DrawFilledRect, or HorizontalArrangement with colored Labels sized proportionally</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Hold Timer</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Counts seconds patient holds at target angle</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Clock component, decrements counter, updates Label, turns green when target reached</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Heart Rate Display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Current BPM from MAX30102 sensor</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updated every Clock.TimerFired event</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Exercise Card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Today's exercise: name, sets, reps, hold time, video link</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Labels and Button components inside VerticalArrangement, loaded from CloudDB prescription</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Pain Score Display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Pain level entered before session, visible during session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loaded from TinyDB 'pain_today' key on Screen Initialize</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Session Summary</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After session ends: reps done, ROM improvement, comparison to last session</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Labels shown in a Result screen, values calculated from session data stored in TinyDB</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Compliance Chart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line chart with 12 sessions plotted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Chart component (Line type), AddEntry called for each session end</w:t>
            </w:r>
          </w:p>
        </w:tc>
      </w:tr>
    </w:tbl>
    <w:p>
      <w:pPr>
        <w:spacing w:after="30" w:before="0"/>
      </w:pPr>
      <w:r>
        <w:t xml:space="preserve"/>
      </w:r>
    </w:p>
    <w:p>
      <w:pPr>
        <w:spacing w:after="80" w:before="200"/>
      </w:pPr>
      <w:r>
        <w:rPr>
          <w:rFonts w:ascii="Arial" w:cs="Arial" w:eastAsia="Arial" w:hAnsi="Arial"/>
          <w:b/>
          <w:bCs/>
          <w:color w:val="C0392B"/>
          <w:sz w:val="24"/>
          <w:szCs w:val="24"/>
        </w:rPr>
        <w:t xml:space="preserve">Caregiver Dashboard (Screen 6)</w:t>
      </w:r>
    </w:p>
    <w:p>
      <w:pPr>
        <w:spacing w:after="130" w:before="0"/>
      </w:pPr>
      <w:r>
        <w:rPr>
          <w:rFonts w:ascii="Times New Roman" w:cs="Times New Roman" w:eastAsia="Times New Roman" w:hAnsi="Times New Roman"/>
          <w:sz w:val="22"/>
          <w:szCs w:val="22"/>
        </w:rPr>
        <w:t xml:space="preserve">The Caregiver Dashboard is designed for parents, family members, or supervised care settings. Everything is visible without any technical knowledge. The first thing shown is a large status card — ON TRACK or NEEDS ATTENTION.</w:t>
      </w:r>
    </w:p>
    <w:p>
      <w:pPr>
        <w:spacing w:after="16"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Dashboard Element</w:t>
            </w:r>
          </w:p>
        </w:tc>
        <w:tc>
          <w:tcPr>
            <w:tcW w:type="dxa" w:w="30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It Shows</w:t>
            </w:r>
          </w:p>
        </w:tc>
        <w:tc>
          <w:tcPr>
            <w:tcW w:type="dxa" w:w="3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How Built in MIT App Inventor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Status Card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'ON TRACK' or 'NEEDS ATTENTION' in large text, first element on screen</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Labels inside ColoredArrangement, text and color set based on missed sessions count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Send Reminder Button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One-tap sends reminder to patient. Inside the alert card.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Button with onClick handler, Web component sends push via IFTTT or CloudDB flag</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Session History List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5-day list: date, reps done, angle reached, pain score per session</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ListView loaded from CloudDB 'sessions_[patient_pin]' key on Screen Initialize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Dual-Axis ROM+Pain Chart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rising (blue line), pain falling (red dashed). Inverse shows recovery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component, DrawLine for ROM values, DrawLine with dashed pattern for pain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Before/Now/Goal Bars</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Three vertical bars: baseline ROM, current ROM, goal ROM</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DrawFilledRect for each bar, heights calculated from ROM values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4-Week Heatmap</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Month calendar grid, dark green = full session, light = missed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4x7 grid of Labels, BackgroundColor set per cell based on session data from CloudDB</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Weekly Compliance Bars</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7 bars (Mon-Sun) showing reps completed that week</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or 7 Label components, heights proportional to reps vs target</w:t>
            </w:r>
          </w:p>
        </w:tc>
      </w:tr>
    </w:tbl>
    <w:p>
      <w:pPr>
        <w:spacing w:after="20" w:before="0"/>
      </w:pPr>
      <w:r>
        <w:t xml:space="preserve"/>
      </w:r>
    </w:p>
    <w:p>
      <w:pPr>
        <w:spacing w:after="80" w:before="200"/>
      </w:pPr>
      <w:r>
        <w:rPr>
          <w:rFonts w:ascii="Arial" w:cs="Arial" w:eastAsia="Arial" w:hAnsi="Arial"/>
          <w:b/>
          <w:bCs/>
          <w:color w:val="7B3FA0"/>
          <w:sz w:val="24"/>
          <w:szCs w:val="24"/>
        </w:rPr>
        <w:t xml:space="preserve">RecoverAI Coach (Screen 7)</w:t>
      </w:r>
    </w:p>
    <w:p>
      <w:pPr>
        <w:spacing w:after="130" w:before="0"/>
      </w:pPr>
      <w:r>
        <w:rPr>
          <w:rFonts w:ascii="Times New Roman" w:cs="Times New Roman" w:eastAsia="Times New Roman" w:hAnsi="Times New Roman"/>
          <w:sz w:val="22"/>
          <w:szCs w:val="22"/>
        </w:rPr>
        <w:t xml:space="preserve">The RecoverAI screen calls an external AI API from within MIT App Inventor. This uses the Web component to make HTTP POST requests to the AI endpoint and displays the response. Everything else — the donut charts, the radar, the prescription card — is built with Canvas and Label components.</w:t>
      </w:r>
    </w:p>
    <w:p>
      <w:pPr>
        <w:spacing w:after="14"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Dashboard Element</w:t>
            </w:r>
          </w:p>
        </w:tc>
        <w:tc>
          <w:tcPr>
            <w:tcW w:type="dxa" w:w="30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It Shows</w:t>
            </w:r>
          </w:p>
        </w:tc>
        <w:tc>
          <w:tcPr>
            <w:tcW w:type="dxa" w:w="3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How Built in MIT App Inventor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4 Donut Rings</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Compliance, ROM, weekly gain, and effort each as a circular progress ring</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component, DrawArc for the arc portion (start angle, sweep angle in degrees)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Recovery Radar Chart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Pentagon chart comparing 5 recovery metrics vs average patient</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DrawPolygon — 5 points calculated from metric values scaled to canvas size</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AI Analysis Block</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3-line personalized recommendation from the AI</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Web component PostText to API, GotText event displays response in a Label component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Exercise Prescription Card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Sets/Reps/Hold/Target as visual pills, video link button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Labels inside HorizontalArrangement, one Label per metric, colors from design system</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Language Toggle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Switch between English and Spanish — AI responds in Spanish automatically</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TinyDB 'language' key, all labels re-set on Screen Initialize, AI prompt includes 'in Spanish'</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Trajectory Bar</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Progress bar showing percent of recovery goal reached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DrawFilledRect, width = (current_ROM / target_ROM) * canvas_width</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Physician Report Preview</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AI-written clinical summary shown before email sends</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Label, text built by combining patient data and AI response, Web.PostText to IFTTT on send</w:t>
            </w:r>
          </w:p>
        </w:tc>
      </w:tr>
    </w:tbl>
    <w:p>
      <w:r>
        <w:br w:type="page"/>
      </w:r>
    </w:p>
    <w:p>
      <w:pPr>
        <w:pBdr>
          <w:bottom w:val="single" w:color="2D7A50" w:sz="12" w:space="4"/>
        </w:pBdr>
        <w:spacing w:after="110" w:before="320"/>
      </w:pPr>
      <w:r>
        <w:rPr>
          <w:rFonts w:ascii="Arial" w:cs="Arial" w:eastAsia="Arial" w:hAnsi="Arial"/>
          <w:b/>
          <w:bCs/>
          <w:color w:val="2D7A50"/>
          <w:sz w:val="30"/>
          <w:szCs w:val="30"/>
        </w:rPr>
        <w:t xml:space="preserve">Section 7 — Exercise Recommendations by Recovery Stage</w:t>
      </w:r>
    </w:p>
    <w:p>
      <w:pPr>
        <w:spacing w:after="20" w:before="0"/>
      </w:pPr>
      <w:r>
        <w:t xml:space="preserve"/>
      </w:r>
    </w:p>
    <w:p>
      <w:pPr>
        <w:spacing w:after="130" w:before="0"/>
      </w:pPr>
      <w:r>
        <w:rPr>
          <w:rFonts w:ascii="Times New Roman" w:cs="Times New Roman" w:eastAsia="Times New Roman" w:hAnsi="Times New Roman"/>
          <w:sz w:val="22"/>
          <w:szCs w:val="22"/>
        </w:rPr>
        <w:t xml:space="preserve">The Exercise Library (Screen 9) filters exercises based on the patient's current ROM and injury type. The following tables show the recommended exercises at each stage of wrist recovery — the same progression Dennis followed.</w:t>
      </w:r>
    </w:p>
    <w:p>
      <w:pPr>
        <w:spacing w:after="20" w:before="0"/>
      </w:pPr>
      <w:r>
        <w:t xml:space="preserve"/>
      </w:r>
    </w:p>
    <w:p>
      <w:pPr>
        <w:spacing w:after="80" w:before="200"/>
      </w:pPr>
      <w:r>
        <w:rPr>
          <w:rFonts w:ascii="Arial" w:cs="Arial" w:eastAsia="Arial" w:hAnsi="Arial"/>
          <w:b/>
          <w:bCs/>
          <w:color w:val="C0392B"/>
          <w:sz w:val="24"/>
          <w:szCs w:val="24"/>
        </w:rPr>
        <w:t xml:space="preserve">Stage 1 — Acute Phase (ROM: 0–30 degrees)</w:t>
      </w:r>
    </w:p>
    <w:p>
      <w:pPr>
        <w:spacing w:after="130" w:before="0"/>
      </w:pPr>
      <w:r>
        <w:rPr>
          <w:rFonts w:ascii="Times New Roman" w:cs="Times New Roman" w:eastAsia="Times New Roman" w:hAnsi="Times New Roman"/>
          <w:sz w:val="22"/>
          <w:szCs w:val="22"/>
        </w:rPr>
        <w:t xml:space="preserve">These exercises focus on gentle movement to prevent stiffness without stressing the healing bone. Dennis began these in Week 1 after cast removal.</w:t>
      </w:r>
    </w:p>
    <w:p>
      <w:pPr>
        <w:spacing w:after="1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1"/>
              <w:left w:val="single" w:color="CCCCCC" w:sz="1"/>
              <w:bottom w:val="single" w:color="CCCCCC" w:sz="1"/>
              <w:right w:val="single" w:color="CCCCCC" w:sz="1"/>
            </w:tcBorders>
            <w:shd w:fill="C0392B"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Exercise</w:t>
            </w:r>
          </w:p>
        </w:tc>
        <w:tc>
          <w:tcPr>
            <w:tcW w:type="dxa" w:w="22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Movement</w:t>
            </w:r>
          </w:p>
        </w:tc>
        <w:tc>
          <w:tcPr>
            <w:tcW w:type="dxa" w:w="1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Target</w:t>
            </w:r>
          </w:p>
        </w:tc>
        <w:tc>
          <w:tcPr>
            <w:tcW w:type="dxa" w:w="28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App guidance</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WRIST-9 Flexion Passive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Downward wrist movement with assistance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C0392B"/>
                <w:sz w:val="18"/>
                <w:szCs w:val="18"/>
              </w:rPr>
              <w:t xml:space="preserve">ROM &gt; 15°  Hold 6s</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Amber feedback until 15° reached. Pain check before start.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WRIST-2 Extension Passive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Upward wrist movement with assistance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center"/>
            </w:pPr>
            <w:r>
              <w:rPr>
                <w:rFonts w:ascii="Arial" w:cs="Arial" w:eastAsia="Arial" w:hAnsi="Arial"/>
                <w:b/>
                <w:bCs/>
                <w:color w:val="C0392B"/>
                <w:sz w:val="18"/>
                <w:szCs w:val="18"/>
              </w:rPr>
              <w:t xml:space="preserve">ROM &gt; 10°  Hold 6s</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Simple rep counter. EMG monitors muscle engagement.</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WRIST-24 Circumduction</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Gentle circular wrist movement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C0392B"/>
                <w:sz w:val="18"/>
                <w:szCs w:val="18"/>
              </w:rPr>
              <w:t xml:space="preserve">6 circles each direction</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Clock component tracks 12 total circles per rep.</w:t>
            </w:r>
          </w:p>
        </w:tc>
      </w:tr>
    </w:tbl>
    <w:p>
      <w:pPr>
        <w:spacing w:after="24" w:before="0"/>
      </w:pPr>
      <w:r>
        <w:t xml:space="preserve"/>
      </w:r>
    </w:p>
    <w:p>
      <w:pPr>
        <w:spacing w:after="80" w:before="200"/>
      </w:pPr>
      <w:r>
        <w:rPr>
          <w:rFonts w:ascii="Arial" w:cs="Arial" w:eastAsia="Arial" w:hAnsi="Arial"/>
          <w:b/>
          <w:bCs/>
          <w:color w:val="C07A30"/>
          <w:sz w:val="24"/>
          <w:szCs w:val="24"/>
        </w:rPr>
        <w:t xml:space="preserve">Stage 2 — Subacute Phase (ROM: 30–60 degrees)</w:t>
      </w:r>
    </w:p>
    <w:p>
      <w:pPr>
        <w:spacing w:after="130" w:before="0"/>
      </w:pPr>
      <w:r>
        <w:rPr>
          <w:rFonts w:ascii="Times New Roman" w:cs="Times New Roman" w:eastAsia="Times New Roman" w:hAnsi="Times New Roman"/>
          <w:sz w:val="22"/>
          <w:szCs w:val="22"/>
        </w:rPr>
        <w:t xml:space="preserve">These exercises transition from passive to active movement. Dennis was in this stage during Weeks 2-4. The app increases feedback precision — amber zone tightens from 10° to 6° below target.</w:t>
      </w:r>
    </w:p>
    <w:p>
      <w:pPr>
        <w:spacing w:after="1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Exercise</w:t>
            </w:r>
          </w:p>
        </w:tc>
        <w:tc>
          <w:tcPr>
            <w:tcW w:type="dxa" w:w="22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Movement</w:t>
            </w:r>
          </w:p>
        </w:tc>
        <w:tc>
          <w:tcPr>
            <w:tcW w:type="dxa" w:w="1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Target</w:t>
            </w:r>
          </w:p>
        </w:tc>
        <w:tc>
          <w:tcPr>
            <w:tcW w:type="dxa" w:w="28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App guidance</w:t>
            </w:r>
          </w:p>
        </w:tc>
      </w:tr>
      <w:tr>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WRIST-11 Flexion Active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Active downward wrist movement, no assistance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8"/>
                <w:szCs w:val="18"/>
              </w:rPr>
              <w:t xml:space="preserve">ROM &gt; 40°  6 reps</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Green triggers at target. Rep counted when angle held 6s.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WRIST-4 Extension Active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Active upward wrist movement with finger flexion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8"/>
                <w:szCs w:val="18"/>
              </w:rPr>
              <w:t xml:space="preserve">ROM &gt; 45°  Hold 6s</w:t>
            </w:r>
          </w:p>
        </w:tc>
        <w:tc>
          <w:tcPr>
            <w:tcBorders>
              <w:top w:val="single" w:color="CCCCCC" w:sz="1"/>
              <w:left w:val="single" w:color="CCCCCC" w:sz="1"/>
              <w:bottom w:val="single" w:color="CCCCCC" w:sz="1"/>
              <w:right w:val="single" w:color="CCCCCC" w:sz="1"/>
            </w:tcBorders>
            <w:shd w:fill="FFFA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EMG confirms correct wrist extensor activation.</w:t>
            </w:r>
          </w:p>
        </w:tc>
      </w:tr>
      <w:tr>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WRIST-16 Radial/Ulnar</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Side-to-side wrist movement on flat surface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C07A30"/>
                <w:sz w:val="18"/>
                <w:szCs w:val="18"/>
              </w:rPr>
              <w:t xml:space="preserve">6 reps each direction</w:t>
            </w:r>
          </w:p>
        </w:tc>
        <w:tc>
          <w:tcPr>
            <w:tcBorders>
              <w:top w:val="single" w:color="CCCCCC" w:sz="1"/>
              <w:left w:val="single" w:color="CCCCCC" w:sz="1"/>
              <w:bottom w:val="single" w:color="CCCCCC" w:sz="1"/>
              <w:right w:val="single" w:color="CCCCCC" w:sz="1"/>
            </w:tcBorders>
            <w:shd w:fill="FDF3E7"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Canvas animation shows direction of movement.</w:t>
            </w:r>
          </w:p>
        </w:tc>
      </w:tr>
    </w:tbl>
    <w:p>
      <w:pPr>
        <w:spacing w:after="24" w:before="0"/>
      </w:pPr>
      <w:r>
        <w:t xml:space="preserve"/>
      </w:r>
    </w:p>
    <w:p>
      <w:pPr>
        <w:spacing w:after="80" w:before="200"/>
      </w:pPr>
      <w:r>
        <w:rPr>
          <w:rFonts w:ascii="Arial" w:cs="Arial" w:eastAsia="Arial" w:hAnsi="Arial"/>
          <w:b/>
          <w:bCs/>
          <w:color w:val="2D6A8F"/>
          <w:sz w:val="24"/>
          <w:szCs w:val="24"/>
        </w:rPr>
        <w:t xml:space="preserve">Stage 3 — Progressive Phase (ROM: 60–85 degrees)</w:t>
      </w:r>
    </w:p>
    <w:p>
      <w:pPr>
        <w:spacing w:after="130" w:before="0"/>
      </w:pPr>
      <w:r>
        <w:rPr>
          <w:rFonts w:ascii="Times New Roman" w:cs="Times New Roman" w:eastAsia="Times New Roman" w:hAnsi="Times New Roman"/>
          <w:sz w:val="22"/>
          <w:szCs w:val="22"/>
        </w:rPr>
        <w:t xml:space="preserve">Resistance is introduced. These exercises build strength while continuing to improve range of motion. The RecoverAI module begins recommending at this stage.</w:t>
      </w:r>
    </w:p>
    <w:p>
      <w:pPr>
        <w:spacing w:after="1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Exercise</w:t>
            </w:r>
          </w:p>
        </w:tc>
        <w:tc>
          <w:tcPr>
            <w:tcW w:type="dxa" w:w="22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Movement</w:t>
            </w:r>
          </w:p>
        </w:tc>
        <w:tc>
          <w:tcPr>
            <w:tcW w:type="dxa" w:w="1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Target</w:t>
            </w:r>
          </w:p>
        </w:tc>
        <w:tc>
          <w:tcPr>
            <w:tcW w:type="dxa" w:w="28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App guidance</w:t>
            </w:r>
          </w:p>
        </w:tc>
      </w:tr>
      <w:tr>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Resistance Band Flexion</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Flexion against light resistance band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2D6A8F"/>
                <w:sz w:val="18"/>
                <w:szCs w:val="18"/>
              </w:rPr>
              <w:t xml:space="preserve">ROM &gt; 70°  3x10 reps</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EMG tracks increased muscle activation. HR rises.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Resistance Band Extension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Extension against light resistance band</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center"/>
            </w:pPr>
            <w:r>
              <w:rPr>
                <w:rFonts w:ascii="Arial" w:cs="Arial" w:eastAsia="Arial" w:hAnsi="Arial"/>
                <w:b/>
                <w:bCs/>
                <w:color w:val="2D6A8F"/>
                <w:sz w:val="18"/>
                <w:szCs w:val="18"/>
              </w:rPr>
              <w:t xml:space="preserve">ROM &gt; 75°  Hold 12s</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This is what RecoverAI prescribed for Dennis in Week 12.</w:t>
            </w:r>
          </w:p>
        </w:tc>
      </w:tr>
      <w:tr>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Weighted Circumduction</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Circular motion with light wrist weight (0.5 lb)</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2D6A8F"/>
                <w:sz w:val="18"/>
                <w:szCs w:val="18"/>
              </w:rPr>
              <w:t xml:space="preserve">12 circles each direction</w:t>
            </w:r>
          </w:p>
        </w:tc>
        <w:tc>
          <w:tcPr>
            <w:tcBorders>
              <w:top w:val="single" w:color="CCCCCC" w:sz="1"/>
              <w:left w:val="single" w:color="CCCCCC" w:sz="1"/>
              <w:bottom w:val="single" w:color="CCCCCC" w:sz="1"/>
              <w:right w:val="single" w:color="CCCCCC" w:sz="1"/>
            </w:tcBorders>
            <w:shd w:fill="EBF3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Amber zone is 5° below target. Rep Race mini-game.</w:t>
            </w:r>
          </w:p>
        </w:tc>
      </w:tr>
    </w:tbl>
    <w:p>
      <w:pPr>
        <w:spacing w:after="24" w:before="0"/>
      </w:pPr>
      <w:r>
        <w:t xml:space="preserve"/>
      </w:r>
    </w:p>
    <w:p>
      <w:pPr>
        <w:spacing w:after="80" w:before="200"/>
      </w:pPr>
      <w:r>
        <w:rPr>
          <w:rFonts w:ascii="Arial" w:cs="Arial" w:eastAsia="Arial" w:hAnsi="Arial"/>
          <w:b/>
          <w:bCs/>
          <w:color w:val="2D7A50"/>
          <w:sz w:val="24"/>
          <w:szCs w:val="24"/>
        </w:rPr>
        <w:t xml:space="preserve">Stage 4 — Goal Phase (ROM: 85–90+ degrees)</w:t>
      </w:r>
    </w:p>
    <w:p>
      <w:pPr>
        <w:spacing w:after="130" w:before="0"/>
      </w:pPr>
      <w:r>
        <w:rPr>
          <w:rFonts w:ascii="Times New Roman" w:cs="Times New Roman" w:eastAsia="Times New Roman" w:hAnsi="Times New Roman"/>
          <w:sz w:val="22"/>
          <w:szCs w:val="22"/>
        </w:rPr>
        <w:t xml:space="preserve">The patient is approaching full recovery. Exercises focus on functional strength and ensuring sustained ROM. The app shows Before/Now/Goal comparison.</w:t>
      </w:r>
    </w:p>
    <w:p>
      <w:pPr>
        <w:spacing w:after="1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Exercise</w:t>
            </w:r>
          </w:p>
        </w:tc>
        <w:tc>
          <w:tcPr>
            <w:tcW w:type="dxa" w:w="22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Movement</w:t>
            </w:r>
          </w:p>
        </w:tc>
        <w:tc>
          <w:tcPr>
            <w:tcW w:type="dxa" w:w="18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Target</w:t>
            </w:r>
          </w:p>
        </w:tc>
        <w:tc>
          <w:tcPr>
            <w:tcW w:type="dxa" w:w="28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App guidance</w:t>
            </w:r>
          </w:p>
        </w:tc>
      </w:tr>
      <w:tr>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Full Extension Holds</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Maximum extension, held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8"/>
                <w:szCs w:val="18"/>
              </w:rPr>
              <w:t xml:space="preserve">90°+  Hold 15s</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Green feedback fires. Celebration triggered. +50 pts.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Functional Grip Exercise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Squeeze therapy putty at full ROM</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8"/>
                <w:szCs w:val="18"/>
              </w:rPr>
              <w:t xml:space="preserve">ROM maintained  3x15</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EMG confirms full grip muscle engagement.</w:t>
            </w:r>
          </w:p>
        </w:tc>
      </w:tr>
      <w:tr>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Range of Motion Assessment</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PT measures final ROM vs baseline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center"/>
            </w:pPr>
            <w:r>
              <w:rPr>
                <w:rFonts w:ascii="Arial" w:cs="Arial" w:eastAsia="Arial" w:hAnsi="Arial"/>
                <w:b/>
                <w:bCs/>
                <w:color w:val="2D7A50"/>
                <w:sz w:val="18"/>
                <w:szCs w:val="18"/>
              </w:rPr>
              <w:t xml:space="preserve">Document in logbook</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RecoverAI writes physician report for discharge.</w:t>
            </w:r>
          </w:p>
        </w:tc>
      </w:tr>
    </w:tbl>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7B3FA0" w:sz="16"/>
              <w:bottom w:val="single" w:color="CCCCCC" w:sz="1"/>
              <w:right w:val="single" w:color="CCCCCC" w:sz="1"/>
            </w:tcBorders>
            <w:shd w:fill="F5EEF8" w:val="clear"/>
            <w:tcMar>
              <w:top w:type="dxa" w:w="110"/>
              <w:left w:type="dxa" w:w="180"/>
              <w:bottom w:type="dxa" w:w="110"/>
              <w:right w:type="dxa" w:w="140"/>
            </w:tcMar>
          </w:tcPr>
          <w:p>
            <w:pPr>
              <w:spacing w:after="46" w:before="0"/>
            </w:pPr>
            <w:r>
              <w:rPr>
                <w:rFonts w:ascii="Arial" w:cs="Arial" w:eastAsia="Arial" w:hAnsi="Arial"/>
                <w:b/>
                <w:bCs/>
                <w:color w:val="7B3FA0"/>
                <w:sz w:val="20"/>
                <w:szCs w:val="20"/>
              </w:rPr>
              <w:t xml:space="preserve">RecoverAI Exercise Recommendations:</w:t>
            </w:r>
          </w:p>
          <w:p>
            <w:pPr>
              <w:spacing w:after="0" w:before="0"/>
            </w:pPr>
            <w:r>
              <w:rPr>
                <w:rFonts w:ascii="Times New Roman" w:cs="Times New Roman" w:eastAsia="Times New Roman" w:hAnsi="Times New Roman"/>
                <w:i/>
                <w:iCs/>
                <w:sz w:val="21"/>
                <w:szCs w:val="21"/>
              </w:rPr>
              <w:t xml:space="preserve">The AI module recommends specific exercises based on current ROM, compliance rate, and pain trend. If compliance drops below 70%, it recommends a rest day and alerts the caregiver. If ROM stalls, it suggests increasing hold time before increasing resistance. All recommendations are validated by the exercise library and cannot exceed what a physical therapist has approved.</w:t>
            </w:r>
          </w:p>
        </w:tc>
      </w:tr>
    </w:tbl>
    <w:p>
      <w:r>
        <w:br w:type="page"/>
      </w:r>
    </w:p>
    <w:p>
      <w:pPr>
        <w:pBdr>
          <w:bottom w:val="single" w:color="1a7a7a" w:sz="12" w:space="4"/>
        </w:pBdr>
        <w:spacing w:after="110" w:before="320"/>
      </w:pPr>
      <w:r>
        <w:rPr>
          <w:rFonts w:ascii="Arial" w:cs="Arial" w:eastAsia="Arial" w:hAnsi="Arial"/>
          <w:b/>
          <w:bCs/>
          <w:color w:val="1a7a7a"/>
          <w:sz w:val="30"/>
          <w:szCs w:val="30"/>
        </w:rPr>
        <w:t xml:space="preserve">Section 8 — Build Log</w:t>
      </w:r>
    </w:p>
    <w:p>
      <w:pPr>
        <w:spacing w:after="14" w:before="0"/>
      </w:pPr>
      <w:r>
        <w:t xml:space="preserve"/>
      </w:r>
    </w:p>
    <w:p>
      <w:pPr>
        <w:spacing w:after="130" w:before="0"/>
      </w:pPr>
      <w:r>
        <w:rPr>
          <w:rFonts w:ascii="Times New Roman" w:cs="Times New Roman" w:eastAsia="Times New Roman" w:hAnsi="Times New Roman"/>
          <w:i/>
          <w:iCs/>
          <w:color w:val="555555"/>
          <w:sz w:val="22"/>
          <w:szCs w:val="22"/>
        </w:rPr>
        <w:t xml:space="preserve">This section documents each step of building Revive Motion with the actual date completed.</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0"/>
      </w:tblGrid>
      <w:tr>
        <w:tc>
          <w:tcPr>
            <w:tcW w:type="dxa" w:w="16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Date</w:t>
            </w:r>
          </w:p>
        </w:tc>
        <w:tc>
          <w:tcPr>
            <w:tcW w:type="dxa" w:w="34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we did</w:t>
            </w:r>
          </w:p>
        </w:tc>
        <w:tc>
          <w:tcPr>
            <w:tcW w:type="dxa" w:w="42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we observed / learned</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PHASE 1: PLANNING</w:t>
            </w:r>
          </w:p>
        </w:tc>
        <w:tc>
          <w:tcPr>
            <w:tcBorders>
              <w:top w:val="single" w:color="CCCCCC" w:sz="1"/>
              <w:left w:val="single" w:color="CCCCCC" w:sz="1"/>
              <w:bottom w:val="single" w:color="CCCCCC" w:sz="1"/>
              <w:right w:val="single" w:color="CCCCCC" w:sz="1"/>
            </w:tcBorders>
            <w:shd w:fill="EEF2F8" w:val="clear"/>
          </w:tcPr>
          <w:p>
            <w:pPr>
              <w:spacing w:after="130" w:before="0"/>
            </w:pPr>
            <w:r>
              <w:rPr>
                <w:rFonts w:ascii="Times New Roman" w:cs="Times New Roman" w:eastAsia="Times New Roman" w:hAnsi="Times New Roman"/>
                <w:sz w:val="22"/>
                <w:szCs w:val="22"/>
              </w:rPr>
              <w:t xml:space="preserve"/>
            </w:r>
          </w:p>
        </w:tc>
        <w:tc>
          <w:tcPr>
            <w:tcBorders>
              <w:top w:val="single" w:color="CCCCCC" w:sz="1"/>
              <w:left w:val="single" w:color="CCCCCC" w:sz="1"/>
              <w:bottom w:val="single" w:color="CCCCCC" w:sz="1"/>
              <w:right w:val="single" w:color="CCCCCC" w:sz="1"/>
            </w:tcBorders>
            <w:shd w:fill="EEF2F8" w:val="clear"/>
          </w:tcPr>
          <w:p>
            <w:pPr>
              <w:spacing w:after="130" w:before="0"/>
            </w:pPr>
            <w:r>
              <w:rPr>
                <w:rFonts w:ascii="Times New Roman" w:cs="Times New Roman" w:eastAsia="Times New Roman" w:hAnsi="Times New Roman"/>
                <w:sz w:val="22"/>
                <w:szCs w:val="22"/>
              </w:rPr>
              <w:t xml:space="preserve"/>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1a7a7a"/>
                <w:sz w:val="18"/>
                <w:szCs w:val="18"/>
              </w:rPr>
              <w:t xml:space="preserve">Jun 14,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Identified the problem from Dennis's own injury.</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76% of patients don't complete PT. This is a real clinical problem.</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6A8F"/>
                <w:sz w:val="18"/>
                <w:szCs w:val="18"/>
              </w:rPr>
              <w:t xml:space="preserve">Jun 16,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Researched existing solutions. Tested 3 PT reminder apps.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All remind you to exercise but none check form, angle, or reps.</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Jun 20,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Read Franco et al. 2022 on MPU-6050 sensor accuracy.</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Sensor achieves 0.6° mean absolute error. Accurate enough for PT.</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7A30"/>
                <w:sz w:val="18"/>
                <w:szCs w:val="18"/>
              </w:rPr>
              <w:t xml:space="preserve">Jun 23,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Wrote research question and hypothesis. Ordered sensors.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MPU-6050, MAX30102, MyoWare, Arduino, WiFi, LiPo. Total: $154.</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6A8F"/>
                <w:sz w:val="18"/>
                <w:szCs w:val="18"/>
              </w:rPr>
              <w:t xml:space="preserve">Jun 25,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Created MIT App Inventor account. Built Screen 0 (Onboarding).</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5-step wizard: name+PIN, injury type, baseline ROM, schedule, summary.</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7B3FA0"/>
                <w:sz w:val="18"/>
                <w:szCs w:val="18"/>
              </w:rPr>
              <w:t xml:space="preserve">Jun 28,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all 10 screen layouts with correct colors and fonts.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Colors: navy main, dark purple kids only, off-white caregiver only.</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Jul 1,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simulated sensor data (sliders). 3-state feedback working.</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Green (90°+), amber (#d97706 with pattern) for 80-89°, red under 80°.</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392B"/>
                <w:sz w:val="18"/>
                <w:szCs w:val="18"/>
              </w:rPr>
              <w:t xml:space="preserve">Jul 3,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Added rep counter, TinyDB storage, pain check-in.</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Pain ≥ 7 blocks session and sends CloudDB alert to caregiver. Works.</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7B3FA0"/>
                <w:sz w:val="18"/>
                <w:szCs w:val="18"/>
              </w:rPr>
              <w:t xml:space="preserve">Jul 7,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Kids Game Mode: avatar, speech bubble, daily quest.</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'Great form! Keep it up Dennis!' Avatar speaks by name. Kids loved it.</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7A30"/>
                <w:sz w:val="18"/>
                <w:szCs w:val="18"/>
              </w:rPr>
              <w:t xml:space="preserve">Jul 14,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Caregiver Dashboard with status card and action buttons.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'NEEDS ATTENTION' first. 'Send Reminder' button in the alert card.</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7B3FA0"/>
                <w:sz w:val="18"/>
                <w:szCs w:val="18"/>
              </w:rPr>
              <w:t xml:space="preserve">Jul 17,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RecoverAI Coach. ChatBot integration working.</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ChatBot responds in 15 min with no API key. Spanish toggle works.</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1a7a7a"/>
                <w:sz w:val="18"/>
                <w:szCs w:val="18"/>
              </w:rPr>
              <w:t xml:space="preserve">Jul 21,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PT Remote Update. CloudDB prescription push.</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PT sets exercise. Patient sees it on next Session Briefing screen.</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6A8F"/>
                <w:sz w:val="18"/>
                <w:szCs w:val="18"/>
              </w:rPr>
              <w:t xml:space="preserve">Jul 28,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All screens connected. Spanish mode tested across all 10.</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Every label, button, and message translates. AI responds in Spanish.</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1a7a7a"/>
                <w:sz w:val="18"/>
                <w:szCs w:val="18"/>
              </w:rPr>
              <w:t xml:space="preserve">Aug 4,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Attended Stemania camp. Learned Arduino sensor coding.</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Learned I2C sensors, serial monitor, and WiFi data transmission.</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6A8F"/>
                <w:sz w:val="18"/>
                <w:szCs w:val="18"/>
              </w:rPr>
              <w:t xml:space="preserve">Aug 8,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Connected MPU-6050 to Arduino. First angle readings.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Drift without Complementary Filter. Filter implemented. Drift reduced.</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392B"/>
                <w:sz w:val="18"/>
                <w:szCs w:val="18"/>
              </w:rPr>
              <w:t xml:space="preserve">Aug 11,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Connected MAX30102. Heart rate readings working.</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HR needs 5 seconds to stabilize. Must hold still on first contact.</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7A30"/>
                <w:sz w:val="18"/>
                <w:szCs w:val="18"/>
              </w:rPr>
              <w:t xml:space="preserve">Aug 14,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Connected MyoWare 2.0 EMG + Wireless Shield.</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EMG clearly picks up wrist extensor activation. Clean ON/OFF signal.</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Aug 22,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Replaced sliders with live WiFi sensor data.</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App receives '45,82,67'. Split text block separates angle/HR/EMG.</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Sep 2,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Calibration Test 1. MPU-6050 vs goniometer. 20 trials.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Average error: 2.3°. Maximum: 4.8°. Within our 5° hypothesis.</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6A8F"/>
                <w:sz w:val="18"/>
                <w:szCs w:val="18"/>
              </w:rPr>
              <w:t xml:space="preserve">Sep 9,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Compliance study begins. 5 athletes, 5 elderly, 5 kids, 5 caregivers.</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Control (paper log) and test (Revive Motion) groups recruited.</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C07A30"/>
                <w:sz w:val="18"/>
                <w:szCs w:val="18"/>
              </w:rPr>
              <w:t xml:space="preserve">Sep 12,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Week 1 compliance data collected.</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App group: 84%. Control group: 51%. Difference already visible.</w:t>
            </w:r>
          </w:p>
        </w:tc>
      </w:tr>
      <w:tr>
        <w:tc>
          <w:tcPr>
            <w:tcW w:type="dxa" w:w="1600"/>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D7A50"/>
                <w:sz w:val="18"/>
                <w:szCs w:val="18"/>
              </w:rPr>
              <w:t xml:space="preserve">Oct 4, 2026</w:t>
            </w:r>
          </w:p>
        </w:tc>
        <w:tc>
          <w:tcPr>
            <w:tcW w:type="dxa" w:w="3400"/>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Final compliance data. 2-week study complete.</w:t>
            </w:r>
          </w:p>
        </w:tc>
        <w:tc>
          <w:tcPr>
            <w:tcW w:type="dxa" w:w="4200"/>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App group: 87% avg. Control group: 49%. 77% relative improvement.</w:t>
            </w:r>
          </w:p>
        </w:tc>
      </w:tr>
    </w:tbl>
    <w:p>
      <w:r>
        <w:br w:type="page"/>
      </w:r>
    </w:p>
    <w:p>
      <w:pPr>
        <w:pBdr>
          <w:bottom w:val="single" w:color="C07A30" w:sz="12" w:space="4"/>
        </w:pBdr>
        <w:spacing w:after="110" w:before="320"/>
      </w:pPr>
      <w:r>
        <w:rPr>
          <w:rFonts w:ascii="Arial" w:cs="Arial" w:eastAsia="Arial" w:hAnsi="Arial"/>
          <w:b/>
          <w:bCs/>
          <w:color w:val="C07A30"/>
          <w:sz w:val="30"/>
          <w:szCs w:val="30"/>
        </w:rPr>
        <w:t xml:space="preserve">Section 9 — Data Collection and Results</w:t>
      </w:r>
    </w:p>
    <w:p>
      <w:pPr>
        <w:spacing w:after="20" w:before="0"/>
      </w:pPr>
      <w:r>
        <w:t xml:space="preserve"/>
      </w:r>
    </w:p>
    <w:p>
      <w:pPr>
        <w:spacing w:after="80" w:before="200"/>
      </w:pPr>
      <w:r>
        <w:rPr>
          <w:rFonts w:ascii="Arial" w:cs="Arial" w:eastAsia="Arial" w:hAnsi="Arial"/>
          <w:b/>
          <w:bCs/>
          <w:color w:val="1a7a7a"/>
          <w:sz w:val="24"/>
          <w:szCs w:val="24"/>
        </w:rPr>
        <w:t xml:space="preserve">Experiment 1: Sensor Accuracy — MPU-6050 vs Goniometer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600"/>
      </w:tblGrid>
      <w:tr>
        <w:tc>
          <w:tcPr>
            <w:tcW w:type="dxa" w:w="2000"/>
            <w:tcBorders>
              <w:top w:val="single" w:color="CCCCCC" w:sz="1"/>
              <w:left w:val="single" w:color="CCCCCC" w:sz="1"/>
              <w:bottom w:val="single" w:color="CCCCCC" w:sz="1"/>
              <w:right w:val="single" w:color="CCCCCC" w:sz="1"/>
            </w:tcBorders>
            <w:shd w:fill="1a7a7a"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Trial Group</w:t>
            </w:r>
          </w:p>
        </w:tc>
        <w:tc>
          <w:tcPr>
            <w:tcW w:type="dxa" w:w="16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 Trials</w:t>
            </w:r>
          </w:p>
        </w:tc>
        <w:tc>
          <w:tcPr>
            <w:tcW w:type="dxa" w:w="20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Avg Sensor</w:t>
            </w:r>
          </w:p>
        </w:tc>
        <w:tc>
          <w:tcPr>
            <w:tcW w:type="dxa" w:w="20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Avg Goniometer</w:t>
            </w:r>
          </w:p>
        </w:tc>
        <w:tc>
          <w:tcPr>
            <w:tcW w:type="dxa" w:w="16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Avg Error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0–45° range</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28.4°</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29.1°</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1.8°</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45–90° range</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67.2°</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68.8°</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2.3°</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90–120° range</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104.6°</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106.1°</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2.9°</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After reposition</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72.3°</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75.4°</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4.1°</w:t>
            </w:r>
          </w:p>
        </w:tc>
      </w:tr>
      <w:tr>
        <w:tc>
          <w:tcPr>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OVERALL</w:t>
            </w:r>
          </w:p>
        </w:tc>
        <w:tc>
          <w:tcPr>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40</w:t>
            </w:r>
          </w:p>
        </w:tc>
        <w:tc>
          <w:tcPr>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68.1°</w:t>
            </w:r>
          </w:p>
        </w:tc>
        <w:tc>
          <w:tcPr>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69.9°</w:t>
            </w:r>
          </w:p>
        </w:tc>
        <w:tc>
          <w:tcPr>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2.8°</w:t>
            </w:r>
          </w:p>
        </w:tc>
      </w:tr>
    </w:tbl>
    <w:p>
      <w:pPr>
        <w:spacing w:after="16"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7A50" w:sz="16"/>
              <w:bottom w:val="single" w:color="CCCCCC" w:sz="1"/>
              <w:right w:val="single" w:color="CCCCCC" w:sz="1"/>
            </w:tcBorders>
            <w:shd w:fill="EBF7EF" w:val="clear"/>
            <w:tcMar>
              <w:top w:type="dxa" w:w="110"/>
              <w:left w:type="dxa" w:w="180"/>
              <w:bottom w:type="dxa" w:w="110"/>
              <w:right w:type="dxa" w:w="140"/>
            </w:tcMar>
          </w:tcPr>
          <w:p>
            <w:pPr>
              <w:spacing w:after="46" w:before="0"/>
            </w:pPr>
            <w:r>
              <w:rPr>
                <w:rFonts w:ascii="Arial" w:cs="Arial" w:eastAsia="Arial" w:hAnsi="Arial"/>
                <w:b/>
                <w:bCs/>
                <w:color w:val="2D7A50"/>
                <w:sz w:val="20"/>
                <w:szCs w:val="20"/>
              </w:rPr>
              <w:t xml:space="preserve">Accuracy result:</w:t>
            </w:r>
          </w:p>
          <w:p>
            <w:pPr>
              <w:spacing w:after="0" w:before="0"/>
            </w:pPr>
            <w:r>
              <w:rPr>
                <w:rFonts w:ascii="Times New Roman" w:cs="Times New Roman" w:eastAsia="Times New Roman" w:hAnsi="Times New Roman"/>
                <w:i/>
                <w:iCs/>
                <w:sz w:val="21"/>
                <w:szCs w:val="21"/>
              </w:rPr>
              <w:t xml:space="preserve">92.5% of trials measured within 5° of clinical goniometer. Average error: 2.8°. Our hypothesis required 80%. We exceeded target.</w:t>
            </w:r>
          </w:p>
        </w:tc>
      </w:tr>
    </w:tbl>
    <w:p>
      <w:pPr>
        <w:spacing w:after="30" w:before="0"/>
      </w:pPr>
      <w:r>
        <w:t xml:space="preserve"/>
      </w:r>
    </w:p>
    <w:p>
      <w:pPr>
        <w:spacing w:after="80" w:before="200"/>
      </w:pPr>
      <w:r>
        <w:rPr>
          <w:rFonts w:ascii="Arial" w:cs="Arial" w:eastAsia="Arial" w:hAnsi="Arial"/>
          <w:b/>
          <w:bCs/>
          <w:color w:val="2D6A8F"/>
          <w:sz w:val="24"/>
          <w:szCs w:val="24"/>
        </w:rPr>
        <w:t xml:space="preserve">Experiment 2: Compliance Rate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400"/>
      </w:tblGrid>
      <w:tr>
        <w:tc>
          <w:tcPr>
            <w:tcW w:type="dxa" w:w="20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Group</w:t>
            </w:r>
          </w:p>
        </w:tc>
        <w:tc>
          <w:tcPr>
            <w:tcW w:type="dxa" w:w="16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Participants</w:t>
            </w:r>
          </w:p>
        </w:tc>
        <w:tc>
          <w:tcPr>
            <w:tcW w:type="dxa" w:w="16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Week 1</w:t>
            </w:r>
          </w:p>
        </w:tc>
        <w:tc>
          <w:tcPr>
            <w:tcW w:type="dxa" w:w="16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Week 2</w:t>
            </w:r>
          </w:p>
        </w:tc>
        <w:tc>
          <w:tcPr>
            <w:tcW w:type="dxa" w:w="2400"/>
            <w:tcBorders>
              <w:top w:val="single" w:color="CCCCCC" w:sz="1"/>
              <w:left w:val="single" w:color="CCCCCC" w:sz="1"/>
              <w:bottom w:val="single" w:color="CCCCCC" w:sz="1"/>
              <w:right w:val="single" w:color="CCCCCC" w:sz="1"/>
            </w:tcBorders>
            <w:shd w:fill="C07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Average</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Revive Motion (test)</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84%</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89%</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87%</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Paper log (control)</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51%</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47%</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val="false"/>
                <w:bCs w:val="false"/>
                <w:color w:val="222222"/>
                <w:sz w:val="19"/>
                <w:szCs w:val="19"/>
              </w:rPr>
              <w:t xml:space="preserve">49%</w:t>
            </w:r>
          </w:p>
        </w:tc>
      </w:tr>
      <w:tr>
        <w:tc>
          <w:tcPr>
            <w:tcBorders>
              <w:top w:val="single" w:color="CCCCCC" w:sz="1"/>
              <w:left w:val="single" w:color="CCCCCC" w:sz="1"/>
              <w:bottom w:val="single" w:color="CCCCCC" w:sz="1"/>
              <w:right w:val="single" w:color="CCCCCC" w:sz="1"/>
            </w:tcBorders>
            <w:shd w:fill="0d4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Improvement</w:t>
            </w:r>
          </w:p>
        </w:tc>
        <w:tc>
          <w:tcPr>
            <w:tcBorders>
              <w:top w:val="single" w:color="CCCCCC" w:sz="1"/>
              <w:left w:val="single" w:color="CCCCCC" w:sz="1"/>
              <w:bottom w:val="single" w:color="CCCCCC" w:sz="1"/>
              <w:right w:val="single" w:color="CCCCCC" w:sz="1"/>
            </w:tcBorders>
            <w:shd w:fill="0d4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0d4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+33 pts</w:t>
            </w:r>
          </w:p>
        </w:tc>
        <w:tc>
          <w:tcPr>
            <w:tcBorders>
              <w:top w:val="single" w:color="CCCCCC" w:sz="1"/>
              <w:left w:val="single" w:color="CCCCCC" w:sz="1"/>
              <w:bottom w:val="single" w:color="CCCCCC" w:sz="1"/>
              <w:right w:val="single" w:color="CCCCCC" w:sz="1"/>
            </w:tcBorders>
            <w:shd w:fill="0d4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+42 pts</w:t>
            </w:r>
          </w:p>
        </w:tc>
        <w:tc>
          <w:tcPr>
            <w:tcBorders>
              <w:top w:val="single" w:color="CCCCCC" w:sz="1"/>
              <w:left w:val="single" w:color="CCCCCC" w:sz="1"/>
              <w:bottom w:val="single" w:color="CCCCCC" w:sz="1"/>
              <w:right w:val="single" w:color="CCCCCC" w:sz="1"/>
            </w:tcBorders>
            <w:shd w:fill="0d4a30"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+38 pts  (77% relative)</w:t>
            </w:r>
          </w:p>
        </w:tc>
      </w:tr>
    </w:tbl>
    <w:p>
      <w:pPr>
        <w:spacing w:after="30" w:before="0"/>
      </w:pPr>
      <w:r>
        <w:t xml:space="preserve"/>
      </w:r>
    </w:p>
    <w:p>
      <w:pPr>
        <w:spacing w:after="80" w:before="200"/>
      </w:pPr>
      <w:r>
        <w:rPr>
          <w:rFonts w:ascii="Arial" w:cs="Arial" w:eastAsia="Arial" w:hAnsi="Arial"/>
          <w:b/>
          <w:bCs/>
          <w:color w:val="7B3FA0"/>
          <w:sz w:val="24"/>
          <w:szCs w:val="24"/>
        </w:rPr>
        <w:t xml:space="preserve">Experiment 3: User Satisfaction (1-5 stars)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000"/>
      </w:tblGrid>
      <w:tr>
        <w:tc>
          <w:tcPr>
            <w:tcW w:type="dxa" w:w="4400"/>
            <w:tcBorders>
              <w:top w:val="single" w:color="CCCCCC" w:sz="1"/>
              <w:left w:val="single" w:color="CCCCCC" w:sz="1"/>
              <w:bottom w:val="single" w:color="CCCCCC" w:sz="1"/>
              <w:right w:val="single" w:color="CCCCCC" w:sz="1"/>
            </w:tcBorders>
            <w:shd w:fill="7B3FA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Feature</w:t>
            </w:r>
          </w:p>
        </w:tc>
        <w:tc>
          <w:tcPr>
            <w:tcW w:type="dxa" w:w="18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Rating</w:t>
            </w:r>
          </w:p>
        </w:tc>
        <w:tc>
          <w:tcPr>
            <w:tcW w:type="dxa" w:w="30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Most common comment</w:t>
            </w:r>
          </w:p>
        </w:tc>
      </w:tr>
      <w:tr>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Ease of use overall</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4.6 / 5</w:t>
            </w:r>
          </w:p>
        </w:tc>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'No instructions needed to start using it'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Green / amber / red feedback</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4.8 / 5</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'Amber was more motivating than red'</w:t>
            </w:r>
          </w:p>
        </w:tc>
      </w:tr>
      <w:tr>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Kids game mode (kids only)</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4.9 / 5</w:t>
            </w:r>
          </w:p>
        </w:tc>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'It felt like a game, not like medicine'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Caregiver status card</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4.7 / 5</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'ON TRACK saved me three phone calls'</w:t>
            </w:r>
          </w:p>
        </w:tc>
      </w:tr>
      <w:tr>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RecoverAI recommendations</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4.4 / 5</w:t>
            </w:r>
          </w:p>
        </w:tc>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'The advice felt like it was for me'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Spanish mode</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4.9 / 5</w:t>
            </w:r>
          </w:p>
        </w:tc>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'My grandmother could use it herself'</w:t>
            </w:r>
          </w:p>
        </w:tc>
      </w:tr>
      <w:tr>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Arial" w:cs="Arial" w:eastAsia="Arial" w:hAnsi="Arial"/>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7B3FA0"/>
                <w:sz w:val="19"/>
                <w:szCs w:val="19"/>
              </w:rPr>
              <w:t xml:space="preserve">4.8 / 5</w:t>
            </w:r>
          </w:p>
        </w:tc>
        <w:tc>
          <w:tcPr>
            <w:tcBorders>
              <w:top w:val="single" w:color="CCCCCC" w:sz="1"/>
              <w:left w:val="single" w:color="CCCCCC" w:sz="1"/>
              <w:bottom w:val="single" w:color="CCCCCC" w:sz="1"/>
              <w:right w:val="single" w:color="CCCCCC" w:sz="1"/>
            </w:tcBorders>
            <w:shd w:fill="F5EEF8"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8"/>
                <w:szCs w:val="18"/>
              </w:rPr>
              <w:t xml:space="preserve">'This would change how I manage patients'</w:t>
            </w:r>
          </w:p>
        </w:tc>
      </w:tr>
    </w:tbl>
    <w:p>
      <w:r>
        <w:br w:type="page"/>
      </w:r>
    </w:p>
    <w:p>
      <w:pPr>
        <w:pBdr>
          <w:bottom w:val="single" w:color="C07A30" w:sz="12" w:space="4"/>
        </w:pBdr>
        <w:spacing w:after="110" w:before="320"/>
      </w:pPr>
      <w:r>
        <w:rPr>
          <w:rFonts w:ascii="Arial" w:cs="Arial" w:eastAsia="Arial" w:hAnsi="Arial"/>
          <w:b/>
          <w:bCs/>
          <w:color w:val="C07A30"/>
          <w:sz w:val="30"/>
          <w:szCs w:val="30"/>
        </w:rPr>
        <w:t xml:space="preserve">Section 10 — Conclusions</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7A50" w:sz="16"/>
              <w:bottom w:val="single" w:color="CCCCCC" w:sz="1"/>
              <w:right w:val="single" w:color="CCCCCC" w:sz="1"/>
            </w:tcBorders>
            <w:shd w:fill="EBF7EF" w:val="clear"/>
            <w:tcMar>
              <w:top w:type="dxa" w:w="110"/>
              <w:left w:type="dxa" w:w="180"/>
              <w:bottom w:type="dxa" w:w="110"/>
              <w:right w:type="dxa" w:w="140"/>
            </w:tcMar>
          </w:tcPr>
          <w:p>
            <w:pPr>
              <w:spacing w:after="46" w:before="0"/>
            </w:pPr>
            <w:r>
              <w:rPr>
                <w:rFonts w:ascii="Arial" w:cs="Arial" w:eastAsia="Arial" w:hAnsi="Arial"/>
                <w:b/>
                <w:bCs/>
                <w:color w:val="2D7A50"/>
                <w:sz w:val="20"/>
                <w:szCs w:val="20"/>
              </w:rPr>
              <w:t xml:space="preserve">Hypothesis 1 — SUPPORTED:</w:t>
            </w:r>
          </w:p>
          <w:p>
            <w:pPr>
              <w:spacing w:after="0" w:before="0"/>
            </w:pPr>
            <w:r>
              <w:rPr>
                <w:rFonts w:ascii="Times New Roman" w:cs="Times New Roman" w:eastAsia="Times New Roman" w:hAnsi="Times New Roman"/>
                <w:i/>
                <w:iCs/>
                <w:sz w:val="21"/>
                <w:szCs w:val="21"/>
              </w:rPr>
              <w:t xml:space="preserve">Revive Motion group averaged 87% compliance vs 49% control. 77% relative improvement. Hypothesis predicted 70%+. We exceeded this.</w:t>
            </w:r>
          </w:p>
        </w:tc>
      </w:tr>
    </w:tbl>
    <w:p>
      <w:pPr>
        <w:spacing w:after="16"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1a7a7a" w:sz="16"/>
              <w:bottom w:val="single" w:color="CCCCCC" w:sz="1"/>
              <w:right w:val="single" w:color="CCCCCC" w:sz="1"/>
            </w:tcBorders>
            <w:shd w:fill="E8F5F5" w:val="clear"/>
            <w:tcMar>
              <w:top w:type="dxa" w:w="110"/>
              <w:left w:type="dxa" w:w="180"/>
              <w:bottom w:type="dxa" w:w="110"/>
              <w:right w:type="dxa" w:w="140"/>
            </w:tcMar>
          </w:tcPr>
          <w:p>
            <w:pPr>
              <w:spacing w:after="46" w:before="0"/>
            </w:pPr>
            <w:r>
              <w:rPr>
                <w:rFonts w:ascii="Arial" w:cs="Arial" w:eastAsia="Arial" w:hAnsi="Arial"/>
                <w:b/>
                <w:bCs/>
                <w:color w:val="1a7a7a"/>
                <w:sz w:val="20"/>
                <w:szCs w:val="20"/>
              </w:rPr>
              <w:t xml:space="preserve">Hypothesis 2 — SUPPORTED:</w:t>
            </w:r>
          </w:p>
          <w:p>
            <w:pPr>
              <w:spacing w:after="0" w:before="0"/>
            </w:pPr>
            <w:r>
              <w:rPr>
                <w:rFonts w:ascii="Times New Roman" w:cs="Times New Roman" w:eastAsia="Times New Roman" w:hAnsi="Times New Roman"/>
                <w:i/>
                <w:iCs/>
                <w:sz w:val="21"/>
                <w:szCs w:val="21"/>
              </w:rPr>
              <w:t xml:space="preserve">92.5% of sensor readings within 5° of goniometer. Average error 2.8°. Hypothesis required 80%. We exceeded this.</w:t>
            </w:r>
          </w:p>
        </w:tc>
      </w:tr>
    </w:tbl>
    <w:p>
      <w:pPr>
        <w:spacing w:after="30" w:before="0"/>
      </w:pPr>
      <w:r>
        <w:t xml:space="preserve"/>
      </w:r>
    </w:p>
    <w:p>
      <w:pPr>
        <w:spacing w:after="80" w:before="200"/>
      </w:pPr>
      <w:r>
        <w:rPr>
          <w:rFonts w:ascii="Arial" w:cs="Arial" w:eastAsia="Arial" w:hAnsi="Arial"/>
          <w:b/>
          <w:bCs/>
          <w:color w:val="1a2744"/>
          <w:sz w:val="24"/>
          <w:szCs w:val="24"/>
        </w:rPr>
        <w:t xml:space="preserve">Key Findings</w:t>
      </w:r>
    </w:p>
    <w:p>
      <w:pPr>
        <w:pStyle w:val="ListParagraph"/>
        <w:numPr>
          <w:ilvl w:val="0"/>
          <w:numId w:val="2"/>
        </w:numPr>
        <w:spacing w:after="34" w:before="34"/>
      </w:pPr>
      <w:r>
        <w:rPr>
          <w:rFonts w:ascii="Times New Roman" w:cs="Times New Roman" w:eastAsia="Times New Roman" w:hAnsi="Times New Roman"/>
          <w:sz w:val="22"/>
          <w:szCs w:val="22"/>
        </w:rPr>
        <w:t xml:space="preserve">Automatic tracking is far more effective than self-reporting. Patients exercise more when they know it is being verified.</w:t>
      </w:r>
    </w:p>
    <w:p>
      <w:pPr>
        <w:pStyle w:val="ListParagraph"/>
        <w:numPr>
          <w:ilvl w:val="0"/>
          <w:numId w:val="2"/>
        </w:numPr>
        <w:spacing w:after="34" w:before="34"/>
      </w:pPr>
      <w:r>
        <w:rPr>
          <w:rFonts w:ascii="Times New Roman" w:cs="Times New Roman" w:eastAsia="Times New Roman" w:hAnsi="Times New Roman"/>
          <w:sz w:val="22"/>
          <w:szCs w:val="22"/>
        </w:rPr>
        <w:t xml:space="preserve">The amber 'ALMOST THERE!' state was more motivating than red. Several users said red felt like failure but amber felt like encouragement.</w:t>
      </w:r>
    </w:p>
    <w:p>
      <w:pPr>
        <w:pStyle w:val="ListParagraph"/>
        <w:numPr>
          <w:ilvl w:val="0"/>
          <w:numId w:val="2"/>
        </w:numPr>
        <w:spacing w:after="34" w:before="34"/>
      </w:pPr>
      <w:r>
        <w:rPr>
          <w:rFonts w:ascii="Times New Roman" w:cs="Times New Roman" w:eastAsia="Times New Roman" w:hAnsi="Times New Roman"/>
          <w:sz w:val="22"/>
          <w:szCs w:val="22"/>
        </w:rPr>
        <w:t xml:space="preserve">The kids avatar speech bubble was the top motivator for child users — mentioned by all 5 child testers.</w:t>
      </w:r>
    </w:p>
    <w:p>
      <w:pPr>
        <w:pStyle w:val="ListParagraph"/>
        <w:numPr>
          <w:ilvl w:val="0"/>
          <w:numId w:val="2"/>
        </w:numPr>
        <w:spacing w:after="34" w:before="34"/>
      </w:pPr>
      <w:r>
        <w:rPr>
          <w:rFonts w:ascii="Times New Roman" w:cs="Times New Roman" w:eastAsia="Times New Roman" w:hAnsi="Times New Roman"/>
          <w:sz w:val="22"/>
          <w:szCs w:val="22"/>
        </w:rPr>
        <w:t xml:space="preserve">The caregiver status card eliminated daily phone check-in calls for all 5 caregiver participants.</w:t>
      </w:r>
    </w:p>
    <w:p>
      <w:pPr>
        <w:pStyle w:val="ListParagraph"/>
        <w:numPr>
          <w:ilvl w:val="0"/>
          <w:numId w:val="2"/>
        </w:numPr>
        <w:spacing w:after="34" w:before="34"/>
      </w:pPr>
      <w:r>
        <w:rPr>
          <w:rFonts w:ascii="Times New Roman" w:cs="Times New Roman" w:eastAsia="Times New Roman" w:hAnsi="Times New Roman"/>
          <w:sz w:val="22"/>
          <w:szCs w:val="22"/>
        </w:rPr>
        <w:t xml:space="preserve">Spanish mode rated 4.9/5 — identified as critical for accessibility by Spanish-speaking families.</w:t>
      </w:r>
    </w:p>
    <w:p>
      <w:pPr>
        <w:pStyle w:val="ListParagraph"/>
        <w:numPr>
          <w:ilvl w:val="0"/>
          <w:numId w:val="2"/>
        </w:numPr>
        <w:spacing w:after="34" w:before="34"/>
      </w:pPr>
      <w:r>
        <w:rPr>
          <w:rFonts w:ascii="Times New Roman" w:cs="Times New Roman" w:eastAsia="Times New Roman" w:hAnsi="Times New Roman"/>
          <w:sz w:val="22"/>
          <w:szCs w:val="22"/>
        </w:rPr>
        <w:t xml:space="preserve">Repositioning the sensor increases error from 2.3° to 4.1° — consistent placement is critical.</w:t>
      </w:r>
    </w:p>
    <w:p>
      <w:pPr>
        <w:spacing w:after="30" w:before="0"/>
      </w:pPr>
      <w:r>
        <w:t xml:space="preserve"/>
      </w:r>
    </w:p>
    <w:p>
      <w:pPr>
        <w:spacing w:after="80" w:before="200"/>
      </w:pPr>
      <w:r>
        <w:rPr>
          <w:rFonts w:ascii="Arial" w:cs="Arial" w:eastAsia="Arial" w:hAnsi="Arial"/>
          <w:b/>
          <w:bCs/>
          <w:color w:val="C0392B"/>
          <w:sz w:val="24"/>
          <w:szCs w:val="24"/>
        </w:rPr>
        <w:t xml:space="preserve">Sources of Error</w:t>
      </w:r>
    </w:p>
    <w:p>
      <w:pPr>
        <w:pStyle w:val="ListParagraph"/>
        <w:numPr>
          <w:ilvl w:val="0"/>
          <w:numId w:val="2"/>
        </w:numPr>
        <w:spacing w:after="34" w:before="34"/>
      </w:pPr>
      <w:r>
        <w:rPr>
          <w:rFonts w:ascii="Times New Roman" w:cs="Times New Roman" w:eastAsia="Times New Roman" w:hAnsi="Times New Roman"/>
          <w:sz w:val="22"/>
          <w:szCs w:val="22"/>
        </w:rPr>
        <w:t xml:space="preserve">Sensor placement: armband repositioned differently each session can shift readings 1-4 degrees.</w:t>
      </w:r>
    </w:p>
    <w:p>
      <w:pPr>
        <w:pStyle w:val="ListParagraph"/>
        <w:numPr>
          <w:ilvl w:val="0"/>
          <w:numId w:val="2"/>
        </w:numPr>
        <w:spacing w:after="34" w:before="34"/>
      </w:pPr>
      <w:r>
        <w:rPr>
          <w:rFonts w:ascii="Times New Roman" w:cs="Times New Roman" w:eastAsia="Times New Roman" w:hAnsi="Times New Roman"/>
          <w:sz w:val="22"/>
          <w:szCs w:val="22"/>
        </w:rPr>
        <w:t xml:space="preserve">Sample size: 20 participants is not statistically sufficient. A larger study is needed for clinical validation.</w:t>
      </w:r>
    </w:p>
    <w:p>
      <w:pPr>
        <w:pStyle w:val="ListParagraph"/>
        <w:numPr>
          <w:ilvl w:val="0"/>
          <w:numId w:val="2"/>
        </w:numPr>
        <w:spacing w:after="34" w:before="34"/>
      </w:pPr>
      <w:r>
        <w:rPr>
          <w:rFonts w:ascii="Times New Roman" w:cs="Times New Roman" w:eastAsia="Times New Roman" w:hAnsi="Times New Roman"/>
          <w:sz w:val="22"/>
          <w:szCs w:val="22"/>
        </w:rPr>
        <w:t xml:space="preserve">WiFi latency: occasional 100-200ms delay does not affect compliance tracking but causes brief display lag.</w:t>
      </w:r>
    </w:p>
    <w:p>
      <w:r>
        <w:br w:type="page"/>
      </w:r>
    </w:p>
    <w:p>
      <w:pPr>
        <w:pBdr>
          <w:bottom w:val="single" w:color="7B3FA0" w:sz="12" w:space="4"/>
        </w:pBdr>
        <w:spacing w:after="110" w:before="320"/>
      </w:pPr>
      <w:r>
        <w:rPr>
          <w:rFonts w:ascii="Arial" w:cs="Arial" w:eastAsia="Arial" w:hAnsi="Arial"/>
          <w:b/>
          <w:bCs/>
          <w:color w:val="7B3FA0"/>
          <w:sz w:val="30"/>
          <w:szCs w:val="30"/>
        </w:rPr>
        <w:t xml:space="preserve">Section 11 — Future Work</w:t>
      </w:r>
    </w:p>
    <w:p>
      <w:pPr>
        <w:spacing w:after="80" w:before="200"/>
      </w:pPr>
      <w:r>
        <w:rPr>
          <w:rFonts w:ascii="Arial" w:cs="Arial" w:eastAsia="Arial" w:hAnsi="Arial"/>
          <w:b/>
          <w:bCs/>
          <w:color w:val="2D6A8F"/>
          <w:sz w:val="24"/>
          <w:szCs w:val="24"/>
        </w:rPr>
        <w:t xml:space="preserve">Version 1.5 — Near-Term</w:t>
      </w:r>
    </w:p>
    <w:p>
      <w:pPr>
        <w:pStyle w:val="ListParagraph"/>
        <w:numPr>
          <w:ilvl w:val="0"/>
          <w:numId w:val="2"/>
        </w:numPr>
        <w:spacing w:after="34" w:before="34"/>
      </w:pPr>
      <w:r>
        <w:rPr>
          <w:rFonts w:ascii="Times New Roman" w:cs="Times New Roman" w:eastAsia="Times New Roman" w:hAnsi="Times New Roman"/>
          <w:sz w:val="22"/>
          <w:szCs w:val="22"/>
        </w:rPr>
        <w:t xml:space="preserve">Add alignment marker on armband to standardize sensor placement and reduce repositioning error</w:t>
      </w:r>
    </w:p>
    <w:p>
      <w:pPr>
        <w:pStyle w:val="ListParagraph"/>
        <w:numPr>
          <w:ilvl w:val="0"/>
          <w:numId w:val="2"/>
        </w:numPr>
        <w:spacing w:after="34" w:before="34"/>
      </w:pPr>
      <w:r>
        <w:rPr>
          <w:rFonts w:ascii="Times New Roman" w:cs="Times New Roman" w:eastAsia="Times New Roman" w:hAnsi="Times New Roman"/>
          <w:sz w:val="22"/>
          <w:szCs w:val="22"/>
        </w:rPr>
        <w:t xml:space="preserve">Offline mode: buffer sessions in TinyDB during WiFi outage, sync to CloudDB when reconnected</w:t>
      </w:r>
    </w:p>
    <w:p>
      <w:pPr>
        <w:pStyle w:val="ListParagraph"/>
        <w:numPr>
          <w:ilvl w:val="0"/>
          <w:numId w:val="2"/>
        </w:numPr>
        <w:spacing w:after="34" w:before="34"/>
      </w:pPr>
      <w:r>
        <w:rPr>
          <w:rFonts w:ascii="Times New Roman" w:cs="Times New Roman" w:eastAsia="Times New Roman" w:hAnsi="Times New Roman"/>
          <w:sz w:val="22"/>
          <w:szCs w:val="22"/>
        </w:rPr>
        <w:t xml:space="preserve">Expand exercise library to 10+ exercises for all 4 joints: knee, ankle, elbow, wrist</w:t>
      </w:r>
    </w:p>
    <w:p>
      <w:pPr>
        <w:pStyle w:val="ListParagraph"/>
        <w:numPr>
          <w:ilvl w:val="0"/>
          <w:numId w:val="2"/>
        </w:numPr>
        <w:spacing w:after="34" w:before="34"/>
      </w:pPr>
      <w:r>
        <w:rPr>
          <w:rFonts w:ascii="Times New Roman" w:cs="Times New Roman" w:eastAsia="Times New Roman" w:hAnsi="Times New Roman"/>
          <w:sz w:val="22"/>
          <w:szCs w:val="22"/>
        </w:rPr>
        <w:t xml:space="preserve">Recovery milestone celebrations at 50%, 75%, and 100% of ROM goal</w:t>
      </w:r>
    </w:p>
    <w:p>
      <w:pPr>
        <w:spacing w:after="20" w:before="0"/>
      </w:pPr>
      <w:r>
        <w:t xml:space="preserve"/>
      </w:r>
    </w:p>
    <w:p>
      <w:pPr>
        <w:spacing w:after="80" w:before="200"/>
      </w:pPr>
      <w:r>
        <w:rPr>
          <w:rFonts w:ascii="Arial" w:cs="Arial" w:eastAsia="Arial" w:hAnsi="Arial"/>
          <w:b/>
          <w:bCs/>
          <w:color w:val="7B3FA0"/>
          <w:sz w:val="24"/>
          <w:szCs w:val="24"/>
        </w:rPr>
        <w:t xml:space="preserve">Version 2.0 — Long-Term</w:t>
      </w:r>
    </w:p>
    <w:p>
      <w:pPr>
        <w:pStyle w:val="ListParagraph"/>
        <w:numPr>
          <w:ilvl w:val="0"/>
          <w:numId w:val="2"/>
        </w:numPr>
        <w:spacing w:after="34" w:before="34"/>
      </w:pPr>
      <w:r>
        <w:rPr>
          <w:rFonts w:ascii="Times New Roman" w:cs="Times New Roman" w:eastAsia="Times New Roman" w:hAnsi="Times New Roman"/>
          <w:sz w:val="22"/>
          <w:szCs w:val="22"/>
        </w:rPr>
        <w:t xml:space="preserve">Clinical validation: 50+ participants at a physical therapy clinic over 6 weeks</w:t>
      </w:r>
    </w:p>
    <w:p>
      <w:pPr>
        <w:pStyle w:val="ListParagraph"/>
        <w:numPr>
          <w:ilvl w:val="0"/>
          <w:numId w:val="2"/>
        </w:numPr>
        <w:spacing w:after="34" w:before="34"/>
      </w:pPr>
      <w:r>
        <w:rPr>
          <w:rFonts w:ascii="Times New Roman" w:cs="Times New Roman" w:eastAsia="Times New Roman" w:hAnsi="Times New Roman"/>
          <w:sz w:val="22"/>
          <w:szCs w:val="22"/>
        </w:rPr>
        <w:t xml:space="preserve">Teachable Machine: train AI model to recognize correct/incorrect form from phone camera</w:t>
      </w:r>
    </w:p>
    <w:p>
      <w:pPr>
        <w:pStyle w:val="ListParagraph"/>
        <w:numPr>
          <w:ilvl w:val="0"/>
          <w:numId w:val="2"/>
        </w:numPr>
        <w:spacing w:after="34" w:before="34"/>
      </w:pPr>
      <w:r>
        <w:rPr>
          <w:rFonts w:ascii="Times New Roman" w:cs="Times New Roman" w:eastAsia="Times New Roman" w:hAnsi="Times New Roman"/>
          <w:sz w:val="22"/>
          <w:szCs w:val="22"/>
        </w:rPr>
        <w:t xml:space="preserve">Multi-patient PT dashboard: physical therapist monitors all patients from one screen</w:t>
      </w:r>
    </w:p>
    <w:p>
      <w:pPr>
        <w:pStyle w:val="ListParagraph"/>
        <w:numPr>
          <w:ilvl w:val="0"/>
          <w:numId w:val="2"/>
        </w:numPr>
        <w:spacing w:after="34" w:before="34"/>
      </w:pPr>
      <w:r>
        <w:rPr>
          <w:rFonts w:ascii="Times New Roman" w:cs="Times New Roman" w:eastAsia="Times New Roman" w:hAnsi="Times New Roman"/>
          <w:sz w:val="22"/>
          <w:szCs w:val="22"/>
        </w:rPr>
        <w:t xml:space="preserve">EHR integration: generate structured clinical reports for electronic health records</w:t>
      </w:r>
    </w:p>
    <w:p>
      <w:pPr>
        <w:pStyle w:val="ListParagraph"/>
        <w:numPr>
          <w:ilvl w:val="0"/>
          <w:numId w:val="2"/>
        </w:numPr>
        <w:spacing w:after="34" w:before="34"/>
      </w:pPr>
      <w:r>
        <w:rPr>
          <w:rFonts w:ascii="Times New Roman" w:cs="Times New Roman" w:eastAsia="Times New Roman" w:hAnsi="Times New Roman"/>
          <w:sz w:val="22"/>
          <w:szCs w:val="22"/>
        </w:rPr>
        <w:t xml:space="preserve">Custom 3D-printed sensor housing for precise alignment every session</w:t>
      </w:r>
    </w:p>
    <w:p>
      <w:r>
        <w:br w:type="page"/>
      </w:r>
    </w:p>
    <w:p>
      <w:pPr>
        <w:pBdr>
          <w:bottom w:val="single" w:color="1a2744" w:sz="12" w:space="4"/>
        </w:pBdr>
        <w:spacing w:after="110" w:before="320"/>
      </w:pPr>
      <w:r>
        <w:rPr>
          <w:rFonts w:ascii="Arial" w:cs="Arial" w:eastAsia="Arial" w:hAnsi="Arial"/>
          <w:b/>
          <w:bCs/>
          <w:color w:val="1a2744"/>
          <w:sz w:val="30"/>
          <w:szCs w:val="30"/>
        </w:rPr>
        <w:t xml:space="preserve">Section 12 — References</w:t>
      </w:r>
    </w:p>
    <w:p>
      <w:pPr>
        <w:spacing w:after="20" w:before="0"/>
      </w:pPr>
      <w:r>
        <w:t xml:space="preserve"/>
      </w:r>
    </w:p>
    <w:p>
      <w:pPr>
        <w:spacing w:after="80" w:before="200"/>
      </w:pPr>
      <w:r>
        <w:rPr>
          <w:rFonts w:ascii="Arial" w:cs="Arial" w:eastAsia="Arial" w:hAnsi="Arial"/>
          <w:b/>
          <w:bCs/>
          <w:color w:val="2D6A8F"/>
          <w:sz w:val="24"/>
          <w:szCs w:val="24"/>
        </w:rPr>
        <w:t xml:space="preserve">Research Papers</w:t>
      </w:r>
    </w:p>
    <w:p>
      <w:pPr>
        <w:pStyle w:val="ListParagraph"/>
        <w:numPr>
          <w:ilvl w:val="0"/>
          <w:numId w:val="2"/>
        </w:numPr>
        <w:spacing w:after="34" w:before="34"/>
      </w:pPr>
      <w:r>
        <w:rPr>
          <w:rFonts w:ascii="Times New Roman" w:cs="Times New Roman" w:eastAsia="Times New Roman" w:hAnsi="Times New Roman"/>
          <w:sz w:val="22"/>
          <w:szCs w:val="22"/>
        </w:rPr>
        <w:t xml:space="preserve">Franco, E., et al. (2022). IMU-Based Joint Angle Measurement Using Complementary Filter. PMC9572597. MPU-6050 achieves 0.6° mean absolute error.</w:t>
      </w:r>
    </w:p>
    <w:p>
      <w:pPr>
        <w:pStyle w:val="ListParagraph"/>
        <w:numPr>
          <w:ilvl w:val="0"/>
          <w:numId w:val="2"/>
        </w:numPr>
        <w:spacing w:after="34" w:before="34"/>
      </w:pPr>
      <w:r>
        <w:rPr>
          <w:rFonts w:ascii="Times New Roman" w:cs="Times New Roman" w:eastAsia="Times New Roman" w:hAnsi="Times New Roman"/>
          <w:sz w:val="22"/>
          <w:szCs w:val="22"/>
        </w:rPr>
        <w:t xml:space="preserve">Lou, E., et al. (2022). Remote monitoring of total knee arthroplasty patients using dual IMU sensors. Frontiers in Neurorobotics 16:836184.</w:t>
      </w:r>
    </w:p>
    <w:p>
      <w:pPr>
        <w:pStyle w:val="ListParagraph"/>
        <w:numPr>
          <w:ilvl w:val="0"/>
          <w:numId w:val="2"/>
        </w:numPr>
        <w:spacing w:after="34" w:before="34"/>
      </w:pPr>
      <w:r>
        <w:rPr>
          <w:rFonts w:ascii="Times New Roman" w:cs="Times New Roman" w:eastAsia="Times New Roman" w:hAnsi="Times New Roman"/>
          <w:sz w:val="22"/>
          <w:szCs w:val="22"/>
        </w:rPr>
        <w:t xml:space="preserve">Patel, S., et al. (2012). Wearable technology for rehabilitation monitoring. J. NeuroEng. Rehab. 9:21, PMID 22520559.</w:t>
      </w:r>
    </w:p>
    <w:p>
      <w:pPr>
        <w:spacing w:after="20" w:before="0"/>
      </w:pPr>
      <w:r>
        <w:t xml:space="preserve"/>
      </w:r>
    </w:p>
    <w:p>
      <w:pPr>
        <w:spacing w:after="80" w:before="200"/>
      </w:pPr>
      <w:r>
        <w:rPr>
          <w:rFonts w:ascii="Arial" w:cs="Arial" w:eastAsia="Arial" w:hAnsi="Arial"/>
          <w:b/>
          <w:bCs/>
          <w:color w:val="1a7a7a"/>
          <w:sz w:val="24"/>
          <w:szCs w:val="24"/>
        </w:rPr>
        <w:t xml:space="preserve">Statistics</w:t>
      </w:r>
    </w:p>
    <w:p>
      <w:pPr>
        <w:pStyle w:val="ListParagraph"/>
        <w:numPr>
          <w:ilvl w:val="0"/>
          <w:numId w:val="2"/>
        </w:numPr>
        <w:spacing w:after="34" w:before="34"/>
      </w:pPr>
      <w:r>
        <w:rPr>
          <w:rFonts w:ascii="Times New Roman" w:cs="Times New Roman" w:eastAsia="Times New Roman" w:hAnsi="Times New Roman"/>
          <w:sz w:val="22"/>
          <w:szCs w:val="22"/>
        </w:rPr>
        <w:t xml:space="preserve">Ohio State Wexner Medical Center (2026). PT patient compliance rates.</w:t>
      </w:r>
    </w:p>
    <w:p>
      <w:pPr>
        <w:pStyle w:val="ListParagraph"/>
        <w:numPr>
          <w:ilvl w:val="0"/>
          <w:numId w:val="2"/>
        </w:numPr>
        <w:spacing w:after="34" w:before="34"/>
      </w:pPr>
      <w:r>
        <w:rPr>
          <w:rFonts w:ascii="Times New Roman" w:cs="Times New Roman" w:eastAsia="Times New Roman" w:hAnsi="Times New Roman"/>
          <w:sz w:val="22"/>
          <w:szCs w:val="22"/>
        </w:rPr>
        <w:t xml:space="preserve">Safe Kids Worldwide (2023). Youth sports injury statistics. safekids.org</w:t>
      </w:r>
    </w:p>
    <w:p>
      <w:pPr>
        <w:pStyle w:val="ListParagraph"/>
        <w:numPr>
          <w:ilvl w:val="0"/>
          <w:numId w:val="2"/>
        </w:numPr>
        <w:spacing w:after="34" w:before="34"/>
      </w:pPr>
      <w:r>
        <w:rPr>
          <w:rFonts w:ascii="Times New Roman" w:cs="Times New Roman" w:eastAsia="Times New Roman" w:hAnsi="Times New Roman"/>
          <w:sz w:val="22"/>
          <w:szCs w:val="22"/>
        </w:rPr>
        <w:t xml:space="preserve">American Academy of Orthopaedic Surgeons. Joint replacement statistics. aaos.org</w:t>
      </w:r>
    </w:p>
    <w:p>
      <w:pPr>
        <w:pStyle w:val="ListParagraph"/>
        <w:numPr>
          <w:ilvl w:val="0"/>
          <w:numId w:val="2"/>
        </w:numPr>
        <w:spacing w:after="34" w:before="34"/>
      </w:pPr>
      <w:r>
        <w:rPr>
          <w:rFonts w:ascii="Times New Roman" w:cs="Times New Roman" w:eastAsia="Times New Roman" w:hAnsi="Times New Roman"/>
          <w:sz w:val="22"/>
          <w:szCs w:val="22"/>
        </w:rPr>
        <w:t xml:space="preserve">CDC Injury Center (2024). Falls in older adults. cdc.gov/injury</w:t>
      </w:r>
    </w:p>
    <w:p>
      <w:pPr>
        <w:spacing w:after="20" w:before="0"/>
      </w:pPr>
      <w:r>
        <w:t xml:space="preserve"/>
      </w:r>
    </w:p>
    <w:p>
      <w:pPr>
        <w:spacing w:after="80" w:before="200"/>
      </w:pPr>
      <w:r>
        <w:rPr>
          <w:rFonts w:ascii="Arial" w:cs="Arial" w:eastAsia="Arial" w:hAnsi="Arial"/>
          <w:b/>
          <w:bCs/>
          <w:color w:val="2D7A50"/>
          <w:sz w:val="24"/>
          <w:szCs w:val="24"/>
        </w:rPr>
        <w:t xml:space="preserve">Tools Used</w:t>
      </w:r>
    </w:p>
    <w:p>
      <w:pPr>
        <w:pStyle w:val="ListParagraph"/>
        <w:numPr>
          <w:ilvl w:val="0"/>
          <w:numId w:val="2"/>
        </w:numPr>
        <w:spacing w:after="34" w:before="34"/>
      </w:pPr>
      <w:r>
        <w:rPr>
          <w:rFonts w:ascii="Times New Roman" w:cs="Times New Roman" w:eastAsia="Times New Roman" w:hAnsi="Times New Roman"/>
          <w:sz w:val="22"/>
          <w:szCs w:val="22"/>
        </w:rPr>
        <w:t xml:space="preserve">MIT App Inventor — appinventor.mit.edu — all 10 app screens</w:t>
      </w:r>
    </w:p>
    <w:p>
      <w:pPr>
        <w:pStyle w:val="ListParagraph"/>
        <w:numPr>
          <w:ilvl w:val="0"/>
          <w:numId w:val="2"/>
        </w:numPr>
        <w:spacing w:after="34" w:before="34"/>
      </w:pPr>
      <w:r>
        <w:rPr>
          <w:rFonts w:ascii="Times New Roman" w:cs="Times New Roman" w:eastAsia="Times New Roman" w:hAnsi="Times New Roman"/>
          <w:sz w:val="22"/>
          <w:szCs w:val="22"/>
        </w:rPr>
        <w:t xml:space="preserve">CloudDB (MIT App Inventor) — clouddb.appinventor.mit.edu</w:t>
      </w:r>
    </w:p>
    <w:p>
      <w:pPr>
        <w:pStyle w:val="ListParagraph"/>
        <w:numPr>
          <w:ilvl w:val="0"/>
          <w:numId w:val="2"/>
        </w:numPr>
        <w:spacing w:after="34" w:before="34"/>
      </w:pPr>
      <w:r>
        <w:rPr>
          <w:rFonts w:ascii="Times New Roman" w:cs="Times New Roman" w:eastAsia="Times New Roman" w:hAnsi="Times New Roman"/>
          <w:sz w:val="22"/>
          <w:szCs w:val="22"/>
        </w:rPr>
        <w:t xml:space="preserve">Arduino IDE — arduino.cc — Arduino Nano sensor programming</w:t>
      </w:r>
    </w:p>
    <w:p>
      <w:pPr>
        <w:pStyle w:val="ListParagraph"/>
        <w:numPr>
          <w:ilvl w:val="0"/>
          <w:numId w:val="2"/>
        </w:numPr>
        <w:spacing w:after="34" w:before="34"/>
      </w:pPr>
      <w:r>
        <w:rPr>
          <w:rFonts w:ascii="Times New Roman" w:cs="Times New Roman" w:eastAsia="Times New Roman" w:hAnsi="Times New Roman"/>
          <w:sz w:val="22"/>
          <w:szCs w:val="22"/>
        </w:rPr>
        <w:t xml:space="preserve">IFTTT — ifttt.com — automated physician email via Webhooks</w:t>
      </w:r>
    </w:p>
    <w:p>
      <w:pPr>
        <w:pStyle w:val="ListParagraph"/>
        <w:numPr>
          <w:ilvl w:val="0"/>
          <w:numId w:val="2"/>
        </w:numPr>
        <w:spacing w:after="34" w:before="34"/>
      </w:pPr>
      <w:r>
        <w:rPr>
          <w:rFonts w:ascii="Times New Roman" w:cs="Times New Roman" w:eastAsia="Times New Roman" w:hAnsi="Times New Roman"/>
          <w:sz w:val="22"/>
          <w:szCs w:val="22"/>
        </w:rPr>
        <w:t xml:space="preserve">Anthropic Claude / Google Gemini — AI recommendations</w:t>
      </w:r>
    </w:p>
    <w:p>
      <w:pPr>
        <w:pStyle w:val="ListParagraph"/>
        <w:numPr>
          <w:ilvl w:val="0"/>
          <w:numId w:val="2"/>
        </w:numPr>
        <w:spacing w:after="34" w:before="34"/>
      </w:pPr>
      <w:r>
        <w:rPr>
          <w:rFonts w:ascii="Times New Roman" w:cs="Times New Roman" w:eastAsia="Times New Roman" w:hAnsi="Times New Roman"/>
          <w:sz w:val="22"/>
          <w:szCs w:val="22"/>
        </w:rPr>
        <w:t xml:space="preserve">revivemotion.ai — project demo site</w:t>
      </w:r>
    </w:p>
    <w:p>
      <w:pPr>
        <w:spacing w:after="60" w:before="0"/>
      </w:pPr>
      <w:r>
        <w:t xml:space="preserve"/>
      </w:r>
    </w:p>
    <w:p>
      <w:pPr>
        <w:pBdr>
          <w:top w:val="single" w:color="999999" w:sz="4" w:space="1"/>
        </w:pBdr>
        <w:spacing w:before="100"/>
        <w:jc w:val="center"/>
      </w:pPr>
      <w:r>
        <w:rPr>
          <w:rFonts w:ascii="Arial" w:cs="Arial" w:eastAsia="Arial" w:hAnsi="Arial"/>
          <w:i/>
          <w:iCs/>
          <w:color w:val="999999"/>
          <w:sz w:val="16"/>
          <w:szCs w:val="16"/>
        </w:rPr>
        <w:t xml:space="preserve">Revive Motion  ·  Project Logbook  ·  Dennis &amp; Michael Ozlem  ·  Grade 7  ·  Brandon FL  ·  STEM Fair 2026–27</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f609f9d87273dd86e9339623202445f023feda.jpg"/><Relationship Id="rId8" Type="http://schemas.openxmlformats.org/officeDocument/2006/relationships/image" Target="media/3daadb61e426ac0f98ec5867ab34ac674363ab5e.jpg"/><Relationship Id="rId9" Type="http://schemas.openxmlformats.org/officeDocument/2006/relationships/image" Target="media/40eee542176dd1e468e7678bcf7fe736252fff61.jpg"/><Relationship Id="rId10" Type="http://schemas.openxmlformats.org/officeDocument/2006/relationships/image" Target="media/77e36254bb7cf5c4fc229f1030559e9cac84dbe5.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2026-06-16T22:22:22.576Z</dcterms:created>
  <dcterms:modified xsi:type="dcterms:W3CDTF">2026-06-16T22:22:22.585Z</dcterms:modified>
</cp:coreProperties>
</file>

<file path=docProps/custom.xml><?xml version="1.0" encoding="utf-8"?>
<Properties xmlns="http://schemas.openxmlformats.org/officeDocument/2006/custom-properties" xmlns:vt="http://schemas.openxmlformats.org/officeDocument/2006/docPropsVTypes"/>
</file>