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16" w:before="0"/>
        <w:jc w:val="center"/>
      </w:pPr>
      <w:r>
        <w:rPr>
          <w:rFonts w:ascii="Times New Roman" w:cs="Times New Roman" w:eastAsia="Times New Roman" w:hAnsi="Times New Roman"/>
          <w:b/>
          <w:bCs/>
          <w:color w:val="1a2744"/>
          <w:sz w:val="46"/>
          <w:szCs w:val="46"/>
        </w:rPr>
        <w:t xml:space="preserve">Revive Motion</w:t>
      </w:r>
    </w:p>
    <w:p>
      <w:pPr>
        <w:spacing w:after="10" w:before="0"/>
        <w:jc w:val="center"/>
      </w:pPr>
      <w:r>
        <w:rPr>
          <w:rFonts w:ascii="Times New Roman" w:cs="Times New Roman" w:eastAsia="Times New Roman" w:hAnsi="Times New Roman"/>
          <w:color w:val="2D6A8F"/>
          <w:sz w:val="24"/>
          <w:szCs w:val="24"/>
        </w:rPr>
        <w:t xml:space="preserve">Mentor Brief</w:t>
      </w:r>
    </w:p>
    <w:p>
      <w:pPr>
        <w:pBdr>
          <w:bottom w:val="single" w:color="2D6A8F" w:sz="6" w:space="1"/>
        </w:pBdr>
        <w:spacing w:after="30"/>
        <w:jc w:val="center"/>
      </w:pPr>
      <w:r>
        <w:t xml:space="preserve"/>
      </w:r>
    </w:p>
    <w:p>
      <w:pPr>
        <w:spacing w:after="20" w:before="0"/>
      </w:pPr>
      <w:r>
        <w:t xml:space="preserve"/>
      </w:r>
    </w:p>
    <w:p>
      <w:pPr>
        <w:spacing w:after="6" w:before="0"/>
      </w:pPr>
      <w:r>
        <w:rPr>
          <w:rFonts w:ascii="Times New Roman" w:cs="Times New Roman" w:eastAsia="Times New Roman" w:hAnsi="Times New Roman"/>
          <w:b/>
          <w:bCs/>
          <w:color w:val="1a2744"/>
          <w:sz w:val="22"/>
          <w:szCs w:val="22"/>
        </w:rPr>
        <w:t xml:space="preserve">Smart Wearable Recovery Monitoring </w:t>
      </w:r>
      <w:r>
        <w:rPr>
          <w:rFonts w:ascii="Times New Roman" w:cs="Times New Roman" w:eastAsia="Times New Roman" w:hAnsi="Times New Roman"/>
          <w:color w:val="2D6A8F"/>
          <w:sz w:val="22"/>
          <w:szCs w:val="22"/>
        </w:rPr>
        <w:t xml:space="preserve">That Connects Home Exercise to Faster Healing</w:t>
      </w:r>
    </w:p>
    <w:p>
      <w:pPr>
        <w:pBdr>
          <w:bottom w:val="single" w:color="2D6A8F" w:sz="6" w:space="2"/>
        </w:pBdr>
        <w:spacing w:after="0" w:before="0"/>
      </w:pPr>
      <w:r>
        <w:t xml:space="preserve"/>
      </w:r>
    </w:p>
    <w:p>
      <w:pPr>
        <w:spacing w:after="30" w:before="0"/>
      </w:pPr>
      <w:r>
        <w:t xml:space="preserve"/>
      </w:r>
    </w:p>
    <w:p>
      <w:pPr>
        <w:spacing w:after="8" w:before="0"/>
      </w:pPr>
      <w:r>
        <w:rPr>
          <w:rFonts w:ascii="Arial" w:cs="Arial" w:eastAsia="Arial" w:hAnsi="Arial"/>
          <w:b/>
          <w:bCs/>
          <w:color w:val="1a2744"/>
          <w:sz w:val="21"/>
          <w:szCs w:val="21"/>
        </w:rPr>
        <w:t xml:space="preserve">Team: </w:t>
      </w:r>
      <w:r>
        <w:rPr>
          <w:rFonts w:ascii="Times New Roman" w:cs="Times New Roman" w:eastAsia="Times New Roman" w:hAnsi="Times New Roman"/>
          <w:sz w:val="21"/>
          <w:szCs w:val="21"/>
        </w:rPr>
        <w:t xml:space="preserve">Dennis and Michael Ozlem  ·  Grade 7  ·  Brandon, FL</w:t>
      </w:r>
    </w:p>
    <w:p>
      <w:pPr>
        <w:spacing w:after="8" w:before="0"/>
      </w:pPr>
      <w:r>
        <w:rPr>
          <w:rFonts w:ascii="Arial" w:cs="Arial" w:eastAsia="Arial" w:hAnsi="Arial"/>
          <w:b/>
          <w:bCs/>
          <w:color w:val="1a2744"/>
          <w:sz w:val="21"/>
          <w:szCs w:val="21"/>
        </w:rPr>
        <w:t xml:space="preserve">Competitions: </w:t>
      </w:r>
      <w:r>
        <w:rPr>
          <w:rFonts w:ascii="Times New Roman" w:cs="Times New Roman" w:eastAsia="Times New Roman" w:hAnsi="Times New Roman"/>
          <w:sz w:val="21"/>
          <w:szCs w:val="21"/>
        </w:rPr>
        <w:t xml:space="preserve">Congressional App Challenge 2026  ·  Global Appathon 2027  ·  STEM Fair 2026–27</w:t>
      </w:r>
    </w:p>
    <w:p>
      <w:pPr>
        <w:spacing w:after="30" w:before="0"/>
      </w:pPr>
      <w:r>
        <w:rPr>
          <w:rFonts w:ascii="Arial" w:cs="Arial" w:eastAsia="Arial" w:hAnsi="Arial"/>
          <w:b/>
          <w:bCs/>
          <w:color w:val="1a2744"/>
          <w:sz w:val="21"/>
          <w:szCs w:val="21"/>
        </w:rPr>
        <w:t xml:space="preserve">Platform: </w:t>
      </w:r>
      <w:r>
        <w:rPr>
          <w:rFonts w:ascii="Times New Roman" w:cs="Times New Roman" w:eastAsia="Times New Roman" w:hAnsi="Times New Roman"/>
          <w:sz w:val="21"/>
          <w:szCs w:val="21"/>
        </w:rPr>
        <w:t xml:space="preserve">MIT App Inventor  ·  Arduino Nano  ·  3 sensors  ·  CloudDB  ·  AI API</w:t>
      </w:r>
    </w:p>
    <w:p>
      <w:pPr>
        <w:pBdr>
          <w:bottom w:val="single" w:color="C0392B" w:sz="8" w:space="3"/>
        </w:pBdr>
        <w:spacing w:after="90" w:before="260"/>
      </w:pPr>
      <w:r>
        <w:rPr>
          <w:rFonts w:ascii="Arial" w:cs="Arial" w:eastAsia="Arial" w:hAnsi="Arial"/>
          <w:b/>
          <w:bCs/>
          <w:color w:val="C0392B"/>
          <w:sz w:val="27"/>
          <w:szCs w:val="27"/>
        </w:rPr>
        <w:t xml:space="preserve">The Problem</w:t>
      </w:r>
    </w:p>
    <w:p>
      <w:pPr>
        <w:spacing w:after="110" w:before="0"/>
      </w:pPr>
      <w:r>
        <w:rPr>
          <w:rFonts w:ascii="Times New Roman" w:cs="Times New Roman" w:eastAsia="Times New Roman" w:hAnsi="Times New Roman"/>
          <w:sz w:val="22"/>
          <w:szCs w:val="22"/>
        </w:rPr>
        <w:t xml:space="preserve">76% of physical therapy patients do not complete their home exercise programs. No one is watching when they do their exercises at home. Physical therapists prescribe a plan, patients go home, and compliance is measured only by self-reporting. Missed exercises mean slower recovery, longer treatment, and higher healthcare costs. Injuries affect everyone: 3.5 million youth sports injuries per year, 1.1 million joint replacements annually, and falls are the number-one injury-related cause of death in adults over 65.</w:t>
      </w:r>
    </w:p>
    <w:p>
      <w:pPr>
        <w:spacing w:after="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0392B" w:sz="16"/>
              <w:bottom w:val="single" w:color="CCCCCC" w:sz="1"/>
              <w:right w:val="single" w:color="CCCCCC" w:sz="1"/>
            </w:tcBorders>
            <w:shd w:fill="FAEAEA" w:val="clear"/>
            <w:tcMar>
              <w:top w:type="dxa" w:w="110"/>
              <w:left w:type="dxa" w:w="170"/>
              <w:bottom w:type="dxa" w:w="110"/>
              <w:right w:type="dxa" w:w="150"/>
            </w:tcMar>
          </w:tcPr>
          <w:p>
            <w:pPr>
              <w:spacing w:after="50" w:before="0"/>
            </w:pPr>
            <w:r>
              <w:rPr>
                <w:rFonts w:ascii="Arial" w:cs="Arial" w:eastAsia="Arial" w:hAnsi="Arial"/>
                <w:b/>
                <w:bCs/>
                <w:color w:val="C0392B"/>
                <w:sz w:val="21"/>
                <w:szCs w:val="21"/>
              </w:rPr>
              <w:t xml:space="preserve">The gap in care:</w:t>
            </w:r>
          </w:p>
          <w:p>
            <w:pPr>
              <w:spacing w:after="0" w:before="0"/>
            </w:pPr>
            <w:r>
              <w:rPr>
                <w:rFonts w:ascii="Times New Roman" w:cs="Times New Roman" w:eastAsia="Times New Roman" w:hAnsi="Times New Roman"/>
                <w:i/>
                <w:iCs/>
                <w:sz w:val="21"/>
                <w:szCs w:val="21"/>
              </w:rPr>
              <w:t xml:space="preserve">Between the PT office and the patient's living room, there is no monitoring, no feedback, and no accountability. Revive Motion closes that gap.</w:t>
            </w:r>
          </w:p>
        </w:tc>
      </w:tr>
    </w:tbl>
    <w:p>
      <w:pPr>
        <w:spacing w:after="30" w:before="0"/>
      </w:pPr>
      <w:r>
        <w:t xml:space="preserve"/>
      </w:r>
    </w:p>
    <w:p>
      <w:pPr>
        <w:pBdr>
          <w:bottom w:val="single" w:color="2D7A50" w:sz="8" w:space="3"/>
        </w:pBdr>
        <w:spacing w:after="90" w:before="260"/>
      </w:pPr>
      <w:r>
        <w:rPr>
          <w:rFonts w:ascii="Arial" w:cs="Arial" w:eastAsia="Arial" w:hAnsi="Arial"/>
          <w:b/>
          <w:bCs/>
          <w:color w:val="2D7A50"/>
          <w:sz w:val="27"/>
          <w:szCs w:val="27"/>
        </w:rPr>
        <w:t xml:space="preserve">The Solution</w:t>
      </w:r>
    </w:p>
    <w:p>
      <w:pPr>
        <w:spacing w:after="110" w:before="0"/>
      </w:pPr>
      <w:r>
        <w:rPr>
          <w:rFonts w:ascii="Times New Roman" w:cs="Times New Roman" w:eastAsia="Times New Roman" w:hAnsi="Times New Roman"/>
          <w:sz w:val="22"/>
          <w:szCs w:val="22"/>
        </w:rPr>
        <w:t xml:space="preserve">Revive Motion is a wearable sensor device paired with a mobile app that automatically tracks physical therapy exercises in real time. When a patient bends their knee, the device measures the joint angle, counts the rep, tracks how long they held the position, and monitors their heart rate and muscle activation. The app gives instant feedback on form, keeps caregivers informed without phone calls, and sends a weekly AI-generated report to the physician.</w:t>
      </w:r>
    </w:p>
    <w:p>
      <w:pPr>
        <w:spacing w:after="20" w:before="0"/>
      </w:pPr>
      <w:r>
        <w:t xml:space="preserve"/>
      </w:r>
    </w:p>
    <w:p>
      <w:pPr>
        <w:pBdr>
          <w:bottom w:val="single" w:color="1a7a7a" w:sz="8" w:space="3"/>
        </w:pBdr>
        <w:spacing w:after="90" w:before="260"/>
      </w:pPr>
      <w:r>
        <w:rPr>
          <w:rFonts w:ascii="Arial" w:cs="Arial" w:eastAsia="Arial" w:hAnsi="Arial"/>
          <w:b/>
          <w:bCs/>
          <w:color w:val="1a7a7a"/>
          <w:sz w:val="27"/>
          <w:szCs w:val="27"/>
        </w:rPr>
        <w:t xml:space="preserve">The Device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Sensor</w:t>
            </w:r>
          </w:p>
        </w:tc>
        <w:tc>
          <w:tcPr>
            <w:tcW w:type="dxa" w:w="36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Measures</w:t>
            </w:r>
          </w:p>
        </w:tc>
        <w:tc>
          <w:tcPr>
            <w:tcW w:type="dxa" w:w="3400"/>
            <w:tcBorders>
              <w:top w:val="single" w:color="CCCCCC" w:sz="1"/>
              <w:left w:val="single" w:color="CCCCCC" w:sz="1"/>
              <w:bottom w:val="single" w:color="CCCCCC" w:sz="1"/>
              <w:right w:val="single" w:color="CCCCCC" w:sz="1"/>
            </w:tcBorders>
            <w:shd w:fill="1a7a7a"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Worn on</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MPU-6050 Gyroscope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Joint angle, reps, hold time, range of motion</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Knee, ankle, elbow, or wrist via CGM-style neoprene armband</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MAX30102 Heart Rate Sensor</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Exercise effort and intensity in real time</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Inner wrist, pressed against skin through pocket opening</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MyoWare 2.0 EMG Sensor</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Muscle activation — confirms correct muscle firing</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Directly on muscle belly with adhesive electrode pads</w:t>
            </w:r>
          </w:p>
        </w:tc>
      </w:tr>
    </w:tbl>
    <w:p>
      <w:pPr>
        <w:spacing w:after="20" w:before="0"/>
      </w:pPr>
      <w:r>
        <w:t xml:space="preserve"/>
      </w:r>
    </w:p>
    <w:p>
      <w:pPr>
        <w:spacing w:after="110" w:before="0"/>
      </w:pPr>
      <w:r>
        <w:rPr>
          <w:rFonts w:ascii="Times New Roman" w:cs="Times New Roman" w:eastAsia="Times New Roman" w:hAnsi="Times New Roman"/>
          <w:i/>
          <w:iCs/>
          <w:color w:val="555555"/>
          <w:sz w:val="22"/>
          <w:szCs w:val="22"/>
        </w:rPr>
        <w:t xml:space="preserve">All three sensors connect wirelessly to the MIT App Inventor app via WiFi. During development and testing, sensor values are simulated with sliders. Swapping to real sensors requires only a single block change.</w:t>
      </w:r>
    </w:p>
    <w:p>
      <w:pPr>
        <w:spacing w:after="30" w:before="0"/>
      </w:pPr>
      <w:r>
        <w:t xml:space="preserve"/>
      </w:r>
    </w:p>
    <w:p>
      <w:pPr>
        <w:pBdr>
          <w:bottom w:val="single" w:color="2D6A8F" w:sz="8" w:space="3"/>
        </w:pBdr>
        <w:spacing w:after="90" w:before="260"/>
      </w:pPr>
      <w:r>
        <w:rPr>
          <w:rFonts w:ascii="Arial" w:cs="Arial" w:eastAsia="Arial" w:hAnsi="Arial"/>
          <w:b/>
          <w:bCs/>
          <w:color w:val="2D6A8F"/>
          <w:sz w:val="27"/>
          <w:szCs w:val="27"/>
        </w:rPr>
        <w:t xml:space="preserve">The App — 10 Screens</w:t>
      </w:r>
    </w:p>
    <w:p>
      <w:pPr>
        <w:spacing w:after="110" w:before="0"/>
      </w:pPr>
      <w:r>
        <w:rPr>
          <w:rFonts w:ascii="Times New Roman" w:cs="Times New Roman" w:eastAsia="Times New Roman" w:hAnsi="Times New Roman"/>
          <w:sz w:val="22"/>
          <w:szCs w:val="22"/>
        </w:rPr>
        <w:t xml:space="preserve">Built entirely in MIT App Inventor. Serves three user types: patient, kids (gamified), and caregiver/physician.</w:t>
      </w:r>
    </w:p>
    <w:p>
      <w:pPr>
        <w:spacing w:after="16"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200"/>
      </w:tblGrid>
      <w:tr>
        <w:tc>
          <w:tcPr>
            <w:tcW w:type="dxa" w:w="6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center"/>
            </w:pPr>
            <w:r>
              <w:rPr>
                <w:rFonts w:ascii="Arial" w:cs="Arial" w:eastAsia="Arial" w:hAnsi="Arial"/>
                <w:b/>
                <w:bCs/>
                <w:color w:val="FFFFFF"/>
                <w:sz w:val="19"/>
                <w:szCs w:val="19"/>
              </w:rPr>
              <w:t xml:space="preserve">S#</w:t>
            </w:r>
          </w:p>
        </w:tc>
        <w:tc>
          <w:tcPr>
            <w:tcW w:type="dxa" w:w="24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Screen</w:t>
            </w:r>
          </w:p>
        </w:tc>
        <w:tc>
          <w:tcPr>
            <w:tcW w:type="dxa" w:w="62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What it does</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0</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Onboarding Wizard</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Name + PIN, injury type, baseline ROM measurement, session schedule. Only shows once.</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1</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Session Briefing</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Today's PT exercise, last session performance, PT updates. START SESSION button.</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2</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Patient Dashboard</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Live angle waveform, 3-state green/amber/red feedback, rep counter, EMG signal, ROM bar.</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3</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Pain Check-In</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1-10 pain scale before every session. Blocks high-pain sessions. Alerts caregiver.</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4</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Kids Game Mode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XP bar, avatar with speech bubble, score + streak, 4 badges, 3 mini-games, weekly quest.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5</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Progress Charts</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ROM line chart, 4-week compliance heatmap, weekly reps bars, pain trend.</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6</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Caregiver Dashboard</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Status card (On Track / Needs Attention), session history, charts, action buttons.</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7</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RecoverAI Coach</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4 donut metrics, recovery radar vs. average, AI analysis, exercise prescription card, auto-report.</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8</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PT Remote Update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Physical therapist pushes new exercise plan to patient via CloudDB. Patient sees it on briefing.</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center"/>
            </w:pPr>
            <w:r>
              <w:rPr>
                <w:rFonts w:ascii="Arial" w:cs="Arial" w:eastAsia="Arial" w:hAnsi="Arial"/>
                <w:b/>
                <w:bCs/>
                <w:color w:val="222222"/>
                <w:sz w:val="19"/>
                <w:szCs w:val="19"/>
              </w:rPr>
              <w:t xml:space="preserve">9</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Exercise Library</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Exercises filtered by injury type and current ROM. PT-prescribed badge. Video demos.</w:t>
            </w:r>
          </w:p>
        </w:tc>
      </w:tr>
    </w:tbl>
    <w:p>
      <w:pPr>
        <w:spacing w:after="30" w:before="0"/>
      </w:pPr>
      <w:r>
        <w:t xml:space="preserve"/>
      </w:r>
    </w:p>
    <w:p>
      <w:pPr>
        <w:pBdr>
          <w:bottom w:val="single" w:color="7B3FA0" w:sz="8" w:space="3"/>
        </w:pBdr>
        <w:spacing w:after="90" w:before="260"/>
      </w:pPr>
      <w:r>
        <w:rPr>
          <w:rFonts w:ascii="Arial" w:cs="Arial" w:eastAsia="Arial" w:hAnsi="Arial"/>
          <w:b/>
          <w:bCs/>
          <w:color w:val="7B3FA0"/>
          <w:sz w:val="27"/>
          <w:szCs w:val="27"/>
        </w:rPr>
        <w:t xml:space="preserve">RecoverAI — The AI Module</w:t>
      </w:r>
    </w:p>
    <w:p>
      <w:pPr>
        <w:spacing w:after="110" w:before="0"/>
      </w:pPr>
      <w:r>
        <w:rPr>
          <w:rFonts w:ascii="Times New Roman" w:cs="Times New Roman" w:eastAsia="Times New Roman" w:hAnsi="Times New Roman"/>
          <w:sz w:val="22"/>
          <w:szCs w:val="22"/>
        </w:rPr>
        <w:t xml:space="preserve">Screen 7 (RecoverAI Coach) calls an external AI API (starting with MIT App Inventor's built-in ChatBot, then upgrading to Claude or Gemini). The app sends a plain-English summary of the patient's week: reps completed, average angle, ROM gained, heart rate averages, and muscle activation rate. The AI returns a personalized recommendation in English or Spanish, selected automatically based on the patient's language preference.</w:t>
      </w:r>
    </w:p>
    <w:p>
      <w:pPr>
        <w:spacing w:after="16" w:before="0"/>
      </w:pPr>
      <w:r>
        <w:t xml:space="preserve"/>
      </w:r>
    </w:p>
    <w:p>
      <w:pPr>
        <w:pStyle w:val="ListParagraph"/>
        <w:numPr>
          <w:ilvl w:val="0"/>
          <w:numId w:val="2"/>
        </w:numPr>
        <w:spacing w:after="28" w:before="28"/>
      </w:pPr>
      <w:r>
        <w:rPr>
          <w:rFonts w:ascii="Times New Roman" w:cs="Times New Roman" w:eastAsia="Times New Roman" w:hAnsi="Times New Roman"/>
          <w:sz w:val="21"/>
          <w:szCs w:val="21"/>
        </w:rPr>
        <w:t xml:space="preserve">Personalized exercise recommendation based on real session data</w:t>
      </w:r>
    </w:p>
    <w:p>
      <w:pPr>
        <w:pStyle w:val="ListParagraph"/>
        <w:numPr>
          <w:ilvl w:val="0"/>
          <w:numId w:val="2"/>
        </w:numPr>
        <w:spacing w:after="28" w:before="28"/>
      </w:pPr>
      <w:r>
        <w:rPr>
          <w:rFonts w:ascii="Times New Roman" w:cs="Times New Roman" w:eastAsia="Times New Roman" w:hAnsi="Times New Roman"/>
          <w:sz w:val="21"/>
          <w:szCs w:val="21"/>
        </w:rPr>
        <w:t xml:space="preserve">Spanish language response — same API call, language selected by the patient</w:t>
      </w:r>
    </w:p>
    <w:p>
      <w:pPr>
        <w:pStyle w:val="ListParagraph"/>
        <w:numPr>
          <w:ilvl w:val="0"/>
          <w:numId w:val="2"/>
        </w:numPr>
        <w:spacing w:after="28" w:before="28"/>
      </w:pPr>
      <w:r>
        <w:rPr>
          <w:rFonts w:ascii="Times New Roman" w:cs="Times New Roman" w:eastAsia="Times New Roman" w:hAnsi="Times New Roman"/>
          <w:sz w:val="21"/>
          <w:szCs w:val="21"/>
        </w:rPr>
        <w:t xml:space="preserve">AI-written physician report narrative included in weekly Sunday email</w:t>
      </w:r>
    </w:p>
    <w:p>
      <w:pPr>
        <w:pStyle w:val="ListParagraph"/>
        <w:numPr>
          <w:ilvl w:val="0"/>
          <w:numId w:val="2"/>
        </w:numPr>
        <w:spacing w:after="28" w:before="28"/>
      </w:pPr>
      <w:r>
        <w:rPr>
          <w:rFonts w:ascii="Times New Roman" w:cs="Times New Roman" w:eastAsia="Times New Roman" w:hAnsi="Times New Roman"/>
          <w:sz w:val="21"/>
          <w:szCs w:val="21"/>
        </w:rPr>
        <w:t xml:space="preserve">Smart exercise difficulty adjustment — increase, hold, or reduce based on compliance</w:t>
      </w:r>
    </w:p>
    <w:p>
      <w:pPr>
        <w:spacing w:after="16" w:before="0"/>
      </w:pPr>
      <w:r>
        <w:t xml:space="preserve"/>
      </w:r>
    </w:p>
    <w:p>
      <w:pPr>
        <w:spacing w:after="110" w:before="0"/>
      </w:pPr>
      <w:r>
        <w:rPr>
          <w:rFonts w:ascii="Times New Roman" w:cs="Times New Roman" w:eastAsia="Times New Roman" w:hAnsi="Times New Roman"/>
          <w:i/>
          <w:iCs/>
          <w:color w:val="555555"/>
          <w:sz w:val="22"/>
          <w:szCs w:val="22"/>
        </w:rPr>
        <w:t xml:space="preserve">The physician report is auto-generated every Sunday via IFTTT webhook and sent directly to the doctor's email. No action required by the caregiver or patient.</w:t>
      </w:r>
    </w:p>
    <w:p>
      <w:pPr>
        <w:spacing w:after="30" w:before="0"/>
      </w:pPr>
      <w:r>
        <w:t xml:space="preserve"/>
      </w:r>
    </w:p>
    <w:p>
      <w:pPr>
        <w:pBdr>
          <w:bottom w:val="single" w:color="C07A30" w:sz="8" w:space="3"/>
        </w:pBdr>
        <w:spacing w:after="90" w:before="260"/>
      </w:pPr>
      <w:r>
        <w:rPr>
          <w:rFonts w:ascii="Arial" w:cs="Arial" w:eastAsia="Arial" w:hAnsi="Arial"/>
          <w:b/>
          <w:bCs/>
          <w:color w:val="C07A30"/>
          <w:sz w:val="27"/>
          <w:szCs w:val="27"/>
        </w:rPr>
        <w:t xml:space="preserve">What Makes This Different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CCCCCC" w:sz="1"/>
              <w:left w:val="single" w:color="CCCCCC" w:sz="1"/>
              <w:bottom w:val="single" w:color="CCCCCC" w:sz="1"/>
              <w:right w:val="single" w:color="CCCCCC" w:sz="1"/>
            </w:tcBorders>
            <w:shd w:fill="C0392B"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Other PT Apps</w:t>
            </w:r>
          </w:p>
        </w:tc>
        <w:tc>
          <w:tcPr>
            <w:tcW w:type="dxa" w:w="52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Revive Motion</w:t>
            </w:r>
          </w:p>
        </w:tc>
      </w:tr>
      <w:tr>
        <w:tc>
          <w:tcPr>
            <w:tcBorders>
              <w:top w:val="single" w:color="CCCCCC" w:sz="1"/>
              <w:left w:val="single" w:color="CCCCCC" w:sz="1"/>
              <w:bottom w:val="single" w:color="CCCCCC" w:sz="1"/>
              <w:right w:val="single" w:color="CCCCCC" w:sz="1"/>
            </w:tcBorders>
            <w:shd w:fill="FAEAE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Manual self-reporting by patient</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D7A50"/>
                <w:sz w:val="19"/>
                <w:szCs w:val="19"/>
              </w:rPr>
              <w:t xml:space="preserve">Automatic sensor-based tracking</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No caregiver visibility</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D7A50"/>
                <w:sz w:val="19"/>
                <w:szCs w:val="19"/>
              </w:rPr>
              <w:t xml:space="preserve">Live caregiver dashboard updates in real time</w:t>
            </w:r>
          </w:p>
        </w:tc>
      </w:tr>
      <w:tr>
        <w:tc>
          <w:tcPr>
            <w:tcBorders>
              <w:top w:val="single" w:color="CCCCCC" w:sz="1"/>
              <w:left w:val="single" w:color="CCCCCC" w:sz="1"/>
              <w:bottom w:val="single" w:color="CCCCCC" w:sz="1"/>
              <w:right w:val="single" w:color="CCCCCC" w:sz="1"/>
            </w:tcBorders>
            <w:shd w:fill="FAEAE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Single age group</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D7A50"/>
                <w:sz w:val="19"/>
                <w:szCs w:val="19"/>
              </w:rPr>
              <w:t xml:space="preserve">Three modes: adult, kids game mode, elderly large text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English only</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D7A50"/>
                <w:sz w:val="19"/>
                <w:szCs w:val="19"/>
              </w:rPr>
              <w:t xml:space="preserve">Full Spanish toggle, AI responds in Spanish automatically</w:t>
            </w:r>
          </w:p>
        </w:tc>
      </w:tr>
      <w:tr>
        <w:tc>
          <w:tcPr>
            <w:tcBorders>
              <w:top w:val="single" w:color="CCCCCC" w:sz="1"/>
              <w:left w:val="single" w:color="CCCCCC" w:sz="1"/>
              <w:bottom w:val="single" w:color="CCCCCC" w:sz="1"/>
              <w:right w:val="single" w:color="CCCCCC" w:sz="1"/>
            </w:tcBorders>
            <w:shd w:fill="FAEAE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No physician integration</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D7A50"/>
                <w:sz w:val="19"/>
                <w:szCs w:val="19"/>
              </w:rPr>
              <w:t xml:space="preserve">Weekly AI-written report auto-emails to doctor</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Static exercise plan</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D7A50"/>
                <w:sz w:val="19"/>
                <w:szCs w:val="19"/>
              </w:rPr>
              <w:t xml:space="preserve">PT updates exercises remotely via PT Remote Update screen</w:t>
            </w:r>
          </w:p>
        </w:tc>
      </w:tr>
      <w:tr>
        <w:tc>
          <w:tcPr>
            <w:tcBorders>
              <w:top w:val="single" w:color="CCCCCC" w:sz="1"/>
              <w:left w:val="single" w:color="CCCCCC" w:sz="1"/>
              <w:bottom w:val="single" w:color="CCCCCC" w:sz="1"/>
              <w:right w:val="single" w:color="CCCCCC" w:sz="1"/>
            </w:tcBorders>
            <w:shd w:fill="FAEAE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Binary pass/fail feedback</w:t>
            </w:r>
          </w:p>
        </w:tc>
        <w:tc>
          <w:tcPr>
            <w:tcBorders>
              <w:top w:val="single" w:color="CCCCCC" w:sz="1"/>
              <w:left w:val="single" w:color="CCCCCC" w:sz="1"/>
              <w:bottom w:val="single" w:color="CCCCCC" w:sz="1"/>
              <w:right w:val="single" w:color="CCCCCC" w:sz="1"/>
            </w:tcBorders>
            <w:shd w:fill="EBF7E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D7A50"/>
                <w:sz w:val="19"/>
                <w:szCs w:val="19"/>
              </w:rPr>
              <w:t xml:space="preserve">3-state: green (correct), amber (almost), red (adjust)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No pain monitoring</w:t>
            </w:r>
          </w:p>
        </w:tc>
        <w:tc>
          <w:tcPr>
            <w:tcBorders>
              <w:top w:val="single" w:color="CCCCCC" w:sz="1"/>
              <w:left w:val="single" w:color="CCCCCC" w:sz="1"/>
              <w:bottom w:val="single" w:color="CCCCCC" w:sz="1"/>
              <w:right w:val="single" w:color="CCCCCC" w:sz="1"/>
            </w:tcBorders>
            <w:shd w:fill="F5FFF5"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b/>
                <w:bCs/>
                <w:color w:val="2D7A50"/>
                <w:sz w:val="19"/>
                <w:szCs w:val="19"/>
              </w:rPr>
              <w:t xml:space="preserve">Pain check-in blocks unsafe sessions, alerts caregiver</w:t>
            </w:r>
          </w:p>
        </w:tc>
      </w:tr>
    </w:tbl>
    <w:p>
      <w:pPr>
        <w:spacing w:after="30" w:before="0"/>
      </w:pPr>
      <w:r>
        <w:t xml:space="preserve"/>
      </w:r>
    </w:p>
    <w:p>
      <w:pPr>
        <w:pBdr>
          <w:bottom w:val="single" w:color="1a2744" w:sz="8" w:space="3"/>
        </w:pBdr>
        <w:spacing w:after="90" w:before="260"/>
      </w:pPr>
      <w:r>
        <w:rPr>
          <w:rFonts w:ascii="Arial" w:cs="Arial" w:eastAsia="Arial" w:hAnsi="Arial"/>
          <w:b/>
          <w:bCs/>
          <w:color w:val="1a2744"/>
          <w:sz w:val="27"/>
          <w:szCs w:val="27"/>
        </w:rPr>
        <w:t xml:space="preserve">Competition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c>
          <w:tcPr>
            <w:tcW w:type="dxa" w:w="2400"/>
            <w:tcBorders>
              <w:top w:val="single" w:color="CCCCCC" w:sz="1"/>
              <w:left w:val="single" w:color="CCCCCC" w:sz="1"/>
              <w:bottom w:val="single" w:color="CCCCCC" w:sz="1"/>
              <w:right w:val="single" w:color="CCCCCC" w:sz="1"/>
            </w:tcBorders>
            <w:shd w:fill="1a2744"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Competition</w:t>
            </w:r>
          </w:p>
        </w:tc>
        <w:tc>
          <w:tcPr>
            <w:tcW w:type="dxa" w:w="1800"/>
            <w:tcBorders>
              <w:top w:val="single" w:color="CCCCCC" w:sz="1"/>
              <w:left w:val="single" w:color="CCCCCC" w:sz="1"/>
              <w:bottom w:val="single" w:color="CCCCCC" w:sz="1"/>
              <w:right w:val="single" w:color="CCCCCC" w:sz="1"/>
            </w:tcBorders>
            <w:shd w:fill="2D6A8F"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Deadline</w:t>
            </w:r>
          </w:p>
        </w:tc>
        <w:tc>
          <w:tcPr>
            <w:tcW w:type="dxa" w:w="5000"/>
            <w:tcBorders>
              <w:top w:val="single" w:color="CCCCCC" w:sz="1"/>
              <w:left w:val="single" w:color="CCCCCC" w:sz="1"/>
              <w:bottom w:val="single" w:color="CCCCCC" w:sz="1"/>
              <w:right w:val="single" w:color="CCCCCC" w:sz="1"/>
            </w:tcBorders>
            <w:shd w:fill="2D7A50" w:val="clear"/>
            <w:tcMar>
              <w:top w:type="dxa" w:w="65"/>
              <w:left w:type="dxa" w:w="110"/>
              <w:bottom w:type="dxa" w:w="65"/>
              <w:right w:type="dxa" w:w="80"/>
            </w:tcMar>
            <w:vAlign w:val="center"/>
          </w:tcPr>
          <w:p>
            <w:pPr>
              <w:spacing w:after="0" w:before="0"/>
              <w:jc w:val="left"/>
            </w:pPr>
            <w:r>
              <w:rPr>
                <w:rFonts w:ascii="Arial" w:cs="Arial" w:eastAsia="Arial" w:hAnsi="Arial"/>
                <w:b/>
                <w:bCs/>
                <w:color w:val="FFFFFF"/>
                <w:sz w:val="19"/>
                <w:szCs w:val="19"/>
              </w:rPr>
              <w:t xml:space="preserve">How Revive Motion qualifies</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Congressional App Challenge</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color w:val="C0392B"/>
                <w:sz w:val="19"/>
                <w:szCs w:val="19"/>
              </w:rPr>
              <w:t xml:space="preserve">October 26, 2026</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Original app solving a real problem. AI integration. Serves underserved communities via Spanish language support.</w:t>
            </w:r>
          </w:p>
        </w:tc>
      </w:tr>
      <w:tr>
        <w:tc>
          <w:tcPr>
            <w:tcBorders>
              <w:top w:val="single" w:color="CCCCCC" w:sz="1"/>
              <w:left w:val="single" w:color="CCCCCC" w:sz="1"/>
              <w:bottom w:val="single" w:color="CCCCCC" w:sz="1"/>
              <w:right w:val="single" w:color="CCCCCC" w:sz="1"/>
            </w:tcBorders>
            <w:shd w:fill="FFFFFF"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STEM Fair</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Arial" w:cs="Arial" w:eastAsia="Arial" w:hAnsi="Arial"/>
                <w:color w:val="C0392B"/>
                <w:sz w:val="19"/>
                <w:szCs w:val="19"/>
              </w:rPr>
              <w:t xml:space="preserve">December 2026</w:t>
            </w:r>
          </w:p>
        </w:tc>
        <w:tc>
          <w:tcPr>
            <w:tcBorders>
              <w:top w:val="single" w:color="CCCCCC" w:sz="1"/>
              <w:left w:val="single" w:color="CCCCCC" w:sz="1"/>
              <w:bottom w:val="single" w:color="CCCCCC" w:sz="1"/>
              <w:right w:val="single" w:color="CCCCCC" w:sz="1"/>
            </w:tcBorders>
            <w:shd w:fill="FAFAFA"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Hardware + software combination. Sensor validation against goniometer. User testing with 10-20 participants.</w:t>
            </w:r>
          </w:p>
        </w:tc>
      </w:tr>
      <w:tr>
        <w:tc>
          <w:tcPr>
            <w:tcBorders>
              <w:top w:val="single" w:color="CCCCCC" w:sz="1"/>
              <w:left w:val="single" w:color="CCCCCC" w:sz="1"/>
              <w:bottom w:val="single" w:color="CCCCCC" w:sz="1"/>
              <w:right w:val="single" w:color="CCCCCC" w:sz="1"/>
            </w:tcBorders>
            <w:shd w:fill="EEF2F8" w:val="clear"/>
            <w:tcMar>
              <w:top w:type="dxa" w:w="65"/>
              <w:left w:type="dxa" w:w="110"/>
              <w:bottom w:type="dxa" w:w="65"/>
              <w:right w:type="dxa" w:w="80"/>
            </w:tcMar>
            <w:vAlign w:val="center"/>
          </w:tcPr>
          <w:p>
            <w:pPr>
              <w:spacing w:after="0" w:before="0"/>
              <w:jc w:val="left"/>
            </w:pPr>
            <w:r>
              <w:rPr>
                <w:rFonts w:ascii="Arial" w:cs="Arial" w:eastAsia="Arial" w:hAnsi="Arial"/>
                <w:b/>
                <w:bCs/>
                <w:color w:val="222222"/>
                <w:sz w:val="19"/>
                <w:szCs w:val="19"/>
              </w:rPr>
              <w:t xml:space="preserve">Global Appathon 2027</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Arial" w:cs="Arial" w:eastAsia="Arial" w:hAnsi="Arial"/>
                <w:color w:val="C0392B"/>
                <w:sz w:val="19"/>
                <w:szCs w:val="19"/>
              </w:rPr>
              <w:t xml:space="preserve">April 2027</w:t>
            </w:r>
          </w:p>
        </w:tc>
        <w:tc>
          <w:tcPr>
            <w:tcBorders>
              <w:top w:val="single" w:color="CCCCCC" w:sz="1"/>
              <w:left w:val="single" w:color="CCCCCC" w:sz="1"/>
              <w:bottom w:val="single" w:color="CCCCCC" w:sz="1"/>
              <w:right w:val="single" w:color="CCCCCC" w:sz="1"/>
            </w:tcBorders>
            <w:shd w:fill="F8F9FD" w:val="clear"/>
            <w:tcMar>
              <w:top w:type="dxa" w:w="65"/>
              <w:left w:type="dxa" w:w="110"/>
              <w:bottom w:type="dxa" w:w="65"/>
              <w:right w:type="dxa" w:w="80"/>
            </w:tcMar>
            <w:vAlign w:val="center"/>
          </w:tcPr>
          <w:p>
            <w:pPr>
              <w:spacing w:after="0" w:before="0"/>
              <w:jc w:val="left"/>
            </w:pPr>
            <w:r>
              <w:rPr>
                <w:rFonts w:ascii="Times New Roman" w:cs="Times New Roman" w:eastAsia="Times New Roman" w:hAnsi="Times New Roman"/>
                <w:color w:val="222222"/>
                <w:sz w:val="19"/>
                <w:szCs w:val="19"/>
              </w:rPr>
              <w:t xml:space="preserve">Connects to UN SDG 3 (Good Health) and SDG 10 (Reduced Inequalities). Spanish translation strengthens SDG 10 case.</w:t>
            </w:r>
          </w:p>
        </w:tc>
      </w:tr>
    </w:tbl>
    <w:p>
      <w:pPr>
        <w:spacing w:after="30" w:before="0"/>
      </w:pPr>
      <w:r>
        <w:t xml:space="preserve"/>
      </w:r>
    </w:p>
    <w:p>
      <w:pPr>
        <w:pBdr>
          <w:bottom w:val="single" w:color="1a7a7a" w:sz="8" w:space="3"/>
        </w:pBdr>
        <w:spacing w:after="90" w:before="260"/>
      </w:pPr>
      <w:r>
        <w:rPr>
          <w:rFonts w:ascii="Arial" w:cs="Arial" w:eastAsia="Arial" w:hAnsi="Arial"/>
          <w:b/>
          <w:bCs/>
          <w:color w:val="1a7a7a"/>
          <w:sz w:val="27"/>
          <w:szCs w:val="27"/>
        </w:rPr>
        <w:t xml:space="preserve">What We Need from a Mentor</w:t>
      </w:r>
    </w:p>
    <w:p>
      <w:pPr>
        <w:pStyle w:val="ListParagraph"/>
        <w:numPr>
          <w:ilvl w:val="0"/>
          <w:numId w:val="2"/>
        </w:numPr>
        <w:spacing w:after="28" w:before="28"/>
      </w:pPr>
      <w:r>
        <w:rPr>
          <w:rFonts w:ascii="Times New Roman" w:cs="Times New Roman" w:eastAsia="Times New Roman" w:hAnsi="Times New Roman"/>
          <w:sz w:val="21"/>
          <w:szCs w:val="21"/>
        </w:rPr>
        <w:t xml:space="preserve">Guidance on sensor calibration: comparing MPU-6050 readings against a physical goniometer</w:t>
      </w:r>
    </w:p>
    <w:p>
      <w:pPr>
        <w:pStyle w:val="ListParagraph"/>
        <w:numPr>
          <w:ilvl w:val="0"/>
          <w:numId w:val="2"/>
        </w:numPr>
        <w:spacing w:after="28" w:before="28"/>
      </w:pPr>
      <w:r>
        <w:rPr>
          <w:rFonts w:ascii="Times New Roman" w:cs="Times New Roman" w:eastAsia="Times New Roman" w:hAnsi="Times New Roman"/>
          <w:sz w:val="21"/>
          <w:szCs w:val="21"/>
        </w:rPr>
        <w:t xml:space="preserve">Connections to physical therapists or sports medicine professionals for validation and user testing</w:t>
      </w:r>
    </w:p>
    <w:p>
      <w:pPr>
        <w:pStyle w:val="ListParagraph"/>
        <w:numPr>
          <w:ilvl w:val="0"/>
          <w:numId w:val="2"/>
        </w:numPr>
        <w:spacing w:after="28" w:before="28"/>
      </w:pPr>
      <w:r>
        <w:rPr>
          <w:rFonts w:ascii="Times New Roman" w:cs="Times New Roman" w:eastAsia="Times New Roman" w:hAnsi="Times New Roman"/>
          <w:sz w:val="21"/>
          <w:szCs w:val="21"/>
        </w:rPr>
        <w:t xml:space="preserve">Review of the AI recommendation quality — does the output meet clinical standards for home exercise guidance?</w:t>
      </w:r>
    </w:p>
    <w:p>
      <w:pPr>
        <w:pStyle w:val="ListParagraph"/>
        <w:numPr>
          <w:ilvl w:val="0"/>
          <w:numId w:val="2"/>
        </w:numPr>
        <w:spacing w:after="28" w:before="28"/>
      </w:pPr>
      <w:r>
        <w:rPr>
          <w:rFonts w:ascii="Times New Roman" w:cs="Times New Roman" w:eastAsia="Times New Roman" w:hAnsi="Times New Roman"/>
          <w:sz w:val="21"/>
          <w:szCs w:val="21"/>
        </w:rPr>
        <w:t xml:space="preserve">Feedback on competition presentation strategy for the Congressional App Challenge</w:t>
      </w:r>
    </w:p>
    <w:p>
      <w:pPr>
        <w:pStyle w:val="ListParagraph"/>
        <w:numPr>
          <w:ilvl w:val="0"/>
          <w:numId w:val="2"/>
        </w:numPr>
        <w:spacing w:after="28" w:before="28"/>
      </w:pPr>
      <w:r>
        <w:rPr>
          <w:rFonts w:ascii="Times New Roman" w:cs="Times New Roman" w:eastAsia="Times New Roman" w:hAnsi="Times New Roman"/>
          <w:sz w:val="21"/>
          <w:szCs w:val="21"/>
        </w:rPr>
        <w:t xml:space="preserve">Any contacts at hospital rehabilitation centers or PT clinics who would be open to a pilot test</w:t>
      </w:r>
    </w:p>
    <w:p>
      <w:pPr>
        <w:spacing w:after="30" w:before="0"/>
      </w:pPr>
      <w:r>
        <w:t xml:space="preserve"/>
      </w:r>
    </w:p>
    <w:p>
      <w:pPr>
        <w:pBdr>
          <w:bottom w:val="single" w:color="1a2744" w:sz="8" w:space="3"/>
        </w:pBdr>
        <w:spacing w:after="90" w:before="260"/>
      </w:pPr>
      <w:r>
        <w:rPr>
          <w:rFonts w:ascii="Arial" w:cs="Arial" w:eastAsia="Arial" w:hAnsi="Arial"/>
          <w:b/>
          <w:bCs/>
          <w:color w:val="1a2744"/>
          <w:sz w:val="27"/>
          <w:szCs w:val="27"/>
        </w:rPr>
        <w:t xml:space="preserve">Research Foundation</w:t>
      </w:r>
    </w:p>
    <w:p>
      <w:pPr>
        <w:pStyle w:val="ListParagraph"/>
        <w:numPr>
          <w:ilvl w:val="0"/>
          <w:numId w:val="2"/>
        </w:numPr>
        <w:spacing w:after="28" w:before="28"/>
      </w:pPr>
      <w:r>
        <w:rPr>
          <w:rFonts w:ascii="Times New Roman" w:cs="Times New Roman" w:eastAsia="Times New Roman" w:hAnsi="Times New Roman"/>
          <w:sz w:val="21"/>
          <w:szCs w:val="21"/>
        </w:rPr>
        <w:t xml:space="preserve">76% PT non-compliance rate: Ohio State Wexner Medical Center, 2026</w:t>
      </w:r>
    </w:p>
    <w:p>
      <w:pPr>
        <w:pStyle w:val="ListParagraph"/>
        <w:numPr>
          <w:ilvl w:val="0"/>
          <w:numId w:val="2"/>
        </w:numPr>
        <w:spacing w:after="28" w:before="28"/>
      </w:pPr>
      <w:r>
        <w:rPr>
          <w:rFonts w:ascii="Times New Roman" w:cs="Times New Roman" w:eastAsia="Times New Roman" w:hAnsi="Times New Roman"/>
          <w:sz w:val="21"/>
          <w:szCs w:val="21"/>
        </w:rPr>
        <w:t xml:space="preserve">MPU-6050 clinical accuracy: Franco et al. 2022, PMC9572597 — 0.6 degree mean absolute error with Complementary Filter</w:t>
      </w:r>
    </w:p>
    <w:p>
      <w:pPr>
        <w:pStyle w:val="ListParagraph"/>
        <w:numPr>
          <w:ilvl w:val="0"/>
          <w:numId w:val="2"/>
        </w:numPr>
        <w:spacing w:after="28" w:before="28"/>
      </w:pPr>
      <w:r>
        <w:rPr>
          <w:rFonts w:ascii="Times New Roman" w:cs="Times New Roman" w:eastAsia="Times New Roman" w:hAnsi="Times New Roman"/>
          <w:sz w:val="21"/>
          <w:szCs w:val="21"/>
        </w:rPr>
        <w:t xml:space="preserve">3.5 million youth sports injuries per year: Safe Kids Worldwide, 2023</w:t>
      </w:r>
    </w:p>
    <w:p>
      <w:pPr>
        <w:pStyle w:val="ListParagraph"/>
        <w:numPr>
          <w:ilvl w:val="0"/>
          <w:numId w:val="2"/>
        </w:numPr>
        <w:spacing w:after="28" w:before="28"/>
      </w:pPr>
      <w:r>
        <w:rPr>
          <w:rFonts w:ascii="Times New Roman" w:cs="Times New Roman" w:eastAsia="Times New Roman" w:hAnsi="Times New Roman"/>
          <w:sz w:val="21"/>
          <w:szCs w:val="21"/>
        </w:rPr>
        <w:t xml:space="preserve">1.1 million joint replacements annually: American Academy of Orthopaedic Surgeons</w:t>
      </w:r>
    </w:p>
    <w:p>
      <w:pPr>
        <w:pStyle w:val="ListParagraph"/>
        <w:numPr>
          <w:ilvl w:val="0"/>
          <w:numId w:val="2"/>
        </w:numPr>
        <w:spacing w:after="28" w:before="28"/>
      </w:pPr>
      <w:r>
        <w:rPr>
          <w:rFonts w:ascii="Times New Roman" w:cs="Times New Roman" w:eastAsia="Times New Roman" w:hAnsi="Times New Roman"/>
          <w:sz w:val="21"/>
          <w:szCs w:val="21"/>
        </w:rPr>
        <w:t xml:space="preserve">Falls #1 injury death in adults 65+: CDC Injury Center, 2024</w:t>
      </w:r>
    </w:p>
    <w:p>
      <w:pPr>
        <w:spacing w:after="40" w:before="0"/>
      </w:pPr>
      <w:r>
        <w:t xml:space="preserve"/>
      </w:r>
    </w:p>
    <w:p>
      <w:pPr>
        <w:pBdr>
          <w:top w:val="single" w:color="999999" w:sz="4" w:space="1"/>
        </w:pBdr>
        <w:spacing w:before="80"/>
        <w:jc w:val="center"/>
      </w:pPr>
      <w:r>
        <w:rPr>
          <w:rFonts w:ascii="Arial" w:cs="Arial" w:eastAsia="Arial" w:hAnsi="Arial"/>
          <w:i/>
          <w:iCs/>
          <w:color w:val="999999"/>
          <w:sz w:val="16"/>
          <w:szCs w:val="16"/>
        </w:rPr>
        <w:t xml:space="preserve">Revive Motion  ·  Dennis &amp; Michael Ozlem  ·  Grade 7  ·  Brandon FL  ·  Congressional App Challenge 2026  ·  Global Appathon 2027</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2026-06-15T14:57:48.553Z</dcterms:created>
  <dcterms:modified xsi:type="dcterms:W3CDTF">2026-06-15T14:57:48.553Z</dcterms:modified>
</cp:coreProperties>
</file>

<file path=docProps/custom.xml><?xml version="1.0" encoding="utf-8"?>
<Properties xmlns="http://schemas.openxmlformats.org/officeDocument/2006/custom-properties" xmlns:vt="http://schemas.openxmlformats.org/officeDocument/2006/docPropsVTypes"/>
</file>