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Technical Framework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Prediction Engine Architecture &amp; Validation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CONFIDENTIAL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For Technical Stakeholders Only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Version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Sanders Capital (BetsPlug) — KvK 96286008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Executive Summary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This document describes the technical architecture, validation methodology, and operational standards of the BetsPlug prediction engine. It is intended for technical stakeholders: engineers, data scientists, auditors, and operations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is a stacked ensemble of four machine learning models (Elo, Logistic Regression, XGBoost, Poisson) trained on 55,656 historical football matches across 30 leagues and 6 seasons (August 2020 — April 2026). All training data comes from a single licensed source: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 premium picks (confidence ≥ 75%), walk-forward validation on 28,838 out-of-sample test picks yields 78.2% accuracy. This is consistent with professional state-of-the-art football prediction systems.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System Architecture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0.115 (Python 3.12), SQLAlchemy 2 async (asyncpg)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16,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5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14, React 18,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database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7,500 req/day)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Payments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 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flows through a one-directional pipeline from API-Football Pro to the prediction 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Ingestion: Celery task every 5 minutes calls API-Football for upcoming matches, results, and standings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Storage: PostgreSQL relational schema (42 tables) normalised for fast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extraction: ForecastService builds 39 point-in-time features per prediction request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Inference: ProductionV8Model loads pre-trained models from disk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Persistence: Predictions written with full feature snapshot, raw submodel outputs, and timestamp proof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(55,656 rows)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fixture entity: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scores + half-time + winner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(~growing)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with confidence, probabilities,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Correctness + Brier score + log-loss after match ends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(111,310)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configuration, weights,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(when available) for honest P/L calculation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Prediction 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Architecture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blends four complementary sub-models. Final probability is a weighted average of individual model outputs: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Pairwise team strength, walked-forward from 55k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combinations of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Non-linear interactions among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Goal distribution for exact score forecasting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Logistic + XGBoost are combined in ProductionV8Model (internal blend 0.4 / 0.6 based on walk-forward tuning). The combined ProductionV8 weight in the outer ensemble is 3.0 (= 1.2 logistic + 1.8 xgboost equivalent).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features are strictly point-in-time — only data from before the match kickoff is used: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 form last 5 (8): ppg, goals_for, goals_against, win_rate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Longer form last 10 (4): ppg, goal_diff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last 3 (2): ppg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Venue-specific form (4): home-form at home, away-form away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total meetings, draw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Season statistics (6): matches played, goal diff, season win 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consistency (2): standard deviation of goals over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of clean sheets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Rest days (2): days since last match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Derived deltas (3): form_diff, venue_form_diff, goal_diff_diff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Protection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the primary failure mode of sports prediction systems. BetsPlug applies three independent defences: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Strict temporal filtering: all SQL queries include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are stored per effective_at and read with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raises exception if any rating has effective_at &gt;= kickoff; aborts prediction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Validated by three control tests (see section 4.2).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Validation Methodology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gold standard for time-dependent data. Five sequential train/test folds, each retraining from scratch on expanding historical data: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 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Three independent tests run to prove the pipeline is clean: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+6.4pp above baseline — genuine learning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leakage were present, shuffled labels or random features would score above the majority class baseline. They do not.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Performance Metrics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results on 28,838 out-of-sample test picks (honest temporal validation):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threshold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(no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58.9%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63.0%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70.6%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78.2%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Per-tier accuracy projected from the walk-forward set, filtered by each tier's league whitelist and confidence floor: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League scope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floor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Platinum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5 elite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0.75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82.5%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0.70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1,650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71.7%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0.65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60%+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Bronze (Free)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0.55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3,763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48.4%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Live tracking started at the v8.1 deploy on 2026-04-16 11:00 UTC. Strictly pre-match, evaluator-graded picks accumulate continuously via /api/trackrecord/live-measurement. The live tier breakdowns shown on the public Trackrecord page are computed from this stream and converge towards the projected accuracies above as the sample grows.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Interpretation: raw accuracy is modest because football 1X2 is hard (33% random baseline, ~50% best-case for all picks). Real value lies in confidence filtering — the model correctly abstains on uncertain matches. At ≥ 75% confidence, walk-forward accuracy is 78.2% (1,497 picks); the matching live segment is the Platinum tier (top 5 leagues at ≥ 0.75 confidence).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Pattern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Models are trained offline (via train_and_save.py) and shipped in the repository as binary artifacts. Railway backend loads them at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File location: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 artifact size: ~2.1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Loading time at startup: &lt; 1 second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Models survive container restarts (no in-memory cache to rebuild)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Version-stable format: XGBoost Booster save_model + joblib for sklearn components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Automated Prediction Generation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APScheduler (running in-process with FastAPI on Railway) generates predictions continuously: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6 hours: job_sync_data (upcoming + results + standings, 7 leagues per cycle)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10 minutes: job_generate_predictions (v8.1 forecast for upcoming matches without one)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20 minutes: job_evaluate_predictions (score finished matches)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5 minutes: job_generate_historical_predictions (backtest backfill, 100 per batch)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Immediately after sync: chained generate_predictions so new fixtures never wait a full cycle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No manual intervention required. New matches receive v8.1 predictions within 10 minutes of ingestion.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returns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every prediction logs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shows data source health, ingestion runs, API usage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 Quality &amp;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applies strict standards for data integrity. All data comes from a single source to prevent inconsistencies: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Quality 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paid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matches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55,656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competitions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worldwide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Historical depth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5.5 years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1,076 unique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111,310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correctness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Enforced by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Reproducibility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fixed random seed (42) for all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Quality Requirements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engine change must meet these requirements before going live.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 data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comes exclusively from one licensed paid source (API-Football Pro). No data from free or external sources.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20,000 matches in training data across at least 3 seasons.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results must have a winner field (home/draw/away) consistent with the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Matches with missing scores are excluded from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features must be point-in-time: only data from before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FeatureLeakageError tripwire must be active.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30 features in the model, each documented.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Deterministic: same input gives same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 training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must be temporal (chronological), never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Minimum 4 walk-forward validation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 tests (shuffled labels, random features) must return majority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score at least 2 percentage points better than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No hyperparameter tuning on the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Production deployment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New model versions may only go live after successful walk-forward validation.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predictions logged with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Predictions made before kickoff are tagged source='live', all others source='backtest'.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gracefully degrade (fallback to defaults) if files are missing.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Performance thresholds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performance drops below these thresholds, the model is reviewed: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threshold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0.22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vs live difference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percentage points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Auditability &amp; Reproducibility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prediction is reconstructible from source. Key mechanisms: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Timestamp: predicted_at (when model ran) + locked_at (when prediction was frozen pre-match)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 version: foreign key to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full 39-feature vector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Raw output: individual submodel outputs (Elo, Logistic, XGBoost, Poisson)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Evaluation record: is_correct, brier_score, log_loss after match ends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code changes tracked in git with signed commits. Training scripts + data source + random seed are reproducible.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Technical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Trading name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Operating entity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Sanders Capital (eenmanszaak / sole proprietorship)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KvK number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96286008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Establishment number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000061622141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Netherlands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support@betsplug.com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Payment processor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Payments Europe, Ltd. (PCI-DSS L1, live)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validation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on 28,838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End of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Confidential — Sanders Capital (BetsPlug) — KvK 96286008</w:t>
    </w:r>
    <w:r>
      <w:t xml:space="preserve">	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Technical Framework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2026-04-28T14:22:51.189Z</dcterms:created>
  <dcterms:modified xsi:type="dcterms:W3CDTF">2026-04-28T14:22:51.190Z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