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pBdr>
          <w:bottom w:val="single" w:color="1a365d" w:sz="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BetsPlug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Technisch Kader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Architectuur &amp; Validatie van de Voorspellingsengine</w:t>
      </w:r>
    </w:p>
    <w:p>
      <w:pPr>
        <w:spacing w:before="1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VERTROUWELIJK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Uitsluitend voor technische belanghebbenden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Versie 8.1  |  April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BetsPlug B.V.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Samenvatting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Dit document beschrijft de technische architectuur, validatiemethodologie en operationele normen van de BetsPlug voorspellingsengine. Het is bedoeld voor technische belanghebbenden: engineers, data scientists, auditors en operationele teams.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De engine is een gestackt ensemble van vier machine learning-modellen (Elo, Logistische Regressie, XGBoost, Poisson) getraind op 55.656 historische voetbalwedstrijden uit 30 competities en 6 seizoenen (augustus 2020 — april 2026). Alle trainingsdata komt uit één gelicentieerde bron: API-Football Pro.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 premium picks (confidence ≥ 75%) behaalt walk-forward validatie op 28.838 out-of-sample test picks 78,2% nauwkeurigheid. Dit is consistent met professionele state-of-the-art voetbalvoorspelsystemen.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Systeemarchitectuur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2.1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Laag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0.115 (Python 3.12), SQLAlchemy 2 async (asyncpg)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16, 5 GB persistent volume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7 (Celery 5 broker + result backend)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14, React 18, TypeScript, Tailwind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(backend + DB + Redis) + Vercel (frontend)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Databron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API-Football Pro (gelicentieerd, 7.500 req/dag)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Betalingen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(SaaS abonnement)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stack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scikit-learn 1.8, XGBoost 2.1, NumPy 2.2, joblib 1.5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2.2 Datapipeline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Data stroomt door een eenrichtingspijplijn van API-Football Pro naar de voorspellingsdatabase: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Ingestie: Celery-taak elke 5 minuten haalt aankomende wedstrijden, uitslagen en standen op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Opslag: PostgreSQL relationele schema (42 tabellen) genormaliseerd voor snelle lookups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Feature extractie: ForecastService bouwt 39 point-in-time features per voorspelling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Inferentie: ProductionV8Model laadt voorgetrainde modellen van schijf (xgboost_model.ubj, logistic_model.pkl)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Persistentie: voorspellingen opgeslagen met feature snapshot, ruwe submodel outputs en tijdstempel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2.3 Database schema highlights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matches (55.656 rijen)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 wedstrijd entiteit: home/away teams, league, season, scheduled_at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match_results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Eindscore + rust + winnaar (home/draw/away)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predictions (groeit)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output met confidence, kansen, features snapshot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prediction_evaluations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Juistheid + Brier score + log-loss na de wedstrijd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team_elo_history (111.310)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Walked-forward Elo snapshots per team per effective_at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model_versions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Ensemble configuratie, gewichten, hyperparameters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odds_history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Pre-match bookmaker odds voor eerlijke W/V berekening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Voorspellingsengine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3.1 Ensemble architectuur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De engine combineert vier complementaire submodellen. De eindkans is een gewogen gemiddelde: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Gewicht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 het vangt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Elo Rating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Teamsterkte per paar, walked-forward uit 55k wedstrijden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Logistische Regressie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~1.2 (via production)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Lineaire combinaties van 39 features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~1.8 (via production)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Niet-lineaire interacties tussen 39 features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Poisson (Dixon-Coles)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Doelpuntenverdeling voor exacte score-voorspelling</w:t>
            </w:r>
          </w:p>
        </w:tc>
      </w:tr>
    </w:tbl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Logistic + XGBoost zijn gecombineerd in ProductionV8Model (interne mix 0.4 / 0.6 gebaseerd op walk-forward tuning). Het gecombineerde ProductionV8 gewicht in het buiten-ensemble is 3.0.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3.2 Feature set (39 features)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Alle features zijn strikt point-in-time — alleen data van vóór de kickoff wordt gebruikt: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Team ratings (3): home_elo, away_elo, elo_diff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Recente vorm laatste 5 (8): ppg, doelpunten voor/tegen, winst-rate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Langere vorm laatste 10 (4): ppg, doelsaldo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Momentum laatste 3 (2): ppg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Venue-specifieke vorm (4): thuis-vorm thuis, uit-vorm uit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Head-to-head (3): win rate, aantal ontmoetingen, gelijkspel percentage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Seizoensstatistieken (6): gespeeld, doelsaldo, seizoen win-rate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Scoring consistentie (2): standaarddeviatie goals laatste 10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Clean sheets (2): percentage nulbeurten laatste 10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Rust dagen (2): dagen sinds laatste wedstrijd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Afgeleide verschillen (3): form_diff, venue_form_diff, gd_diff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3.3 Anti-leakage beveiliging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Feature leakage is de belangrijkste faalmode van sportvoorspelsystemen. BetsPlug past drie onafhankelijke verdedigingen toe: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Strikte temporele filtering: alle SQL queries bevatten Match.scheduled_at &lt; kickoff_at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Elo walked-forward: ratings opgeslagen per effective_at en gelezen met strict &lt; before_date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FeatureLeakageError tripwire: gooit exception als rating effective_at &gt;= kickoff heeft; stopt voorspelling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Validatie methodologie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4.1 Walk-forward validatie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De gouden standaard voor tijdsafhankelijke data. Vier sequentiële train/test folds: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periode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periode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2021-12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2021-12 tot 2022-09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7.209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2022-09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2022-09 tot 2023-07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7.209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2023-07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2023-07 tot 2024-04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7.209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2024-04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2024-04 tot 2026-04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7.211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28.838 test picks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4.2 Leakage controle-tests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Drie onafhankelijke tests bewijzen dat de pipeline eerlijk 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Interpretatie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Shuffled labels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43,5%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majority class baseline — geen leakage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features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43,5%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baseline — geen leakage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Echt model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49,9%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+6,4pp boven baseline — echt leren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4.3 Prestatiemetrieken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Walk-forward resultaten op 28.838 out-of-sample test picks (eerlijke temporele validatie):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 drempel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Picks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Nauwkeurigheid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(geen filter)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28.838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49,2%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50%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12.735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58,9%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55%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8.951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63,0%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6.060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67,4%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3.942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70,6%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70%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2.473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74,4%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75% (Premium)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1.497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78,2%</w:t>
            </w:r>
          </w:p>
        </w:tc>
      </w:tr>
    </w:tbl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Nauwkeurigheid per tier geprojecteerd vanuit de walk-forward set, gefilterd op de competitie-whitelist en confidence-floor van iedere tier: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Competities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 floor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Steekproef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Nauwkeurigheid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Platinum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5 elite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0,75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82,5%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0,70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1.650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71,7%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Silver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14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0,65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3.004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Bronze (Free)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14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0,55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3.763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48,4%</w:t>
            </w:r>
          </w:p>
        </w:tc>
      </w:tr>
    </w:tbl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Live tracking startte bij de v8.1 deploy op 2026-04-16 11:00 UTC. Strikt pre-match, evaluator-beoordeelde picks worden continu opgebouwd via /api/trackrecord/live-measurement. De live tier-breakdowns op de publieke Trackrecord-pagina worden uit deze stream berekend en convergeren naar de geprojecteerde nauwkeurigheden hierboven naarmate de steekproef groeit.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Interpretatie: ruwe nauwkeurigheid is bescheiden omdat voetbal 1X2 moeilijk is (33% willekeurig, ~50% best case). Echte waarde ligt in confidence filtering — het model onthoudt zich bij onzekere wedstrijden. Bij ≥ 75% confidence levert 78,2% walk-forward (1.497 picks) een echte edge op; het overeenkomende live-segment is de Platinum-tier (top 5 competities op ≥ 0,75 confidence).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Deployment &amp; Operations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5.1 Model deployment patroon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Modellen worden offline getraind (via train_and_save.py) en als binaire artifacten meegeleverd in de repo. Railway backend laadt ze bij container startup: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Bestandslocatie: backend/models/{xgboost_model.ubj, logistic_model.pkl, feature_scaler.pkl, feature_names.json}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Totale artifact grootte: ~2,1 MB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Laadtijd bij opstart: &lt; 1 seconde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Modellen overleven container restarts (geen in-memory cache opnieuw opbouwen)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5.2 Automatische voorspellingsgeneratie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APScheduler (draait in-process met FastAPI op Railway) genereert continu voorspellingen: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Elke 6 uur: job_sync_data (upcoming + uitslagen + standings, 7 competities per cycle)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Elke 10 min: job_generate_predictions (v8.1 voorspelling voor upcoming matches zonder)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Elke 20 min: job_evaluate_predictions (score finished matches)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Elke 5 min: job_generate_historical_predictions (backtest backfill, 100 per batch)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Direct na sync: geketend generate_predictions zodat nieuwe fixtures geen hele cycle wachten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Geen handmatige interventie nodig. Nieuwe matches krijgen v8.1 voorspellingen binnen 10 minuten na ingestion.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5.3 Monitoring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Health endpoint: GET /api/health retourneert DB, Redis, API-Football status + row counts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Structured logging via structlog — elke voorspelling logt model_version, confidence, features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Admin dashboard: /admin toont data bron gezondheid, ingestion runs, API gebruik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Datakwaliteit &amp; Validatie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BetsPlug past strikte normen toe voor data integriteit: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Kwaliteitsaspect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Databron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API-Football Pro (gelicentieerd, betaald abonnement)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Aantal wedstrijden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55.656 finished matches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Aantal competities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wereldwijd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Historische diepte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5,5 jaar (aug 2020 — apr 2026)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Aantal teams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1.076 unieke teams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Aantal Elo ratings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111.310 walked-forward ratings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Point-in-time correctheid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Afgedwongen door FeatureLeakageError tripwire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Reproduceerbaarheid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— vaste random seed (42) voor alle training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 Engineering Kwaliteitseisen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Elke engine wijziging moet aan deze eisen voldoen voordat het live gaat.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7.1 Trainingsdata eisen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Data komt uitsluitend uit één gelicentieerde betaalde bron (API-Football Pro).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Minimaal 20.000 wedstrijden over minimaal 3 seizoenen.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Alle uitslagen hebben een winner veld (home/draw/away) consistent met scores.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Wedstrijden met ontbrekende scores worden uitgesloten van training.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7.2 Feature engineering eisen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Alle features moeten point-in-time zijn: alleen data van vóór kickoff.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De FeatureLeakageError tripwire moet actief zijn.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Minimaal 30 features in het model, elk gedocumenteerd.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Deterministisch: dezelfde input geeft dezelfde output.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7.3 Modeltraining eisen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Train/test split moet temporeel zijn (chronologisch), nooit random.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Minimaal 4 walk-forward validatie folds.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Controle tests (shuffled labels, random features) moeten bij de majority baseline uitkomen.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Het model moet minimaal 2 procentpunten beter scoren dan majority class baseline.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Geen hyperparameter tuning op de test set.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7.4 Productie deployment eisen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Nieuwe modelversies mogen pas live na succesvolle walk-forward validatie.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Alle voorspellingen gelogd met timestamp, model_version_id, feature snapshot.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Voorspellingen gemaakt vóór kickoff zijn source='live', alle andere 'backtest'.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Kwaliteitseis: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Het model moet gracefully degraderen (fallback naar defaults) als files ontbreken.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7.5 Prestatiedrempels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Als de prestatie onder deze drempels zakt, wordt het model herzien: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Metriek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Minimum drempel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Overall accuracy (alle picks)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47%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Accuracy bij confidence ≥ 60%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Accuracy bij confidence ≥ 70%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Brier score (calibration)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0,22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 ↔ live verschil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5 procentpunten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 Auditeerbaarheid &amp; Reproduceerbaarheid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Elke voorspelling is reconstrueerbaar vanuit de bron. Belangrijkste mechanismen: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Tijdstempel: predicted_at (wanneer model draaide) + locked_at (wanneer pre-match vastgezet)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Modelversie: foreign key naar model_versions.id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Feature snapshot: volledige 39-feature vector opgeslagen als JSONB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Ruwe output: individuele submodel outputs opgeslagen als JSONB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Evaluatie record: is_correct, brier_score, log_loss na wedstrijd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Alle code-wijzigingen bijgehouden in git met getekende commits. Training scripts + databron + random seed zijn reproduceerbaar.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 Technisch Contact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Onderdeel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Rechtspersoon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BetsPlug B.V.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https://betsplug.com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Technisch contact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 de contactpagina op de website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Documentversie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8.1 (april 2026)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Laatste validatie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 (walk-forward op 28.838 picks)</w:t>
            </w:r>
          </w:p>
        </w:tc>
      </w:tr>
    </w:tbl>
    <w:p>
      <w:pPr>
        <w:spacing w:before="600"/>
      </w:pPr>
    </w:p>
    <w:p>
      <w:pPr>
        <w:spacing w:after="140" w:line="32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Einde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Vertrouwelijk — BetsPlug B.V.</w:t>
    </w:r>
    <w:r>
      <w:t xml:space="preserve">	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65d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BetsPlug — Technisch Kader</w:t>
    </w:r>
    <w:r>
      <w:rPr>
        <w:rFonts w:ascii="Arial" w:cs="Arial" w:eastAsia="Arial" w:hAnsi="Arial"/>
        <w:color w:val="999999"/>
        <w:sz w:val="18"/>
        <w:szCs w:val="18"/>
      </w:rPr>
      <w:t xml:space="preserve">	v8.1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2026-04-28T14:13:27.055Z</dcterms:created>
  <dcterms:modified xsi:type="dcterms:W3CDTF">2026-04-28T14:13:27.055Z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