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pBdr>
          <w:bottom w:val="single" w:color="1a365d" w:sz="6" w:space="8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a365d"/>
          <w:sz w:val="72"/>
          <w:szCs w:val="72"/>
        </w:rPr>
        <w:t xml:space="preserve">BetsPlug</w:t>
      </w:r>
    </w:p>
    <w:p>
      <w:pPr>
        <w:spacing w:after="100"/>
        <w:jc w:val="center"/>
      </w:pPr>
      <w:r>
        <w:rPr>
          <w:rFonts w:ascii="Arial" w:cs="Arial" w:eastAsia="Arial" w:hAnsi="Arial"/>
          <w:color w:val="444444"/>
          <w:sz w:val="40"/>
          <w:szCs w:val="40"/>
        </w:rPr>
        <w:t xml:space="preserve">Technical Framework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Prediction Engine Architecture &amp; Validation</w:t>
      </w:r>
    </w:p>
    <w:p>
      <w:pPr>
        <w:spacing w:before="12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CONFIDENTIAL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For Technical Stakeholders Only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Version 8.1  |  April 2026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365d"/>
          <w:sz w:val="22"/>
          <w:szCs w:val="22"/>
        </w:rPr>
        <w:t xml:space="preserve">BetsPlug B.V.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1. Executive Summary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This document describes the technical architecture, validation methodology, and operational standards of the BetsPlug prediction engine. It is intended for technical stakeholders: engineers, data scientists, auditors, and operations teams.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engine is a stacked ensemble of four machine learning models (Elo, Logistic Regression, XGBoost, Poisson) trained on 55,656 historical football matches across 30 leagues and 6 seasons (August 2020 — April 2026). All training data comes from a single licensed source: API-Football Pro.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On premium picks (confidence ≥ 75%), walk-forward validation on 28,838 out-of-sample test picks yields 78.2% accuracy. This is consistent with professional state-of-the-art football prediction systems.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2. System Architecture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2.1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FastAPI 0.115 (Python 3.12), SQLAlchemy 2 async (asyncpg)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 16, 5 GB persistent volume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Cache / Queue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Redis 7 (Celery 5 broker + result backend)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14, React 18, TypeScript, Tailwind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(backend + database + Redis) + Vercel (frontend)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(licensed, 7,500 req/day)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Payments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(SaaS subscription)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ML stack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scikit-learn 1.8, XGBoost 2.1, NumPy 2.2, joblib 1.5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2.2 Data Pipeline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Data flows through a one-directional pipeline from API-Football Pro to the prediction database: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Ingestion: Celery task every 5 minutes calls API-Football for upcoming matches, results, and standings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Storage: PostgreSQL relational schema (42 tables) normalised for fast lookups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extraction: ForecastService builds 39 point-in-time features per prediction request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Inference: ProductionV8Model loads pre-trained models from disk (xgboost_model.ubj, logistic_model.pkl)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Persistence: Predictions written with full feature snapshot, raw submodel outputs, and timestamp proof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2.3 Database Schema Highlights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matches (55,656 rows)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fixture entity: home/away teams, league, season, scheduled_at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match_results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Final scores + half-time + winner (home/draw/away)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predictions (~growing)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output with confidence, probabilities, features snapshot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prediction_evaluations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Correctness + Brier score + log-loss after match ends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team_elo_history (111,310)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Walked-forward Elo snapshots per team per effective_at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model_versions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Ensemble configuration, weights, hyperparameters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odds_history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Pre-match bookmaker odds (when available) for honest P/L calculation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3. Prediction Engine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3.1 Ensemble Architecture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engine blends four complementary sub-models. Final probability is a weighted average of individual model outputs: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it captures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Elo Rating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Pairwise team strength, walked-forward from 55k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~1.2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combinations of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XGBoost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~1.8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Non-linear interactions among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Poisson (Dixon-Coles)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Goal distribution for exact score forecasting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Logistic + XGBoost are combined in ProductionV8Model (internal blend 0.4 / 0.6 based on walk-forward tuning). The combined ProductionV8 weight in the outer ensemble is 3.0 (= 1.2 logistic + 1.8 xgboost equivalent).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3.2 Feature Set (39 features)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 features are strictly point-in-time — only data from before the match kickoff is used: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Team ratings (3): home_elo, away_elo, elo_diff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Recent form last 5 (8): ppg, goals_for, goals_against, win_rate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Longer form last 10 (4): ppg, goal_diff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Momentum last 3 (2): ppg for both teams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Venue-specific form (4): home-form at home, away-form away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Head-to-head (3): win rate, total meetings, draw percentage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Season statistics (6): matches played, goal diff, season win 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Scoring consistency (2): standard deviation of goals over last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Clean sheets (2): percentage of clean sheets last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Rest days (2): days since last match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Derived deltas (3): form_diff, venue_form_diff, goal_diff_diff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3.3 Anti-Leakage Protection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Feature leakage is the primary failure mode of sports prediction systems. BetsPlug applies three independent defences: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Strict temporal filtering: all SQL queries include Match.scheduled_at &lt; kickoff_at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Elo walked-forward: ratings are stored per effective_at and read with strict &lt; before_date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FeatureLeakageError tripwire: raises exception if any rating has effective_at &gt;= kickoff; aborts prediction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Validated by three control tests (see section 4.2).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4. Validation Methodology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4.1 Walk-Forward Validation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The gold standard for time-dependent data. Five sequential train/test folds, each retraining from scratch on expanding historical data: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Training window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window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2021-12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2021-12 to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2022-09 to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2023-07 to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2024-04 to 2026-04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7,211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28,838 test picks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4.2 Leakage Control Tests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Three independent tests run to prove the pipeline is clean: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Interpretation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Shuffled labels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43.5%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majority class baseline — no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Random features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43.5%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baseline — no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49.9%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+6.4pp above baseline — genuine learning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If leakage were present, shuffled labels or random features would score above the majority class baseline. They do not.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4.3 Performance Metrics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Walk-forward results on 28,838 out-of-sample test picks (honest temporal validation):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threshold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Picks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(no filter)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28,838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49.2%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12,735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58.9%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8,951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63.0%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6,060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67.4%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3,942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70.6%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2,473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74.4%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75% (Premium)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1,497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78.2%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Live v8.1 per-tier accuracy on the post-deploy evaluated set (updated continuously via /api/pricing/comparison):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League scope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floor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Platinum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5 elite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0.75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82.5%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0.70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1,650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71.7%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Silver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0.65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3,004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60%+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Bronze (Free)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0.55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3,763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48.4%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Interpretation: raw accuracy is modest because football 1X2 is hard (33% random baseline, ~50% best-case for all picks). Real value lies in confidence filtering — the model correctly abstains on uncertain matches. At ≥ 75% confidence, 78.2% walk-forward / 82.5% live-v8.1 accuracy represents a genuine edge.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5. Deployment &amp; Operations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5.1 Model Deployment Pattern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Models are trained offline (via train_and_save.py) and shipped in the repository as binary artifacts. Railway backend loads them at container startup: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File location: backend/models/{xgboost_model.ubj, logistic_model.pkl, feature_scaler.pkl, feature_names.json}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Total artifact size: ~2.1 MB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Loading time at startup: &lt; 1 second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Models survive container restarts (no in-memory cache to rebuild)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Version-stable format: XGBoost Booster save_model + joblib for sklearn components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5.2 Automated Prediction Generation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APScheduler (running in-process with FastAPI on Railway) generates predictions continuously: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6 hours: job_sync_data (upcoming + results + standings, 7 leagues per cycle)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10 minutes: job_generate_predictions (v8.1 forecast for upcoming matches without one)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20 minutes: job_evaluate_predictions (score finished matches)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Every 5 minutes: job_generate_historical_predictions (backtest backfill, 100 per batch)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Immediately after sync: chained generate_predictions so new fixtures never wait a full cycle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No manual intervention required. New matches receive v8.1 predictions within 10 minutes of ingestion.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5.3 Monitoring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Health endpoint: GET /api/health returns DB, Redis, API-Football status + row counts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Structured logging via structlog — every prediction logs model_version, confidence, features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Admin dashboard: /admin shows data source health, ingestion runs, API usage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6. Data Quality &amp; Validation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BetsPlug applies strict standards for data integrity. All data comes from a single source to prevent inconsistencies: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Quality aspect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(licensed, paid subscription)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matches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55,656 finished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competitions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worldwide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Historical depth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5.5 years (Aug 2020 — Apr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teams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1,076 unique teams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 of Elo ratings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111,310 walked-forward ratings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Point-in-time correctness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Enforced by FeatureLeakageError tripwire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Reproducibility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 — fixed random seed (42) for all training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7. Engineering Quality Requirements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Every engine change must meet these requirements before going live.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7.1 Training data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Data comes exclusively from one licensed paid source (API-Football Pro). No data from free or external sources.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At least 20,000 matches in training data across at least 3 seasons.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results must have a winner field (home/draw/away) consistent with the scores.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Matches with missing scores are excluded from training.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7.2 Feature engineering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features must be point-in-time: only data from before kickoff.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FeatureLeakageError tripwire must be active.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At least 30 features in the model, each documented.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Deterministic: same input gives same output.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7.3 Model training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Train/test split must be temporal (chronological), never random.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Minimum 4 walk-forward validation folds.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Control tests (shuffled labels, random features) must return majority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model must score at least 2 percentage points better than majority class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No hyperparameter tuning on the test set.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7.4 Production deployment requirements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New model versions may only go live after successful walk-forward validation.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 predictions logged with timestamp, model_version_id, feature snapshot.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Predictions made before kickoff are tagged source='live', all others source='backtest'.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Quality requirement: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The model must gracefully degrade (fallback to defaults) if files are missing.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7.5 Performance thresholds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If performance drops below these thresholds, the model is reviewed: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Minimum threshold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Overall accuracy (all picks)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47%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at confidence 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at confidence 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Brier score (calibration)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0.22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Backtest vs live difference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5 percentage points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8. Auditability &amp; Reproducibility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Every prediction is reconstructible from source. Key mechanisms: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Timestamp: predicted_at (when model ran) + locked_at (when prediction was frozen pre-match)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 version: foreign key to model_versions.id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snapshot: full 39-feature vector stored as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Raw output: individual submodel outputs (Elo, Logistic, XGBoost, Poisson) stored as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Evaluation record: is_correct, brier_score, log_loss after match ends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 code changes tracked in git with signed commits. Training scripts + data source + random seed are reproducible.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9. Technical Contact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 entity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BetsPlug B.V.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https://betsplug.com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Technical contact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Via contact page on website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 version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8.1 (April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Last validation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April 2026 (walk-forward on 28,838 picks)</w:t>
            </w:r>
          </w:p>
        </w:tc>
      </w:tr>
    </w:tbl>
    <w:p>
      <w:pPr>
        <w:spacing w:before="600"/>
      </w:pPr>
    </w:p>
    <w:p>
      <w:pPr>
        <w:spacing w:after="140" w:line="320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— End of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Confidential — BetsPlug B.V.</w:t>
    </w:r>
    <w:r>
      <w:t xml:space="preserve">	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65d" w:sz="4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BetsPlug — Technical Framework</w:t>
    </w:r>
    <w:r>
      <w:rPr>
        <w:rFonts w:ascii="Arial" w:cs="Arial" w:eastAsia="Arial" w:hAnsi="Arial"/>
        <w:color w:val="999999"/>
        <w:sz w:val="18"/>
        <w:szCs w:val="18"/>
      </w:rPr>
      <w:t xml:space="preserve">	v8.1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2026-04-19T21:22:48.539Z</dcterms:created>
  <dcterms:modified xsi:type="dcterms:W3CDTF">2026-04-19T21:22:48.541Z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