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pBdr>
          <w:bottom w:val="single" w:color="1a365d" w:sz="6" w:space="8"/>
        </w:pBdr>
        <w:spacing w:after="200"/>
        <w:jc w:val="center"/>
      </w:pPr>
      <w:r>
        <w:rPr>
          <w:rFonts w:ascii="Arial" w:cs="Arial" w:eastAsia="Arial" w:hAnsi="Arial"/>
          <w:b/>
          <w:bCs/>
          <w:color w:val="1a365d"/>
          <w:sz w:val="72"/>
          <w:szCs w:val="72"/>
        </w:rPr>
        <w:t xml:space="preserve">BetsPlug</w:t>
      </w:r>
    </w:p>
    <w:p>
      <w:pPr>
        <w:spacing w:after="100"/>
        <w:jc w:val="center"/>
      </w:pPr>
      <w:r>
        <w:rPr>
          <w:rFonts w:ascii="Arial" w:cs="Arial" w:eastAsia="Arial" w:hAnsi="Arial"/>
          <w:color w:val="444444"/>
          <w:sz w:val="40"/>
          <w:szCs w:val="40"/>
        </w:rPr>
        <w:t xml:space="preserve">Technisch Kader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Architectuur &amp; Validatie van de Voorspellingsengine</w:t>
      </w:r>
    </w:p>
    <w:p>
      <w:pPr>
        <w:spacing w:before="120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cc0000"/>
          <w:sz w:val="20"/>
          <w:szCs w:val="20"/>
        </w:rPr>
        <w:t xml:space="preserve">VERTROUWELIJK</w:t>
      </w: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Uitsluitend voor technische belanghebbenden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Versie 8.1  |  April 2026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a365d"/>
          <w:sz w:val="22"/>
          <w:szCs w:val="22"/>
        </w:rPr>
        <w:t xml:space="preserve">BetsPlug B.V.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1. Samenvatting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Dit document beschrijft de technische architectuur, validatiemethodologie en operationele normen van de BetsPlug voorspellingsengine. Het is bedoeld voor technische belanghebbenden: engineers, data scientists, auditors en operationele teams.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De engine is een gestackt ensemble van vier machine learning-modellen (Elo, Logistische Regressie, XGBoost, Poisson) getraind op 55.656 historische voetbalwedstrijden uit 30 competities en 6 seizoenen (augustus 2020 — april 2026). Alle trainingsdata komt uit één gelicentieerde bron: API-Football Pro.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 premium picks (confidence ≥ 75%) behaalt walk-forward validatie op 28.838 out-of-sample test picks 78,2% nauwkeurigheid. Dit is consistent met professionele state-of-the-art voetbalvoorspelsystemen.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2. Systeemarchitectuur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2.1 Technology 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Laag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Technologie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FastAPI 0.115 (Python 3.12), SQLAlchemy 2 async (asyncpg)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PostgreSQL 16, 5 GB persistent volume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Cache / Queue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Redis 7 (Celery 5 broker + result backend)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Next.js 14, React 18, TypeScript, Tailwind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Deployment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Railway (backend + DB + Redis) + Vercel (frontend)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Databron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API-Football Pro (gelicentieerd, 7.500 req/dag)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Betalingen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Stripe (SaaS abonnement)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ML stack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scikit-learn 1.8, XGBoost 2.1, NumPy 2.2, joblib 1.5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2.2 Datapipeline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Data stroomt door een eenrichtingspijplijn van API-Football Pro naar de voorspellingsdatabase: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Ingestie: Celery-taak elke 5 minuten haalt aankomende wedstrijden, uitslagen en standen op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Opslag: PostgreSQL relationele schema (42 tabellen) genormaliseerd voor snelle lookups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 extractie: ForecastService bouwt 39 point-in-time features per voorspelling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Inferentie: ProductionV8Model laadt voorgetrainde modellen van schijf (xgboost_model.ubj, logistic_model.pkl)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Persistentie: voorspellingen opgeslagen met feature snapshot, ruwe submodel outputs en tijdstempel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2.3 Database schema highlights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Doel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matches (55.656 rijen)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Kern wedstrijd entiteit: home/away teams, league, season, scheduled_at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match_results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Eindscore + rust + winnaar (home/draw/away)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predictions (groeit)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 output met confidence, kansen, features snapshot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prediction_evaluations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Juistheid + Brier score + log-loss na de wedstrijd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team_elo_history (111.310)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Walked-forward Elo snapshots per team per effective_at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model_versions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Ensemble configuratie, gewichten, hyperparameters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odds_history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Pre-match bookmaker odds voor eerlijke W/V berekening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3. Voorspellingsengine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3.1 Ensemble architectuur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De engine combineert vier complementaire submodellen. De eindkans is een gewogen gemiddelde: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Gewicht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Wat het vangt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Elo Rating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Teamsterkte per paar, walked-forward uit 55k wedstrijden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Logistische Regressie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~1.2 (via production)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Lineaire combinaties van 39 features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XGBoost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~1.8 (via production)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Niet-lineaire interacties tussen 39 features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Poisson (Dixon-Coles)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0.3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Doelpuntenverdeling voor exacte score-voorspelling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Logistic + XGBoost zijn gecombineerd in ProductionV8Model (interne mix 0.4 / 0.6 gebaseerd op walk-forward tuning). Het gecombineerde ProductionV8 gewicht in het buiten-ensemble is 3.0.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3.2 Feature set (39 features)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Alle features zijn strikt point-in-time — alleen data van vóór de kickoff wordt gebruikt: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Team ratings (3): home_elo, away_elo, elo_diff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Recente vorm laatste 5 (8): ppg, doelpunten voor/tegen, winst-rate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Langere vorm laatste 10 (4): ppg, doelsaldo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Momentum laatste 3 (2): ppg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Venue-specifieke vorm (4): thuis-vorm thuis, uit-vorm uit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Head-to-head (3): win rate, aantal ontmoetingen, gelijkspel percentage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Seizoensstatistieken (6): gespeeld, doelsaldo, seizoen win-rate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Scoring consistentie (2): standaarddeviatie goals laatste 10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Clean sheets (2): percentage nulbeurten laatste 10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Rust dagen (2): dagen sinds laatste wedstrijd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Afgeleide verschillen (3): form_diff, venue_form_diff, gd_diff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3.3 Anti-leakage beveiliging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Feature leakage is de belangrijkste faalmode van sportvoorspelsystemen. BetsPlug past drie onafhankelijke verdedigingen toe: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Strikte temporele filtering: alle SQL queries bevatten Match.scheduled_at &lt; kickoff_at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Elo walked-forward: ratings opgeslagen per effective_at en gelezen met strict &lt; before_date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FeatureLeakageError tripwire: gooit exception als rating effective_at &gt;= kickoff heeft; stopt voorspelling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4. Validatie methodologie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4.1 Walk-forward validatie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De gouden standaard voor tijdsafhankelijke data. Vier sequentiële train/test folds: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Training periode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 periode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Samples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2021-12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2021-12 tot 2022-09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2022-09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2022-09 tot 2023-07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2023-07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2023-07 tot 2024-04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2024-04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2024-04 tot 2026-04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7.211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Totaal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28.838 test picks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4.2 Leakage controle-tests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Drie onafhankelijke tests bewijzen dat de pipeline eerlijk is: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Resultaat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Interpretatie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Shuffled labels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43,5%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= majority class baseline — geen leakage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Random features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43,5%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= baseline — geen leakage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Echt model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49,9%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+6,4pp boven baseline — echt leren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4.3 Prestatiemetrieken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Walk-forward resultaten op 28.838 out-of-sample test picks (eerlijke temporele validatie):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Confidence drempel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Picks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Nauwkeurigheid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Alle (geen filter)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28.838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49,2%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50%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12.735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58,9%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55%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8.951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63,0%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6.060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67,4%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3.942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70,6%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70%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2.473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74,4%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75% (Premium)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1.497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78,2%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Live v8.1 nauwkeurigheid per tier op de post-deploy geëvalueerde set (continu bijgewerkt via /api/pricing/comparison):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Competities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Confidence floor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Steekproef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Nauwkeurigheid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Platinum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5 elite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0,75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840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82,5%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10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0,70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1.650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71,7%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Silver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14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0,65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3.004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60%+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Bronze (Free)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14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0,55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3.763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48,4%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Interpretatie: ruwe nauwkeurigheid is bescheiden omdat voetbal 1X2 moeilijk is (33% willekeurig, ~50% best case). Echte waarde ligt in confidence filtering — het model onthoudt zich bij onzekere wedstrijden. Bij ≥ 75% confidence levert 78,2% walk-forward / 82,5% live-v8.1 nauwkeurigheid een echte edge op.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5. Deployment &amp; Operations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5.1 Model deployment patroon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Modellen worden offline getraind (via train_and_save.py) en als binaire artifacten meegeleverd in de repo. Railway backend laadt ze bij container startup: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Bestandslocatie: backend/models/{xgboost_model.ubj, logistic_model.pkl, feature_scaler.pkl, feature_names.json}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Totale artifact grootte: ~2,1 MB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Laadtijd bij opstart: &lt; 1 seconde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Modellen overleven container restarts (geen in-memory cache opnieuw opbouwen)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5.2 Automatische voorspellingsgeneratie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APScheduler (draait in-process met FastAPI op Railway) genereert continu voorspellingen: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Elke 6 uur: job_sync_data (upcoming + uitslagen + standings, 7 competities per cycle)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Elke 10 min: job_generate_predictions (v8.1 voorspelling voor upcoming matches zonder)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Elke 20 min: job_evaluate_predictions (score finished matches)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Elke 5 min: job_generate_historical_predictions (backtest backfill, 100 per batch)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Direct na sync: geketend generate_predictions zodat nieuwe fixtures geen hele cycle wachten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Geen handmatige interventie nodig. Nieuwe matches krijgen v8.1 voorspellingen binnen 10 minuten na ingestion.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5.3 Monitoring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Health endpoint: GET /api/health retourneert DB, Redis, API-Football status + row counts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Structured logging via structlog — elke voorspelling logt model_version, confidence, features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Admin dashboard: /admin toont data bron gezondheid, ingestion runs, API gebruik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6. Datakwaliteit &amp; Validatie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BetsPlug past strikte normen toe voor data integriteit: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Kwaliteitsaspect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Databron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API-Football Pro (gelicentieerd, betaald abonnement)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Aantal wedstrijden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55.656 finished matches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Aantal competities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 wereldwijd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Historische diepte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5,5 jaar (aug 2020 — apr 2026)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Aantal teams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1.076 unieke teams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Aantal Elo ratings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111.310 walked-forward ratings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Point-in-time correctheid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Afgedwongen door FeatureLeakageError tripwire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Reproduceerbaarheid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100% — vaste random seed (42) voor alle training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7. Engineering Kwaliteitseisen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Elke engine wijziging moet aan deze eisen voldoen voordat het live gaat.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7.1 Trainingsdata eisen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Data komt uitsluitend uit één gelicentieerde betaalde bron (API-Football Pro).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Minimaal 20.000 wedstrijden over minimaal 3 seizoenen.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Alle uitslagen hebben een winner veld (home/draw/away) consistent met scores.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Wedstrijden met ontbrekende scores worden uitgesloten van training.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7.2 Feature engineering eisen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Alle features moeten point-in-time zijn: alleen data van vóór kickoff.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De FeatureLeakageError tripwire moet actief zijn.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Minimaal 30 features in het model, elk gedocumenteerd.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Deterministisch: dezelfde input geeft dezelfde output.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7.3 Modeltraining eisen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Train/test split moet temporeel zijn (chronologisch), nooit random.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Minimaal 4 walk-forward validatie folds.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Controle tests (shuffled labels, random features) moeten bij de majority baseline uitkomen.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Het model moet minimaal 2 procentpunten beter scoren dan majority class baseline.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Geen hyperparameter tuning op de test set.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7.4 Productie deployment eisen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Nieuwe modelversies mogen pas live na succesvolle walk-forward validatie.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Alle voorspellingen gelogd met timestamp, model_version_id, feature snapshot.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Voorspellingen gemaakt vóór kickoff zijn source='live', alle andere 'backtest'.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Het model moet gracefully degraderen (fallback naar defaults) als files ontbreken.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7.5 Prestatiedrempels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Als de prestatie onder deze drempels zakt, wordt het model herzien: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Metriek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Minimum drempel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Overall accuracy (alle picks)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47%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Accuracy bij confidence ≥ 60%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60%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Accuracy bij confidence ≥ 70%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65%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Brier score (calibration)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≤ 0,22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Backtest ↔ live verschil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≤ 5 procentpunten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8. Auditeerbaarheid &amp; Reproduceerbaarheid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Elke voorspelling is reconstrueerbaar vanuit de bron. Belangrijkste mechanismen: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Tijdstempel: predicted_at (wanneer model draaide) + locked_at (wanneer pre-match vastgezet)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Modelversie: foreign key naar model_versions.id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 snapshot: volledige 39-feature vector opgeslagen als JSONB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Ruwe output: individuele submodel outputs opgeslagen als JSONB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Evaluatie record: is_correct, brier_score, log_loss na wedstrijd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Alle code-wijzigingen bijgehouden in git met getekende commits. Training scripts + databron + random seed zijn reproduceerbaar.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9. Technisch Contact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Onderdeel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Rechtspersoon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BetsPlug B.V.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Website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https://betsplug.com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Technisch contact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Via de contactpagina op de website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Documentversie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8.1 (april 2026)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Laatste validatie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April 2026 (walk-forward op 28.838 picks)</w:t>
            </w:r>
          </w:p>
        </w:tc>
      </w:tr>
    </w:tbl>
    <w:p>
      <w:pPr>
        <w:spacing w:before="600"/>
      </w:pPr>
    </w:p>
    <w:p>
      <w:pPr>
        <w:spacing w:after="140" w:line="320"/>
      </w:pPr>
      <w:r>
        <w:rPr>
          <w:rFonts w:ascii="Arial" w:cs="Arial" w:eastAsia="Arial" w:hAnsi="Arial"/>
          <w:i/>
          <w:iCs/>
          <w:color w:val="999999"/>
          <w:sz w:val="22"/>
          <w:szCs w:val="22"/>
        </w:rPr>
        <w:t xml:space="preserve">— Einde document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tabs>
        <w:tab w:val="right" w:pos="9026"/>
      </w:tabs>
    </w:pPr>
    <w:r>
      <w:rPr>
        <w:rFonts w:ascii="Arial" w:cs="Arial" w:eastAsia="Arial" w:hAnsi="Arial"/>
        <w:color w:val="999999"/>
        <w:sz w:val="16"/>
        <w:szCs w:val="16"/>
      </w:rPr>
      <w:t xml:space="preserve">Vertrouwelijk — BetsPlug B.V.</w:t>
    </w:r>
    <w:r>
      <w:t xml:space="preserve">	Pagina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65d" w:sz="4" w:space="4"/>
      </w:pBdr>
      <w:tabs>
        <w:tab w:val="right" w:pos="9026"/>
      </w:tabs>
    </w:pPr>
    <w:r>
      <w:rPr>
        <w:rFonts w:ascii="Arial" w:cs="Arial" w:eastAsia="Arial" w:hAnsi="Arial"/>
        <w:i/>
        <w:iCs/>
        <w:color w:val="999999"/>
        <w:sz w:val="18"/>
        <w:szCs w:val="18"/>
      </w:rPr>
      <w:t xml:space="preserve">BetsPlug — Technisch Kader</w:t>
    </w:r>
    <w:r>
      <w:rPr>
        <w:rFonts w:ascii="Arial" w:cs="Arial" w:eastAsia="Arial" w:hAnsi="Arial"/>
        <w:color w:val="999999"/>
        <w:sz w:val="18"/>
        <w:szCs w:val="18"/>
      </w:rPr>
      <w:t xml:space="preserve">	v8.1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365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1a365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2026-04-19T21:22:48.965Z</dcterms:created>
  <dcterms:modified xsi:type="dcterms:W3CDTF">2026-04-19T21:22:48.966Z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