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Òption 1 back 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Collect all information about the student on google form linked to a spreadsheet, containing a list of yes or no answers relating to clubs and societies which will autofill the email of that club or society and a textbox collection system for email addresses for clubs outside CIT.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Spreadsheet will then contain all the relevant information relating to a student ready to be acted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Return to play date will also need to be entered on the player's details when the time arrives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Option 2 back 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Information can be gathered on a paper form an entered directly onto a database of contact details ready to b acted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Option 1 front 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Simplest and cheapest option is another google form with questions about players condition and whether or not he or she was removed from the pitch. Form will interact with connected spreadsheet and auto email relevant parties.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Information on return to play protocols will also b sent to that email.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Option 2 front 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Andoid or IOS app to interact with spreadsheet or database to gather player information and status and email relevant parties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Notes: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Under 18 reporting and information gathering will require adult consent and no direct contact with the minor.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Doctor/ parent  may also need to be included on the 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Cost of </w:t>
      </w:r>
      <w:r w:rsidDel="00000000" w:rsidR="00000000" w:rsidRPr="00000000">
        <w:rPr>
          <w:b w:val="1"/>
          <w:rtl w:val="0"/>
        </w:rPr>
        <w:t xml:space="preserve">option 1</w:t>
      </w:r>
      <w:r w:rsidDel="00000000" w:rsidR="00000000" w:rsidRPr="00000000">
        <w:rPr>
          <w:rtl w:val="0"/>
        </w:rPr>
        <w:t xml:space="preserve"> can be measured with time alone with all info stored in a free cloud and used on personal devices.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Option 2</w:t>
      </w:r>
      <w:r w:rsidDel="00000000" w:rsidR="00000000" w:rsidRPr="00000000">
        <w:rPr>
          <w:rtl w:val="0"/>
        </w:rPr>
        <w:t xml:space="preserve"> will need to have 2 apps developed and a database set up which will cost.</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