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MMC Build — Cross-Module Question Inventory</w:t>
      </w:r>
    </w:p>
    <w:p>
      <w:r>
        <w:rPr>
          <w:i/>
        </w:rPr>
        <w:t>Working document for Karen Burns review</w:t>
      </w:r>
    </w:p>
    <w:p>
      <w:r>
        <w:rPr>
          <w:b w:val="0"/>
        </w:rPr>
        <w:t>Generated: 2026-05-05</w:t>
        <w:br/>
      </w:r>
      <w:r>
        <w:t>Source commit: 78ee45bea2aab3555abb47d5091d840f181883fd</w:t>
        <w:br/>
      </w:r>
      <w:r>
        <w:t>Companion to: mmcbuild_question_inventory_v1.xlsx</w:t>
      </w:r>
    </w:p>
    <w:p>
      <w:pPr>
        <w:pStyle w:val="Heading1"/>
      </w:pPr>
      <w:r>
        <w:rPr>
          <w:color w:val="1F3A5F"/>
        </w:rPr>
        <w:t>1. Purpose</w:t>
      </w:r>
    </w:p>
    <w:p>
      <w:r>
        <w:t>This document is a read-only snapshot of every user-facing question across the Project (pre-module onboarding), Comply, Build, and Quote modules. Use it as the reference companion to the paired Excel workbook, where re-ordering decisions are captured. The Excel sheet "Re-ordering Workspace" has working columns (Karen's Verdict, Suggested New Module, Suggested New Section, Notes) for marking moves; this Word doc is for context.</w:t>
      </w:r>
    </w:p>
    <w:p>
      <w:pPr>
        <w:pStyle w:val="Heading1"/>
      </w:pPr>
      <w:r>
        <w:rPr>
          <w:color w:val="1F3A5F"/>
        </w:rPr>
        <w:t>2. Summary</w:t>
      </w:r>
    </w:p>
    <w:tbl>
      <w:tblPr>
        <w:tblStyle w:val="LightGrid-Accent1"/>
        <w:tblW w:type="auto" w:w="0"/>
        <w:tblLook w:firstColumn="1" w:firstRow="1" w:lastColumn="0" w:lastRow="0" w:noHBand="0" w:noVBand="1" w:val="04A0"/>
      </w:tblPr>
      <w:tblGrid>
        <w:gridCol w:w="3009"/>
        <w:gridCol w:w="3009"/>
        <w:gridCol w:w="3009"/>
      </w:tblGrid>
      <w:tr>
        <w:tc>
          <w:tcPr>
            <w:tcW w:type="dxa" w:w="3009"/>
          </w:tcPr>
          <w:p>
            <w:r>
              <w:t>Module</w:t>
            </w:r>
          </w:p>
        </w:tc>
        <w:tc>
          <w:tcPr>
            <w:tcW w:type="dxa" w:w="3009"/>
          </w:tcPr>
          <w:p>
            <w:r>
              <w:t>Question Count</w:t>
            </w:r>
          </w:p>
        </w:tc>
        <w:tc>
          <w:tcPr>
            <w:tcW w:type="dxa" w:w="3009"/>
          </w:tcPr>
          <w:p>
            <w:r>
              <w:t>Sections</w:t>
            </w:r>
          </w:p>
        </w:tc>
      </w:tr>
      <w:tr>
        <w:tc>
          <w:tcPr>
            <w:tcW w:type="dxa" w:w="3009"/>
          </w:tcPr>
          <w:p>
            <w:r>
              <w:t>Project</w:t>
            </w:r>
          </w:p>
        </w:tc>
        <w:tc>
          <w:tcPr>
            <w:tcW w:type="dxa" w:w="3009"/>
          </w:tcPr>
          <w:p>
            <w:r>
              <w:t>61</w:t>
            </w:r>
          </w:p>
        </w:tc>
        <w:tc>
          <w:tcPr>
            <w:tcW w:type="dxa" w:w="3009"/>
          </w:tcPr>
          <w:p>
            <w:r>
              <w:t>12</w:t>
            </w:r>
          </w:p>
        </w:tc>
      </w:tr>
      <w:tr>
        <w:tc>
          <w:tcPr>
            <w:tcW w:type="dxa" w:w="3009"/>
          </w:tcPr>
          <w:p>
            <w:r>
              <w:t>Comply</w:t>
            </w:r>
          </w:p>
        </w:tc>
        <w:tc>
          <w:tcPr>
            <w:tcW w:type="dxa" w:w="3009"/>
          </w:tcPr>
          <w:p>
            <w:r>
              <w:t>15</w:t>
            </w:r>
          </w:p>
        </w:tc>
        <w:tc>
          <w:tcPr>
            <w:tcW w:type="dxa" w:w="3009"/>
          </w:tcPr>
          <w:p>
            <w:r>
              <w:t>6</w:t>
            </w:r>
          </w:p>
        </w:tc>
      </w:tr>
      <w:tr>
        <w:tc>
          <w:tcPr>
            <w:tcW w:type="dxa" w:w="3009"/>
          </w:tcPr>
          <w:p>
            <w:r>
              <w:t>Build</w:t>
            </w:r>
          </w:p>
        </w:tc>
        <w:tc>
          <w:tcPr>
            <w:tcW w:type="dxa" w:w="3009"/>
          </w:tcPr>
          <w:p>
            <w:r>
              <w:t>1</w:t>
            </w:r>
          </w:p>
        </w:tc>
        <w:tc>
          <w:tcPr>
            <w:tcW w:type="dxa" w:w="3009"/>
          </w:tcPr>
          <w:p>
            <w:r>
              <w:t>1</w:t>
            </w:r>
          </w:p>
        </w:tc>
      </w:tr>
      <w:tr>
        <w:tc>
          <w:tcPr>
            <w:tcW w:type="dxa" w:w="3009"/>
          </w:tcPr>
          <w:p>
            <w:r>
              <w:t>Quote</w:t>
            </w:r>
          </w:p>
        </w:tc>
        <w:tc>
          <w:tcPr>
            <w:tcW w:type="dxa" w:w="3009"/>
          </w:tcPr>
          <w:p>
            <w:r>
              <w:t>7</w:t>
            </w:r>
          </w:p>
        </w:tc>
        <w:tc>
          <w:tcPr>
            <w:tcW w:type="dxa" w:w="3009"/>
          </w:tcPr>
          <w:p>
            <w:r>
              <w:t>2</w:t>
            </w:r>
          </w:p>
        </w:tc>
      </w:tr>
      <w:tr>
        <w:tc>
          <w:tcPr>
            <w:tcW w:type="dxa" w:w="3009"/>
          </w:tcPr>
          <w:p>
            <w:r>
              <w:t>TOTAL</w:t>
            </w:r>
          </w:p>
        </w:tc>
        <w:tc>
          <w:tcPr>
            <w:tcW w:type="dxa" w:w="3009"/>
          </w:tcPr>
          <w:p>
            <w:r>
              <w:t>84</w:t>
            </w:r>
          </w:p>
        </w:tc>
        <w:tc>
          <w:tcPr>
            <w:tcW w:type="dxa" w:w="3009"/>
          </w:tcPr>
          <w:p>
            <w:r>
              <w:t>21</w:t>
            </w:r>
          </w:p>
        </w:tc>
      </w:tr>
    </w:tbl>
    <w:p>
      <w:pPr>
        <w:pStyle w:val="Heading1"/>
      </w:pPr>
      <w:r>
        <w:rPr>
          <w:color w:val="1F3A5F"/>
        </w:rPr>
        <w:t>3. Project module</w:t>
      </w:r>
    </w:p>
    <w:p>
      <w:pPr>
        <w:pStyle w:val="Heading2"/>
      </w:pPr>
      <w:r>
        <w:rPr>
          <w:color w:val="1F3A5F"/>
        </w:rPr>
        <w:t>3.1 Project Creation</w:t>
      </w:r>
    </w:p>
    <w:p>
      <w:r>
        <w:rPr>
          <w:b/>
        </w:rPr>
        <w:t>Project Name</w:t>
      </w:r>
      <w:r>
        <w:rPr>
          <w:b/>
        </w:rPr>
        <w:t xml:space="preserve"> *</w:t>
      </w:r>
    </w:p>
    <w:p>
      <w:r>
        <w:rPr>
          <w:sz w:val="18"/>
        </w:rPr>
        <w:t>id: name</w:t>
        <w:br/>
        <w:t>type: free_text</w:t>
        <w:br/>
        <w:t>helper: e.g. 42 Smith Street Renovation</w:t>
        <w:br/>
        <w:t>source: src/components/projects/create-project-dialog.tsx:101</w:t>
      </w:r>
    </w:p>
    <w:p>
      <w:r>
        <w:rPr>
          <w:b/>
        </w:rPr>
        <w:t>Address</w:t>
      </w:r>
      <w:r>
        <w:rPr>
          <w:b/>
        </w:rPr>
        <w:t xml:space="preserve"> *</w:t>
      </w:r>
    </w:p>
    <w:p>
      <w:r>
        <w:rPr>
          <w:sz w:val="18"/>
        </w:rPr>
        <w:t>id: address</w:t>
        <w:br/>
        <w:t>type: free_text</w:t>
        <w:br/>
        <w:t>helper: Australian address; auto-derives climate zone, wind region, council, BAL via Mapbox + property services</w:t>
        <w:br/>
        <w:t>source: src/components/projects/create-project-dialog.tsx:110</w:t>
      </w:r>
    </w:p>
    <w:p>
      <w:pPr>
        <w:pStyle w:val="Heading2"/>
      </w:pPr>
      <w:r>
        <w:rPr>
          <w:color w:val="1F3A5F"/>
        </w:rPr>
        <w:t>3.2 Project Edit</w:t>
      </w:r>
    </w:p>
    <w:p>
      <w:r>
        <w:rPr>
          <w:b/>
        </w:rPr>
        <w:t>Project Status</w:t>
      </w:r>
      <w:r>
        <w:rPr>
          <w:b/>
        </w:rPr>
        <w:t xml:space="preserve"> *</w:t>
      </w:r>
    </w:p>
    <w:p>
      <w:r>
        <w:rPr>
          <w:sz w:val="18"/>
        </w:rPr>
        <w:t>id: status</w:t>
        <w:br/>
        <w:t>type: single_select</w:t>
        <w:br/>
        <w:t>options: Draft; Active; Completed; Archived</w:t>
        <w:br/>
        <w:t>helper: Workflow status of the project record (set on edit, not creation)</w:t>
        <w:br/>
        <w:t>source: src/components/projects/edit-project-dialog.tsx:33</w:t>
      </w:r>
    </w:p>
    <w:p>
      <w:pPr>
        <w:pStyle w:val="Heading2"/>
      </w:pPr>
      <w:r>
        <w:rPr>
          <w:color w:val="1F3A5F"/>
        </w:rPr>
        <w:t>3.3 Project Status</w:t>
      </w:r>
    </w:p>
    <w:p>
      <w:r>
        <w:rPr>
          <w:b/>
        </w:rPr>
        <w:t>What stage are your designs at?</w:t>
      </w:r>
    </w:p>
    <w:p>
      <w:r>
        <w:rPr>
          <w:sz w:val="18"/>
        </w:rPr>
        <w:t>id: design_stage</w:t>
        <w:br/>
        <w:t>type: single_select</w:t>
        <w:br/>
        <w:t>options: Concept / brief; Schematic design; Design development; Documentation (DA-ready); Construction Certificate ready; Submitted (post-DA); Submitted (post-CC)</w:t>
        <w:br/>
        <w:t>helper: MMC analysis pays off most at concept and schematic stages — before drawings lock and before council submission.</w:t>
        <w:br/>
        <w:t>source: src/components/projects/questionnaire-form.tsx:421</w:t>
      </w:r>
    </w:p>
    <w:p>
      <w:r>
        <w:rPr>
          <w:b/>
        </w:rPr>
        <w:t>What do you want to get out of this project?</w:t>
      </w:r>
    </w:p>
    <w:p>
      <w:r>
        <w:rPr>
          <w:sz w:val="18"/>
        </w:rPr>
        <w:t>id: project_goals</w:t>
        <w:br/>
        <w:t>type: multi_select</w:t>
        <w:br/>
        <w:t>options: Explore MMC options early; Validate compliance pathway; Compare cost vs. traditional; Brief the client; Submission-ready evidence pack; Educate myself on MMC</w:t>
        <w:br/>
        <w:t>helper: Select all that apply. Stored pipe-separated.</w:t>
        <w:br/>
        <w:t>source: src/components/projects/questionnaire-form.tsx:441</w:t>
      </w:r>
    </w:p>
    <w:p>
      <w:r>
        <w:rPr>
          <w:b/>
        </w:rPr>
        <w:t>Submission timeline</w:t>
      </w:r>
    </w:p>
    <w:p>
      <w:r>
        <w:rPr>
          <w:sz w:val="18"/>
        </w:rPr>
        <w:t>id: submission_timeline</w:t>
        <w:br/>
        <w:t>type: single_select</w:t>
        <w:br/>
        <w:t>options: No fixed date; Within 4 weeks; 1–3 months; 3–6 months; Already submitted</w:t>
        <w:br/>
        <w:t>helper: When are you targeting council submission?</w:t>
        <w:br/>
        <w:t>source: src/components/projects/questionnaire-form.tsx:474</w:t>
      </w:r>
    </w:p>
    <w:p>
      <w:pPr>
        <w:pStyle w:val="Heading2"/>
      </w:pPr>
      <w:r>
        <w:rPr>
          <w:color w:val="1F3A5F"/>
        </w:rPr>
        <w:t>3.4 Building Classification</w:t>
      </w:r>
    </w:p>
    <w:p>
      <w:r>
        <w:rPr>
          <w:b/>
        </w:rPr>
        <w:t>Building Typology</w:t>
      </w:r>
    </w:p>
    <w:p>
      <w:r>
        <w:rPr>
          <w:sz w:val="18"/>
        </w:rPr>
        <w:t>id: building_typology</w:t>
        <w:br/>
        <w:t>type: single_select</w:t>
        <w:br/>
        <w:t>options: Single residential; Duplex; Townhouse; Apartment; Hotel; Mixed use; Commercial</w:t>
        <w:br/>
        <w:t>source: src/components/projects/questionnaire-form.tsx:487</w:t>
      </w:r>
    </w:p>
    <w:p>
      <w:r>
        <w:rPr>
          <w:b/>
        </w:rPr>
        <w:t>Building Classification (NCC)</w:t>
      </w:r>
    </w:p>
    <w:p>
      <w:r>
        <w:rPr>
          <w:sz w:val="18"/>
        </w:rPr>
        <w:t>id: building_class</w:t>
        <w:br/>
        <w:t>type: single_select</w:t>
        <w:br/>
        <w:t>options: Class 1a; Class 1b; Class 10a; Class 10b</w:t>
        <w:br/>
        <w:t>source: src/components/projects/questionnaire-form.tsx:493</w:t>
      </w:r>
    </w:p>
    <w:p>
      <w:r>
        <w:rPr>
          <w:b/>
        </w:rPr>
        <w:t>Construction Type</w:t>
      </w:r>
    </w:p>
    <w:p>
      <w:r>
        <w:rPr>
          <w:sz w:val="18"/>
        </w:rPr>
        <w:t>id: construction_type</w:t>
        <w:br/>
        <w:t>type: single_select</w:t>
        <w:br/>
        <w:t>options: Type A; Type B; Type C</w:t>
        <w:br/>
        <w:t>source: src/components/projects/questionnaire-form.tsx:499</w:t>
      </w:r>
    </w:p>
    <w:p>
      <w:r>
        <w:rPr>
          <w:b/>
        </w:rPr>
        <w:t>Importance Level</w:t>
      </w:r>
    </w:p>
    <w:p>
      <w:r>
        <w:rPr>
          <w:sz w:val="18"/>
        </w:rPr>
        <w:t>id: importance_level</w:t>
        <w:br/>
        <w:t>type: single_select</w:t>
        <w:br/>
        <w:t>options: 1; 2; 3; 4</w:t>
        <w:br/>
        <w:t>source: src/components/projects/questionnaire-form.tsx:505</w:t>
      </w:r>
    </w:p>
    <w:p>
      <w:pPr>
        <w:pStyle w:val="Heading2"/>
      </w:pPr>
      <w:r>
        <w:rPr>
          <w:color w:val="1F3A5F"/>
        </w:rPr>
        <w:t>3.5 Structure &amp; Footings (H1)</w:t>
      </w:r>
    </w:p>
    <w:p>
      <w:r>
        <w:rPr>
          <w:b/>
        </w:rPr>
        <w:t>Number of Storeys</w:t>
      </w:r>
    </w:p>
    <w:p>
      <w:r>
        <w:rPr>
          <w:sz w:val="18"/>
        </w:rPr>
        <w:t>id: storeys</w:t>
        <w:br/>
        <w:t>type: number</w:t>
        <w:br/>
        <w:t>helper: Min 1, max 10</w:t>
        <w:br/>
        <w:t>source: src/components/projects/questionnaire-form.tsx:517</w:t>
      </w:r>
    </w:p>
    <w:p>
      <w:r>
        <w:rPr>
          <w:b/>
        </w:rPr>
        <w:t>Total Floor Area (m²)</w:t>
      </w:r>
    </w:p>
    <w:p>
      <w:r>
        <w:rPr>
          <w:sz w:val="18"/>
        </w:rPr>
        <w:t>id: floor_area</w:t>
        <w:br/>
        <w:t>type: number</w:t>
        <w:br/>
        <w:t>source: src/components/projects/questionnaire-form.tsx:523</w:t>
      </w:r>
    </w:p>
    <w:p>
      <w:r>
        <w:rPr>
          <w:b/>
        </w:rPr>
        <w:t>Soil Classification (AS 2870)</w:t>
      </w:r>
    </w:p>
    <w:p>
      <w:r>
        <w:rPr>
          <w:sz w:val="18"/>
        </w:rPr>
        <w:t>id: soil_classification</w:t>
        <w:br/>
        <w:t>type: single_select</w:t>
        <w:br/>
        <w:t>options: A; S; M; M-D; H1; H2; E; P</w:t>
        <w:br/>
        <w:t>helper: To be confirmed</w:t>
        <w:br/>
        <w:t>source: src/components/projects/questionnaire-form.tsx:532</w:t>
      </w:r>
    </w:p>
    <w:p>
      <w:r>
        <w:rPr>
          <w:b/>
        </w:rPr>
        <w:t>Expected Footing Type</w:t>
      </w:r>
    </w:p>
    <w:p>
      <w:r>
        <w:rPr>
          <w:sz w:val="18"/>
        </w:rPr>
        <w:t>id: footing_type</w:t>
        <w:br/>
        <w:t>type: single_select</w:t>
        <w:br/>
        <w:t>options: Strip footing; Pad footing; Raft slab; Waffle slab; Stiffened raft; Stumps/Piers; Screw piles</w:t>
        <w:br/>
        <w:t>helper: Select if known — MMC product selection may change this</w:t>
        <w:br/>
        <w:t>source: src/components/projects/questionnaire-form.tsx:539</w:t>
      </w:r>
    </w:p>
    <w:p>
      <w:r>
        <w:rPr>
          <w:b/>
        </w:rPr>
        <w:t>Framing Material</w:t>
      </w:r>
    </w:p>
    <w:p>
      <w:r>
        <w:rPr>
          <w:sz w:val="18"/>
        </w:rPr>
        <w:t>id: framing_material</w:t>
        <w:br/>
        <w:t>type: single_select</w:t>
        <w:br/>
        <w:t>options: Timber; Steel; Timber + Steel hybrid; Masonry; SIPs</w:t>
        <w:br/>
        <w:t>source: src/components/projects/questionnaire-form.tsx:546</w:t>
      </w:r>
    </w:p>
    <w:p>
      <w:r>
        <w:rPr>
          <w:b/>
        </w:rPr>
        <w:t>Wind Classification (AS 4055)</w:t>
      </w:r>
    </w:p>
    <w:p>
      <w:r>
        <w:rPr>
          <w:sz w:val="18"/>
        </w:rPr>
        <w:t>id: wind_classification</w:t>
        <w:br/>
        <w:t>type: single_select</w:t>
        <w:br/>
        <w:t>options: N1; N2; N3; N4; N5; N6; C1; C2; C3; C4</w:t>
        <w:br/>
        <w:t>helper: Auto-derived from address if not overridden</w:t>
        <w:br/>
        <w:t>source: src/components/projects/questionnaire-form.tsx:552</w:t>
      </w:r>
    </w:p>
    <w:p>
      <w:r>
        <w:rPr>
          <w:b/>
        </w:rPr>
        <w:t>Terrain Category</w:t>
      </w:r>
    </w:p>
    <w:p>
      <w:r>
        <w:rPr>
          <w:sz w:val="18"/>
        </w:rPr>
        <w:t>id: terrain_category</w:t>
        <w:br/>
        <w:t>type: single_select</w:t>
        <w:br/>
        <w:t>options: TC1; TC2; TC2.5; TC3</w:t>
        <w:br/>
        <w:t>source: src/components/projects/questionnaire-form.tsx:559</w:t>
      </w:r>
    </w:p>
    <w:p>
      <w:pPr>
        <w:pStyle w:val="Heading2"/>
      </w:pPr>
      <w:r>
        <w:rPr>
          <w:color w:val="1F3A5F"/>
        </w:rPr>
        <w:t>3.6 Weatherproofing (H2)</w:t>
      </w:r>
    </w:p>
    <w:p>
      <w:r>
        <w:rPr>
          <w:b/>
        </w:rPr>
        <w:t>Roof Material</w:t>
      </w:r>
    </w:p>
    <w:p>
      <w:r>
        <w:rPr>
          <w:sz w:val="18"/>
        </w:rPr>
        <w:t>id: roof_material</w:t>
        <w:br/>
        <w:t>type: single_select</w:t>
        <w:br/>
        <w:t>options: Concrete tile; Terracotta tile; Metal (Colorbond); Metal (Zincalume); Slate; Asphalt shingle</w:t>
        <w:br/>
        <w:t>source: src/components/projects/questionnaire-form.tsx:570</w:t>
      </w:r>
    </w:p>
    <w:p>
      <w:r>
        <w:rPr>
          <w:b/>
        </w:rPr>
        <w:t>Wall Cladding</w:t>
      </w:r>
    </w:p>
    <w:p>
      <w:r>
        <w:rPr>
          <w:sz w:val="18"/>
        </w:rPr>
        <w:t>id: wall_cladding</w:t>
        <w:br/>
        <w:t>type: single_select</w:t>
        <w:br/>
        <w:t>options: Brick veneer; Double brick; Fibre cement; Timber weatherboard; Metal cladding; Rendered foam; Autoclaved aerated concrete</w:t>
        <w:br/>
        <w:t>source: src/components/projects/questionnaire-form.tsx:576</w:t>
      </w:r>
    </w:p>
    <w:p>
      <w:r>
        <w:rPr>
          <w:b/>
        </w:rPr>
        <w:t>Damp-Proof Course / Waterproofing Membrane</w:t>
      </w:r>
    </w:p>
    <w:p>
      <w:r>
        <w:rPr>
          <w:sz w:val="18"/>
        </w:rPr>
        <w:t>id: dpc_type</w:t>
        <w:br/>
        <w:t>type: single_select</w:t>
        <w:br/>
        <w:t>options: Polyethylene membrane; Bituminous membrane; Chemical DPC; Not specified</w:t>
        <w:br/>
        <w:t>source: src/components/projects/questionnaire-form.tsx:582</w:t>
      </w:r>
    </w:p>
    <w:p>
      <w:r>
        <w:rPr>
          <w:b/>
        </w:rPr>
        <w:t>Roof sarking installed (optional)</w:t>
      </w:r>
    </w:p>
    <w:p>
      <w:r>
        <w:rPr>
          <w:sz w:val="18"/>
        </w:rPr>
        <w:t>id: sarking</w:t>
        <w:br/>
        <w:t>type: boolean</w:t>
        <w:br/>
        <w:t>source: src/components/projects/questionnaire-form.tsx:588</w:t>
      </w:r>
    </w:p>
    <w:p>
      <w:r>
        <w:rPr>
          <w:b/>
        </w:rPr>
        <w:t>Sub-floor ventilation (optional)</w:t>
      </w:r>
    </w:p>
    <w:p>
      <w:r>
        <w:rPr>
          <w:sz w:val="18"/>
        </w:rPr>
        <w:t>id: subfloor_ventilation</w:t>
        <w:br/>
        <w:t>type: boolean</w:t>
        <w:br/>
        <w:t>source: src/components/projects/questionnaire-form.tsx:593</w:t>
      </w:r>
    </w:p>
    <w:p>
      <w:pPr>
        <w:pStyle w:val="Heading2"/>
      </w:pPr>
      <w:r>
        <w:rPr>
          <w:color w:val="1F3A5F"/>
        </w:rPr>
        <w:t>3.7 Fire Safety (H3)</w:t>
      </w:r>
    </w:p>
    <w:p>
      <w:r>
        <w:rPr>
          <w:b/>
        </w:rPr>
        <w:t>Distance to Boundary (m)</w:t>
      </w:r>
    </w:p>
    <w:p>
      <w:r>
        <w:rPr>
          <w:sz w:val="18"/>
        </w:rPr>
        <w:t>id: distance_to_boundary</w:t>
        <w:br/>
        <w:t>type: number</w:t>
        <w:br/>
        <w:t>helper: e.g., 1.5</w:t>
        <w:br/>
        <w:t>source: src/components/projects/questionnaire-form.tsx:603</w:t>
      </w:r>
    </w:p>
    <w:p>
      <w:r>
        <w:rPr>
          <w:b/>
        </w:rPr>
        <w:t>Attached dwelling (party wall)</w:t>
      </w:r>
    </w:p>
    <w:p>
      <w:r>
        <w:rPr>
          <w:sz w:val="18"/>
        </w:rPr>
        <w:t>id: attached_dwelling</w:t>
        <w:br/>
        <w:t>type: boolean</w:t>
        <w:br/>
        <w:t>conditional_on: building_typology in {Duplex, Townhouse, Apartment, Mixed use}</w:t>
        <w:br/>
        <w:t>source: src/components/projects/questionnaire-form.tsx:612</w:t>
      </w:r>
    </w:p>
    <w:p>
      <w:r>
        <w:rPr>
          <w:b/>
        </w:rPr>
        <w:t>Garage Location</w:t>
      </w:r>
    </w:p>
    <w:p>
      <w:r>
        <w:rPr>
          <w:sz w:val="18"/>
        </w:rPr>
        <w:t>id: garage_location</w:t>
        <w:br/>
        <w:t>type: single_select</w:t>
        <w:br/>
        <w:t>options: Attached; Detached; Integrated/under main roof; N/A</w:t>
        <w:br/>
        <w:t>source: src/components/projects/questionnaire-form.tsx:618</w:t>
      </w:r>
    </w:p>
    <w:p>
      <w:r>
        <w:rPr>
          <w:b/>
        </w:rPr>
        <w:t>Smoke Alarm Type</w:t>
      </w:r>
    </w:p>
    <w:p>
      <w:r>
        <w:rPr>
          <w:sz w:val="18"/>
        </w:rPr>
        <w:t>id: smoke_alarm_type</w:t>
        <w:br/>
        <w:t>type: single_select</w:t>
        <w:br/>
        <w:t>options: Photoelectric (hardwired interconnected); Photoelectric (battery); Ionisation; Combined photo/ion</w:t>
        <w:br/>
        <w:t>source: src/components/projects/questionnaire-form.tsx:624</w:t>
      </w:r>
    </w:p>
    <w:p>
      <w:r>
        <w:rPr>
          <w:b/>
        </w:rPr>
        <w:t>Party Wall FRL (e.g., 60/60/60)</w:t>
      </w:r>
    </w:p>
    <w:p>
      <w:r>
        <w:rPr>
          <w:sz w:val="18"/>
        </w:rPr>
        <w:t>id: party_wall_frl</w:t>
        <w:br/>
        <w:t>type: free_text</w:t>
        <w:br/>
        <w:t>conditional_on: attached_dwelling=true AND multi-dwelling typology</w:t>
        <w:br/>
        <w:t>helper: e.g., 60/60/60</w:t>
        <w:br/>
        <w:t>source: src/components/projects/questionnaire-form.tsx:631</w:t>
      </w:r>
    </w:p>
    <w:p>
      <w:pPr>
        <w:pStyle w:val="Heading2"/>
      </w:pPr>
      <w:r>
        <w:rPr>
          <w:color w:val="1F3A5F"/>
        </w:rPr>
        <w:t>3.8 Health &amp; Amenity (H4)</w:t>
      </w:r>
    </w:p>
    <w:p>
      <w:r>
        <w:rPr>
          <w:b/>
        </w:rPr>
        <w:t>Number of Wet Areas</w:t>
      </w:r>
    </w:p>
    <w:p>
      <w:r>
        <w:rPr>
          <w:sz w:val="18"/>
        </w:rPr>
        <w:t>id: wet_area_count</w:t>
        <w:br/>
        <w:t>type: number</w:t>
        <w:br/>
        <w:t>source: src/components/projects/questionnaire-form.tsx:643</w:t>
      </w:r>
    </w:p>
    <w:p>
      <w:r>
        <w:rPr>
          <w:b/>
        </w:rPr>
        <w:t>Ceiling Height — Habitable Rooms (m)</w:t>
      </w:r>
    </w:p>
    <w:p>
      <w:r>
        <w:rPr>
          <w:sz w:val="18"/>
        </w:rPr>
        <w:t>id: ceiling_height_habitable</w:t>
        <w:br/>
        <w:t>type: number</w:t>
        <w:br/>
        <w:t>helper: Default 2.4; min 2.1, max 4</w:t>
        <w:br/>
        <w:t>source: src/components/projects/questionnaire-form.tsx:650</w:t>
      </w:r>
    </w:p>
    <w:p>
      <w:r>
        <w:rPr>
          <w:b/>
        </w:rPr>
        <w:t>Ceiling Height — Non-habitable Rooms (m)</w:t>
      </w:r>
    </w:p>
    <w:p>
      <w:r>
        <w:rPr>
          <w:sz w:val="18"/>
        </w:rPr>
        <w:t>id: ceiling_height_non_habitable</w:t>
        <w:br/>
        <w:t>type: number</w:t>
        <w:br/>
        <w:t>helper: Default 2.1; min 2.1, max 4</w:t>
        <w:br/>
        <w:t>source: src/components/projects/questionnaire-form.tsx:659</w:t>
      </w:r>
    </w:p>
    <w:p>
      <w:r>
        <w:rPr>
          <w:b/>
        </w:rPr>
        <w:t>Exhaust fans to all wet areas</w:t>
      </w:r>
    </w:p>
    <w:p>
      <w:r>
        <w:rPr>
          <w:sz w:val="18"/>
        </w:rPr>
        <w:t>id: exhaust_fans</w:t>
        <w:br/>
        <w:t>type: boolean</w:t>
        <w:br/>
        <w:t>source: src/components/projects/questionnaire-form.tsx:668</w:t>
      </w:r>
    </w:p>
    <w:p>
      <w:r>
        <w:rPr>
          <w:b/>
        </w:rPr>
        <w:t>Natural Ventilation Method</w:t>
      </w:r>
    </w:p>
    <w:p>
      <w:r>
        <w:rPr>
          <w:sz w:val="18"/>
        </w:rPr>
        <w:t>id: natural_ventilation_method</w:t>
        <w:br/>
        <w:t>type: single_select</w:t>
        <w:br/>
        <w:t>options: Openable windows; Openable windows + ceiling fans; Mechanical ventilation; Mixed mode</w:t>
        <w:br/>
        <w:t>source: src/components/projects/questionnaire-form.tsx:673</w:t>
      </w:r>
    </w:p>
    <w:p>
      <w:pPr>
        <w:pStyle w:val="Heading2"/>
      </w:pPr>
      <w:r>
        <w:rPr>
          <w:color w:val="1F3A5F"/>
        </w:rPr>
        <w:t>3.9 Energy Efficiency (H6)</w:t>
      </w:r>
    </w:p>
    <w:p>
      <w:r>
        <w:rPr>
          <w:b/>
        </w:rPr>
        <w:t>Energy Compliance Pathway</w:t>
      </w:r>
    </w:p>
    <w:p>
      <w:r>
        <w:rPr>
          <w:sz w:val="18"/>
        </w:rPr>
        <w:t>id: energy_pathway</w:t>
        <w:br/>
        <w:t>type: single_select</w:t>
        <w:br/>
        <w:t>options: DTS (Deemed-to-Satisfy); NatHERS; JV3 (Verification)</w:t>
        <w:br/>
        <w:t>source: src/components/projects/questionnaire-form.tsx:684</w:t>
      </w:r>
    </w:p>
    <w:p>
      <w:r>
        <w:rPr>
          <w:b/>
        </w:rPr>
        <w:t>Ceiling Insulation R-value</w:t>
      </w:r>
    </w:p>
    <w:p>
      <w:r>
        <w:rPr>
          <w:sz w:val="18"/>
        </w:rPr>
        <w:t>id: insulation_ceiling_r</w:t>
        <w:br/>
        <w:t>type: number</w:t>
        <w:br/>
        <w:t>helper: e.g., 6.0</w:t>
        <w:br/>
        <w:t>source: src/components/projects/questionnaire-form.tsx:690</w:t>
      </w:r>
    </w:p>
    <w:p>
      <w:r>
        <w:rPr>
          <w:b/>
        </w:rPr>
        <w:t>Wall Insulation R-value</w:t>
      </w:r>
    </w:p>
    <w:p>
      <w:r>
        <w:rPr>
          <w:sz w:val="18"/>
        </w:rPr>
        <w:t>id: insulation_wall_r</w:t>
        <w:br/>
        <w:t>type: number</w:t>
        <w:br/>
        <w:t>helper: e.g., 2.5</w:t>
        <w:br/>
        <w:t>source: src/components/projects/questionnaire-form.tsx:698</w:t>
      </w:r>
    </w:p>
    <w:p>
      <w:r>
        <w:rPr>
          <w:b/>
        </w:rPr>
        <w:t>Floor Insulation R-value</w:t>
      </w:r>
    </w:p>
    <w:p>
      <w:r>
        <w:rPr>
          <w:sz w:val="18"/>
        </w:rPr>
        <w:t>id: insulation_floor_r</w:t>
        <w:br/>
        <w:t>type: number</w:t>
        <w:br/>
        <w:t>helper: e.g., 1.0 (0 if slab on ground)</w:t>
        <w:br/>
        <w:t>source: src/components/projects/questionnaire-form.tsx:706</w:t>
      </w:r>
    </w:p>
    <w:p>
      <w:r>
        <w:rPr>
          <w:b/>
        </w:rPr>
        <w:t>Glazing Type</w:t>
      </w:r>
    </w:p>
    <w:p>
      <w:r>
        <w:rPr>
          <w:sz w:val="18"/>
        </w:rPr>
        <w:t>id: glazing_type</w:t>
        <w:br/>
        <w:t>type: single_select</w:t>
        <w:br/>
        <w:t>options: Single clear; Single tinted; Double glazed (clear); Double glazed (low-e); Triple glazed</w:t>
        <w:br/>
        <w:t>source: src/components/projects/questionnaire-form.tsx:714</w:t>
      </w:r>
    </w:p>
    <w:p>
      <w:r>
        <w:rPr>
          <w:b/>
        </w:rPr>
        <w:t>Hot Water System</w:t>
      </w:r>
    </w:p>
    <w:p>
      <w:r>
        <w:rPr>
          <w:sz w:val="18"/>
        </w:rPr>
        <w:t>id: hot_water_system</w:t>
        <w:br/>
        <w:t>type: single_select</w:t>
        <w:br/>
        <w:t>options: Electric storage; Electric heat pump; Gas storage; Gas instantaneous; Solar electric boost; Solar gas boost</w:t>
        <w:br/>
        <w:t>source: src/components/projects/questionnaire-form.tsx:720</w:t>
      </w:r>
    </w:p>
    <w:p>
      <w:r>
        <w:rPr>
          <w:b/>
        </w:rPr>
        <w:t>Solar PV installed</w:t>
      </w:r>
    </w:p>
    <w:p>
      <w:r>
        <w:rPr>
          <w:sz w:val="18"/>
        </w:rPr>
        <w:t>id: has_solar_pv</w:t>
        <w:br/>
        <w:t>type: boolean</w:t>
        <w:br/>
        <w:t>source: src/components/projects/questionnaire-form.tsx:726</w:t>
      </w:r>
    </w:p>
    <w:p>
      <w:r>
        <w:rPr>
          <w:b/>
        </w:rPr>
        <w:t>NatHERS Star Rating</w:t>
      </w:r>
    </w:p>
    <w:p>
      <w:r>
        <w:rPr>
          <w:sz w:val="18"/>
        </w:rPr>
        <w:t>id: nathers_rating</w:t>
        <w:br/>
        <w:t>type: number</w:t>
        <w:br/>
        <w:t>conditional_on: energy_pathway=NatHERS</w:t>
        <w:br/>
        <w:t>helper: 0–10, e.g., 7.0</w:t>
        <w:br/>
        <w:t>source: src/components/projects/questionnaire-form.tsx:732</w:t>
      </w:r>
    </w:p>
    <w:p>
      <w:pPr>
        <w:pStyle w:val="Heading2"/>
      </w:pPr>
      <w:r>
        <w:rPr>
          <w:color w:val="1F3A5F"/>
        </w:rPr>
        <w:t>3.10 Site, Climate &amp; Bushfire</w:t>
      </w:r>
    </w:p>
    <w:p>
      <w:r>
        <w:rPr>
          <w:b/>
        </w:rPr>
        <w:t>Climate Zone</w:t>
      </w:r>
    </w:p>
    <w:p>
      <w:r>
        <w:rPr>
          <w:sz w:val="18"/>
        </w:rPr>
        <w:t>id: climate_zone</w:t>
        <w:br/>
        <w:t>type: single_select</w:t>
        <w:br/>
        <w:t>options: 1; 2; 3; 4; 5; 6; 7; 8</w:t>
        <w:br/>
        <w:t>helper: Auto-derived from address if not overridden</w:t>
        <w:br/>
        <w:t>source: src/components/projects/questionnaire-form.tsx:747</w:t>
      </w:r>
    </w:p>
    <w:p>
      <w:r>
        <w:rPr>
          <w:b/>
        </w:rPr>
        <w:t>Bushfire Attack Level (BAL)</w:t>
      </w:r>
    </w:p>
    <w:p>
      <w:r>
        <w:rPr>
          <w:sz w:val="18"/>
        </w:rPr>
        <w:t>id: bal_rating</w:t>
        <w:br/>
        <w:t>type: single_select</w:t>
        <w:br/>
        <w:t>options: N/A; BAL-LOW; BAL-12.5; BAL-19; BAL-29; BAL-40; BAL-FZ</w:t>
        <w:br/>
        <w:t>helper: Auto-derived from address if not overridden</w:t>
        <w:br/>
        <w:t>source: src/components/projects/questionnaire-form.tsx:754</w:t>
      </w:r>
    </w:p>
    <w:p>
      <w:r>
        <w:rPr>
          <w:b/>
        </w:rPr>
        <w:t>Site Conditions</w:t>
      </w:r>
    </w:p>
    <w:p>
      <w:r>
        <w:rPr>
          <w:sz w:val="18"/>
        </w:rPr>
        <w:t>id: site_conditions</w:t>
        <w:br/>
        <w:t>type: free_text</w:t>
        <w:br/>
        <w:t>helper: Used to flag flood overlay, slope, and setback constraints during compliance and 3D layout. e.g., flat site, no flood overlay, corner block</w:t>
        <w:br/>
        <w:t>source: src/components/projects/questionnaire-form.tsx:760</w:t>
      </w:r>
    </w:p>
    <w:p>
      <w:r>
        <w:rPr>
          <w:b/>
        </w:rPr>
        <w:t>Swimming pool on site</w:t>
      </w:r>
    </w:p>
    <w:p>
      <w:r>
        <w:rPr>
          <w:sz w:val="18"/>
        </w:rPr>
        <w:t>id: has_swimming_pool</w:t>
        <w:br/>
        <w:t>type: boolean</w:t>
        <w:br/>
        <w:t>source: src/components/projects/questionnaire-form.tsx:768</w:t>
      </w:r>
    </w:p>
    <w:p>
      <w:r>
        <w:rPr>
          <w:b/>
        </w:rPr>
        <w:t>Heating appliance (wood heater, gas fire, etc.)</w:t>
      </w:r>
    </w:p>
    <w:p>
      <w:r>
        <w:rPr>
          <w:sz w:val="18"/>
        </w:rPr>
        <w:t>id: has_heating_appliance</w:t>
        <w:br/>
        <w:t>type: boolean</w:t>
        <w:br/>
        <w:t>source: src/components/projects/questionnaire-form.tsx:773</w:t>
      </w:r>
    </w:p>
    <w:p>
      <w:r>
        <w:rPr>
          <w:b/>
        </w:rPr>
        <w:t>Heating Type</w:t>
      </w:r>
    </w:p>
    <w:p>
      <w:r>
        <w:rPr>
          <w:sz w:val="18"/>
        </w:rPr>
        <w:t>id: heating_type</w:t>
        <w:br/>
        <w:t>type: single_select</w:t>
        <w:br/>
        <w:t>options: Ducted gas; Ducted reverse cycle; Split system; Hydronic; Wood heater (open flue); Wood heater (closed flue); Electric panel</w:t>
        <w:br/>
        <w:t>conditional_on: has_heating_appliance=true</w:t>
        <w:br/>
        <w:t>source: src/components/projects/questionnaire-form.tsx:779</w:t>
      </w:r>
    </w:p>
    <w:p>
      <w:pPr>
        <w:pStyle w:val="Heading2"/>
      </w:pPr>
      <w:r>
        <w:rPr>
          <w:color w:val="1F3A5F"/>
        </w:rPr>
        <w:t>3.11 Access &amp; Livable Housing (H5/H8)</w:t>
      </w:r>
    </w:p>
    <w:p>
      <w:r>
        <w:rPr>
          <w:b/>
        </w:rPr>
        <w:t>Has stairs</w:t>
      </w:r>
    </w:p>
    <w:p>
      <w:r>
        <w:rPr>
          <w:sz w:val="18"/>
        </w:rPr>
        <w:t>id: has_stairs</w:t>
        <w:br/>
        <w:t>type: boolean</w:t>
        <w:br/>
        <w:t>conditional_on: building_typology in {Single residential, Duplex, Townhouse, Apartment, Mixed use}</w:t>
        <w:br/>
        <w:t>source: src/components/projects/questionnaire-form.tsx:791</w:t>
      </w:r>
    </w:p>
    <w:p>
      <w:r>
        <w:rPr>
          <w:b/>
        </w:rPr>
        <w:t>Has balcony or deck</w:t>
      </w:r>
    </w:p>
    <w:p>
      <w:r>
        <w:rPr>
          <w:sz w:val="18"/>
        </w:rPr>
        <w:t>id: has_balcony_deck</w:t>
        <w:br/>
        <w:t>type: boolean</w:t>
        <w:br/>
        <w:t>conditional_on: building_typology in {Single residential, Duplex, Townhouse, Apartment, Mixed use}</w:t>
        <w:br/>
        <w:t>source: src/components/projects/questionnaire-form.tsx:796</w:t>
      </w:r>
    </w:p>
    <w:p>
      <w:r>
        <w:rPr>
          <w:b/>
        </w:rPr>
        <w:t>Maximum Fall Height (m)</w:t>
      </w:r>
    </w:p>
    <w:p>
      <w:r>
        <w:rPr>
          <w:sz w:val="18"/>
        </w:rPr>
        <w:t>id: max_fall_height</w:t>
        <w:br/>
        <w:t>type: number</w:t>
        <w:br/>
        <w:t>conditional_on: has_balcony_deck=true</w:t>
        <w:br/>
        <w:t>helper: e.g., 1.0</w:t>
        <w:br/>
        <w:t>source: src/components/projects/questionnaire-form.tsx:802</w:t>
      </w:r>
    </w:p>
    <w:p>
      <w:r>
        <w:rPr>
          <w:b/>
        </w:rPr>
        <w:t>Step-free entry provided</w:t>
      </w:r>
    </w:p>
    <w:p>
      <w:r>
        <w:rPr>
          <w:sz w:val="18"/>
        </w:rPr>
        <w:t>id: has_step_free_entry</w:t>
        <w:br/>
        <w:t>type: boolean</w:t>
        <w:br/>
        <w:t>source: src/components/projects/questionnaire-form.tsx:811</w:t>
      </w:r>
    </w:p>
    <w:p>
      <w:r>
        <w:rPr>
          <w:b/>
        </w:rPr>
        <w:t>Accessible bathroom (Livable Housing)</w:t>
      </w:r>
    </w:p>
    <w:p>
      <w:r>
        <w:rPr>
          <w:sz w:val="18"/>
        </w:rPr>
        <w:t>id: accessible_bathroom</w:t>
        <w:br/>
        <w:t>type: boolean</w:t>
        <w:br/>
        <w:t>source: src/components/projects/questionnaire-form.tsx:816</w:t>
      </w:r>
    </w:p>
    <w:p>
      <w:r>
        <w:rPr>
          <w:b/>
        </w:rPr>
        <w:t>Minimum Door Width (mm)</w:t>
      </w:r>
    </w:p>
    <w:p>
      <w:r>
        <w:rPr>
          <w:sz w:val="18"/>
        </w:rPr>
        <w:t>id: min_door_width</w:t>
        <w:br/>
        <w:t>type: number</w:t>
        <w:br/>
        <w:t>helper: e.g., 820</w:t>
        <w:br/>
        <w:t>source: src/components/projects/questionnaire-form.tsx:821</w:t>
      </w:r>
    </w:p>
    <w:p>
      <w:r>
        <w:rPr>
          <w:b/>
        </w:rPr>
        <w:t>Minimum Corridor Width (mm)</w:t>
      </w:r>
    </w:p>
    <w:p>
      <w:r>
        <w:rPr>
          <w:sz w:val="18"/>
        </w:rPr>
        <w:t>id: min_corridor_width</w:t>
        <w:br/>
        <w:t>type: number</w:t>
        <w:br/>
        <w:t>helper: e.g., 1000</w:t>
        <w:br/>
        <w:t>source: src/components/projects/questionnaire-form.tsx:829</w:t>
      </w:r>
    </w:p>
    <w:p>
      <w:r>
        <w:rPr>
          <w:b/>
        </w:rPr>
        <w:t>Services</w:t>
      </w:r>
    </w:p>
    <w:p>
      <w:r>
        <w:rPr>
          <w:sz w:val="18"/>
        </w:rPr>
        <w:t>id: services</w:t>
        <w:br/>
        <w:t>type: free_text</w:t>
        <w:br/>
        <w:t>helper: Used to plan service routing in the 3D model and trigger service-specific compliance checks. e.g., smoke alarms, ducted A/C, gas cooktop</w:t>
        <w:br/>
        <w:t>source: src/components/projects/questionnaire-form.tsx:837</w:t>
      </w:r>
    </w:p>
    <w:p>
      <w:r>
        <w:rPr>
          <w:b/>
        </w:rPr>
        <w:t>Special Requirements</w:t>
      </w:r>
    </w:p>
    <w:p>
      <w:r>
        <w:rPr>
          <w:sz w:val="18"/>
        </w:rPr>
        <w:t>id: special_requirements</w:t>
        <w:br/>
        <w:t>type: free_text</w:t>
        <w:br/>
        <w:t>helper: Heritage controls, accessibility upgrades, and other constraints that should shape optimisation outputs.</w:t>
        <w:br/>
        <w:t>source: src/components/projects/questionnaire-form.tsx:844</w:t>
      </w:r>
    </w:p>
    <w:p>
      <w:pPr>
        <w:pStyle w:val="Heading2"/>
      </w:pPr>
      <w:r>
        <w:rPr>
          <w:color w:val="1F3A5F"/>
        </w:rPr>
        <w:t>3.12 Project Team (Contributors)</w:t>
      </w:r>
    </w:p>
    <w:p>
      <w:r>
        <w:rPr>
          <w:b/>
        </w:rPr>
        <w:t>Contact Name</w:t>
      </w:r>
      <w:r>
        <w:rPr>
          <w:b/>
        </w:rPr>
        <w:t xml:space="preserve"> *</w:t>
      </w:r>
    </w:p>
    <w:p>
      <w:r>
        <w:rPr>
          <w:sz w:val="18"/>
        </w:rPr>
        <w:t>id: contact_name</w:t>
        <w:br/>
        <w:t>type: free_text</w:t>
        <w:br/>
        <w:t>source: src/components/projects/project-contributors.tsx:229</w:t>
      </w:r>
    </w:p>
    <w:p>
      <w:r>
        <w:rPr>
          <w:b/>
        </w:rPr>
        <w:t>Discipline</w:t>
      </w:r>
      <w:r>
        <w:rPr>
          <w:b/>
        </w:rPr>
        <w:t xml:space="preserve"> *</w:t>
      </w:r>
    </w:p>
    <w:p>
      <w:r>
        <w:rPr>
          <w:sz w:val="18"/>
        </w:rPr>
        <w:t>id: discipline</w:t>
        <w:br/>
        <w:t>type: single_select</w:t>
        <w:br/>
        <w:t>options: Architect; Structural Engineer; Hydraulic Engineer; Energy Consultant; Building Surveyor; Geotechnical Engineer; Acoustic Engineer; Fire Engineer; Landscape Architect; Builder; Other</w:t>
        <w:br/>
        <w:t>source: src/components/projects/project-contributors.tsx:239</w:t>
      </w:r>
    </w:p>
    <w:p>
      <w:r>
        <w:rPr>
          <w:b/>
        </w:rPr>
        <w:t>Company</w:t>
      </w:r>
    </w:p>
    <w:p>
      <w:r>
        <w:rPr>
          <w:sz w:val="18"/>
        </w:rPr>
        <w:t>id: company_name</w:t>
        <w:br/>
        <w:t>type: free_text</w:t>
        <w:br/>
        <w:t>source: src/components/projects/project-contributors.tsx:258</w:t>
      </w:r>
    </w:p>
    <w:p>
      <w:r>
        <w:rPr>
          <w:b/>
        </w:rPr>
        <w:t>Email</w:t>
      </w:r>
    </w:p>
    <w:p>
      <w:r>
        <w:rPr>
          <w:sz w:val="18"/>
        </w:rPr>
        <w:t>id: contact_email</w:t>
        <w:br/>
        <w:t>type: free_text</w:t>
        <w:br/>
        <w:t>source: src/components/projects/project-contributors.tsx:268</w:t>
      </w:r>
    </w:p>
    <w:p>
      <w:r>
        <w:rPr>
          <w:b/>
        </w:rPr>
        <w:t>Phone</w:t>
      </w:r>
    </w:p>
    <w:p>
      <w:r>
        <w:rPr>
          <w:sz w:val="18"/>
        </w:rPr>
        <w:t>id: contact_phone</w:t>
        <w:br/>
        <w:t>type: free_text</w:t>
        <w:br/>
        <w:t>source: src/components/projects/project-contributors.tsx:277</w:t>
      </w:r>
    </w:p>
    <w:p>
      <w:r>
        <w:rPr>
          <w:b/>
        </w:rPr>
        <w:t>Notes</w:t>
      </w:r>
    </w:p>
    <w:p>
      <w:r>
        <w:rPr>
          <w:sz w:val="18"/>
        </w:rPr>
        <w:t>id: notes</w:t>
        <w:br/>
        <w:t>type: free_text</w:t>
        <w:br/>
        <w:t>source: src/components/projects/project-contributors.tsx:288</w:t>
      </w:r>
    </w:p>
    <w:p>
      <w:pPr>
        <w:pStyle w:val="Heading1"/>
      </w:pPr>
      <w:r>
        <w:rPr>
          <w:color w:val="1F3A5F"/>
        </w:rPr>
        <w:t>4. Comply module</w:t>
      </w:r>
    </w:p>
    <w:p>
      <w:pPr>
        <w:pStyle w:val="Heading2"/>
      </w:pPr>
      <w:r>
        <w:rPr>
          <w:color w:val="1F3A5F"/>
        </w:rPr>
        <w:t>4.1 Workflow — Report Feedback</w:t>
      </w:r>
    </w:p>
    <w:p>
      <w:r>
        <w:rPr>
          <w:b/>
        </w:rPr>
        <w:t>Was this report helpful?</w:t>
      </w:r>
    </w:p>
    <w:p>
      <w:r>
        <w:rPr>
          <w:sz w:val="18"/>
        </w:rPr>
        <w:t>id: report_helpful</w:t>
        <w:br/>
        <w:t>type: single_select</w:t>
        <w:br/>
        <w:t>options: Yes (1); No (-1)</w:t>
        <w:br/>
        <w:t>source: src/components/comply/feedback-widget.tsx:39</w:t>
      </w:r>
    </w:p>
    <w:p>
      <w:r>
        <w:rPr>
          <w:b/>
        </w:rPr>
        <w:t>Optional comment</w:t>
      </w:r>
    </w:p>
    <w:p>
      <w:r>
        <w:rPr>
          <w:sz w:val="18"/>
        </w:rPr>
        <w:t>id: report_comment</w:t>
        <w:br/>
        <w:t>type: free_text</w:t>
        <w:br/>
        <w:t>source: src/components/comply/feedback-widget.tsx:67</w:t>
      </w:r>
    </w:p>
    <w:p>
      <w:pPr>
        <w:pStyle w:val="Heading2"/>
      </w:pPr>
      <w:r>
        <w:rPr>
          <w:color w:val="1F3A5F"/>
        </w:rPr>
        <w:t>4.2 Workflow — Finding Feedback</w:t>
      </w:r>
    </w:p>
    <w:p>
      <w:r>
        <w:rPr>
          <w:b/>
        </w:rPr>
        <w:t>Accurate?</w:t>
      </w:r>
    </w:p>
    <w:p>
      <w:r>
        <w:rPr>
          <w:sz w:val="18"/>
        </w:rPr>
        <w:t>id: finding_accurate</w:t>
        <w:br/>
        <w:t>type: single_select</w:t>
        <w:br/>
        <w:t>options: Correct (1); Partially correct (0); Incorrect (-1)</w:t>
        <w:br/>
        <w:t>source: src/components/comply/finding-feedback.tsx:40</w:t>
      </w:r>
    </w:p>
    <w:p>
      <w:pPr>
        <w:pStyle w:val="Heading2"/>
      </w:pPr>
      <w:r>
        <w:rPr>
          <w:color w:val="1F3A5F"/>
        </w:rPr>
        <w:t>4.3 Workflow — Finding Amend</w:t>
      </w:r>
    </w:p>
    <w:p>
      <w:r>
        <w:rPr>
          <w:b/>
        </w:rPr>
        <w:t>Amended Description</w:t>
      </w:r>
    </w:p>
    <w:p>
      <w:r>
        <w:rPr>
          <w:sz w:val="18"/>
        </w:rPr>
        <w:t>id: amended_description</w:t>
        <w:br/>
        <w:t>type: free_text</w:t>
        <w:br/>
        <w:t>helper: Original wording is preserved alongside the amendment.</w:t>
        <w:br/>
        <w:t>source: src/components/comply/finding-amend-dialog.tsx:91</w:t>
      </w:r>
    </w:p>
    <w:p>
      <w:r>
        <w:rPr>
          <w:b/>
        </w:rPr>
        <w:t>Amended Remediation Action</w:t>
      </w:r>
    </w:p>
    <w:p>
      <w:r>
        <w:rPr>
          <w:sz w:val="18"/>
        </w:rPr>
        <w:t>id: amended_action</w:t>
        <w:br/>
        <w:t>type: free_text</w:t>
        <w:br/>
        <w:t>source: src/components/comply/finding-amend-dialog.tsx:101</w:t>
      </w:r>
    </w:p>
    <w:p>
      <w:r>
        <w:rPr>
          <w:b/>
        </w:rPr>
        <w:t>Discipline</w:t>
      </w:r>
    </w:p>
    <w:p>
      <w:r>
        <w:rPr>
          <w:sz w:val="18"/>
        </w:rPr>
        <w:t>id: amended_discipline</w:t>
        <w:br/>
        <w:t>type: single_select</w:t>
        <w:br/>
        <w:t>options: Architect; Structural Engineer; Hydraulic Engineer; Energy Consultant; Building Surveyor; Geotechnical Engineer; Acoustic Engineer; Fire Engineer; Landscape Architect; Builder; Other</w:t>
        <w:br/>
        <w:t>source: src/components/comply/finding-amend-dialog.tsx:111</w:t>
      </w:r>
    </w:p>
    <w:p>
      <w:r>
        <w:rPr>
          <w:b/>
        </w:rPr>
        <w:t>Assign Contributor</w:t>
      </w:r>
    </w:p>
    <w:p>
      <w:r>
        <w:rPr>
          <w:sz w:val="18"/>
        </w:rPr>
        <w:t>id: assigned_contributor_id</w:t>
        <w:br/>
        <w:t>type: single_select</w:t>
        <w:br/>
        <w:t>conditional_on: project has ≥1 contributor</w:t>
        <w:br/>
        <w:t>helper: From project's contributor list</w:t>
        <w:br/>
        <w:t>source: src/components/comply/finding-amend-dialog.tsx:131</w:t>
      </w:r>
    </w:p>
    <w:p>
      <w:pPr>
        <w:pStyle w:val="Heading2"/>
      </w:pPr>
      <w:r>
        <w:rPr>
          <w:color w:val="1F3A5F"/>
        </w:rPr>
        <w:t>4.4 Workflow — Finding Reject</w:t>
      </w:r>
    </w:p>
    <w:p>
      <w:r>
        <w:rPr>
          <w:b/>
        </w:rPr>
        <w:t>Rejection Reason</w:t>
      </w:r>
      <w:r>
        <w:rPr>
          <w:b/>
        </w:rPr>
        <w:t xml:space="preserve"> *</w:t>
      </w:r>
    </w:p>
    <w:p>
      <w:r>
        <w:rPr>
          <w:sz w:val="18"/>
        </w:rPr>
        <w:t>id: rejection_reason</w:t>
        <w:br/>
        <w:t>type: free_text</w:t>
        <w:br/>
        <w:t>helper: Explain why this finding is being rejected. Recorded in the activity log.</w:t>
        <w:br/>
        <w:t>source: src/components/comply/finding-reject-dialog.tsx:66</w:t>
      </w:r>
    </w:p>
    <w:p>
      <w:pPr>
        <w:pStyle w:val="Heading2"/>
      </w:pPr>
      <w:r>
        <w:rPr>
          <w:color w:val="1F3A5F"/>
        </w:rPr>
        <w:t>4.5 Workflow — Finding Share (new contributor)</w:t>
      </w:r>
    </w:p>
    <w:p>
      <w:r>
        <w:rPr>
          <w:b/>
        </w:rPr>
        <w:t>Name</w:t>
      </w:r>
      <w:r>
        <w:rPr>
          <w:b/>
        </w:rPr>
        <w:t xml:space="preserve"> *</w:t>
      </w:r>
    </w:p>
    <w:p>
      <w:r>
        <w:rPr>
          <w:sz w:val="18"/>
        </w:rPr>
        <w:t>id: share_name</w:t>
        <w:br/>
        <w:t>type: free_text</w:t>
        <w:br/>
        <w:t>source: src/components/comply/share-finding-dialog.tsx:169</w:t>
      </w:r>
    </w:p>
    <w:p>
      <w:r>
        <w:rPr>
          <w:b/>
        </w:rPr>
        <w:t>Email</w:t>
      </w:r>
      <w:r>
        <w:rPr>
          <w:b/>
        </w:rPr>
        <w:t xml:space="preserve"> *</w:t>
      </w:r>
    </w:p>
    <w:p>
      <w:r>
        <w:rPr>
          <w:sz w:val="18"/>
        </w:rPr>
        <w:t>id: share_email</w:t>
        <w:br/>
        <w:t>type: free_text</w:t>
        <w:br/>
        <w:t>source: src/components/comply/share-finding-dialog.tsx:179</w:t>
      </w:r>
    </w:p>
    <w:p>
      <w:r>
        <w:rPr>
          <w:b/>
        </w:rPr>
        <w:t>Company</w:t>
      </w:r>
    </w:p>
    <w:p>
      <w:r>
        <w:rPr>
          <w:sz w:val="18"/>
        </w:rPr>
        <w:t>id: share_company</w:t>
        <w:br/>
        <w:t>type: free_text</w:t>
        <w:br/>
        <w:t>source: src/components/comply/share-finding-dialog.tsx:190</w:t>
      </w:r>
    </w:p>
    <w:p>
      <w:r>
        <w:rPr>
          <w:b/>
        </w:rPr>
        <w:t>Discipline</w:t>
      </w:r>
    </w:p>
    <w:p>
      <w:r>
        <w:rPr>
          <w:sz w:val="18"/>
        </w:rPr>
        <w:t>id: share_discipline</w:t>
        <w:br/>
        <w:t>type: single_select</w:t>
        <w:br/>
        <w:t>options: Architect; Structural Engineer; Hydraulic Engineer; Energy Consultant; Building Surveyor; Geotechnical Engineer; Acoustic Engineer; Fire Engineer; Landscape Architect; Builder; Other</w:t>
        <w:br/>
        <w:t>source: src/components/comply/share-finding-dialog.tsx:200</w:t>
      </w:r>
    </w:p>
    <w:p>
      <w:pPr>
        <w:pStyle w:val="Heading2"/>
      </w:pPr>
      <w:r>
        <w:rPr>
          <w:color w:val="1F3A5F"/>
        </w:rPr>
        <w:t>4.6 Contributor Remediation Response (token-based)</w:t>
      </w:r>
    </w:p>
    <w:p>
      <w:r>
        <w:rPr>
          <w:b/>
        </w:rPr>
        <w:t>Remediation Status</w:t>
      </w:r>
      <w:r>
        <w:rPr>
          <w:b/>
        </w:rPr>
        <w:t xml:space="preserve"> *</w:t>
      </w:r>
    </w:p>
    <w:p>
      <w:r>
        <w:rPr>
          <w:sz w:val="18"/>
        </w:rPr>
        <w:t>id: remediation_status</w:t>
        <w:br/>
        <w:t>type: single_select</w:t>
        <w:br/>
        <w:t>options: acknowledged (I have reviewed this finding); in_progress (Remediation work has started); completed (Remediation is complete); disputed (I disagree with this finding)</w:t>
        <w:br/>
        <w:t>helper: External-facing form at /respond/[token]; not behind Supabase auth.</w:t>
        <w:br/>
        <w:t>source: src/app/respond/[token]/response-form.tsx:178</w:t>
      </w:r>
    </w:p>
    <w:p>
      <w:r>
        <w:rPr>
          <w:b/>
        </w:rPr>
        <w:t>Notes</w:t>
      </w:r>
    </w:p>
    <w:p>
      <w:r>
        <w:rPr>
          <w:sz w:val="18"/>
        </w:rPr>
        <w:t>id: remediation_notes</w:t>
        <w:br/>
        <w:t>type: free_text</w:t>
        <w:br/>
        <w:t>helper: Describe the remediation work done or provide additional context</w:t>
        <w:br/>
        <w:t>source: src/app/respond/[token]/response-form.tsx:210</w:t>
      </w:r>
    </w:p>
    <w:p>
      <w:r>
        <w:rPr>
          <w:b/>
        </w:rPr>
        <w:t>Supporting Document</w:t>
      </w:r>
    </w:p>
    <w:p>
      <w:r>
        <w:rPr>
          <w:sz w:val="18"/>
        </w:rPr>
        <w:t>id: remediation_file</w:t>
        <w:br/>
        <w:t>type: file_upload</w:t>
        <w:br/>
        <w:t>helper: Optional. Max 10MB. PDF, DOC, images, or spreadsheets.</w:t>
        <w:br/>
        <w:t>source: src/app/respond/[token]/response-form.tsx:224</w:t>
      </w:r>
    </w:p>
    <w:p>
      <w:pPr>
        <w:pStyle w:val="Heading1"/>
      </w:pPr>
      <w:r>
        <w:rPr>
          <w:color w:val="1F3A5F"/>
        </w:rPr>
        <w:t>5. Build module</w:t>
      </w:r>
    </w:p>
    <w:p>
      <w:pPr>
        <w:pStyle w:val="Heading2"/>
      </w:pPr>
      <w:r>
        <w:rPr>
          <w:color w:val="1F3A5F"/>
        </w:rPr>
        <w:t>5.1 Construction Systems</w:t>
      </w:r>
    </w:p>
    <w:p>
      <w:r>
        <w:rPr>
          <w:b/>
        </w:rPr>
        <w:t>Construction Systems (select one or more)</w:t>
      </w:r>
    </w:p>
    <w:p>
      <w:r>
        <w:rPr>
          <w:sz w:val="18"/>
        </w:rPr>
        <w:t>id: selected_systems</w:t>
        <w:br/>
        <w:t>type: multi_select</w:t>
        <w:br/>
        <w:t>options: SIPs; CLT / Mass Timber; Steel Frame; Timber Frame; Volumetric Modular; Hybrid</w:t>
        <w:br/>
        <w:t>helper: Flows into Comply, Quote, Directory, and Training. Stored on the project record.</w:t>
        <w:br/>
        <w:t>source: src/components/build/system-selection-panel.tsx:11</w:t>
      </w:r>
    </w:p>
    <w:p>
      <w:pPr>
        <w:pStyle w:val="Heading1"/>
      </w:pPr>
      <w:r>
        <w:rPr>
          <w:color w:val="1F3A5F"/>
        </w:rPr>
        <w:t>6. Quote module</w:t>
      </w:r>
    </w:p>
    <w:p>
      <w:pPr>
        <w:pStyle w:val="Heading2"/>
      </w:pPr>
      <w:r>
        <w:rPr>
          <w:color w:val="1F3A5F"/>
        </w:rPr>
        <w:t>6.1 Pre-flight (Cost Estimation)</w:t>
      </w:r>
    </w:p>
    <w:p>
      <w:r>
        <w:rPr>
          <w:b/>
        </w:rPr>
        <w:t>Project Region</w:t>
      </w:r>
    </w:p>
    <w:p>
      <w:r>
        <w:rPr>
          <w:sz w:val="18"/>
        </w:rPr>
        <w:t>id: region</w:t>
        <w:br/>
        <w:t>type: single_select</w:t>
        <w:br/>
        <w:t>options: NSW; VIC; QLD; WA; SA; TAS; ACT; NT</w:t>
        <w:br/>
        <w:t>helper: Selected at run-time when starting an estimate; defaults to NSW.</w:t>
        <w:br/>
        <w:t>source: src/components/quote/run-estimate-button.tsx:21</w:t>
      </w:r>
    </w:p>
    <w:p>
      <w:pPr>
        <w:pStyle w:val="Heading2"/>
      </w:pPr>
      <w:r>
        <w:rPr>
          <w:color w:val="1F3A5F"/>
        </w:rPr>
        <w:t>6.2 Holding Cost Calculator</w:t>
      </w:r>
    </w:p>
    <w:p>
      <w:r>
        <w:rPr>
          <w:b/>
        </w:rPr>
        <w:t>Finance / Interest</w:t>
      </w:r>
    </w:p>
    <w:p>
      <w:r>
        <w:rPr>
          <w:sz w:val="18"/>
        </w:rPr>
        <w:t>id: weekly_finance_cost</w:t>
        <w:br/>
        <w:t>type: number</w:t>
        <w:br/>
        <w:t>helper: $/week</w:t>
        <w:br/>
        <w:t>source: src/components/quote/holding-cost-calculator.tsx:211</w:t>
      </w:r>
    </w:p>
    <w:p>
      <w:r>
        <w:rPr>
          <w:b/>
        </w:rPr>
        <w:t>Site Running Costs</w:t>
      </w:r>
    </w:p>
    <w:p>
      <w:r>
        <w:rPr>
          <w:sz w:val="18"/>
        </w:rPr>
        <w:t>id: weekly_site_costs</w:t>
        <w:br/>
        <w:t>type: number</w:t>
        <w:br/>
        <w:t>helper: $/week</w:t>
        <w:br/>
        <w:t>source: src/components/quote/holding-cost-calculator.tsx:216</w:t>
      </w:r>
    </w:p>
    <w:p>
      <w:r>
        <w:rPr>
          <w:b/>
        </w:rPr>
        <w:t>Insurance</w:t>
      </w:r>
    </w:p>
    <w:p>
      <w:r>
        <w:rPr>
          <w:sz w:val="18"/>
        </w:rPr>
        <w:t>id: weekly_insurance</w:t>
        <w:br/>
        <w:t>type: number</w:t>
        <w:br/>
        <w:t>helper: $/week</w:t>
        <w:br/>
        <w:t>source: src/components/quote/holding-cost-calculator.tsx:221</w:t>
      </w:r>
    </w:p>
    <w:p>
      <w:r>
        <w:rPr>
          <w:b/>
        </w:rPr>
        <w:t>Opportunity Cost (Lost Rent)</w:t>
      </w:r>
    </w:p>
    <w:p>
      <w:r>
        <w:rPr>
          <w:sz w:val="18"/>
        </w:rPr>
        <w:t>id: weekly_opportunity_cost</w:t>
        <w:br/>
        <w:t>type: number</w:t>
        <w:br/>
        <w:t>helper: $/week</w:t>
        <w:br/>
        <w:t>source: src/components/quote/holding-cost-calculator.tsx:226</w:t>
      </w:r>
    </w:p>
    <w:p>
      <w:r>
        <w:rPr>
          <w:b/>
        </w:rPr>
        <w:t>Council &amp; Permit Fees</w:t>
      </w:r>
    </w:p>
    <w:p>
      <w:r>
        <w:rPr>
          <w:sz w:val="18"/>
        </w:rPr>
        <w:t>id: weekly_council_fees</w:t>
        <w:br/>
        <w:t>type: number</w:t>
        <w:br/>
        <w:t>helper: $/week</w:t>
        <w:br/>
        <w:t>source: src/components/quote/holding-cost-calculator.tsx:231</w:t>
      </w:r>
    </w:p>
    <w:p>
      <w:r>
        <w:rPr>
          <w:b/>
        </w:rPr>
        <w:t>Custom Items (label + $/week)</w:t>
      </w:r>
    </w:p>
    <w:p>
      <w:r>
        <w:rPr>
          <w:sz w:val="18"/>
        </w:rPr>
        <w:t>id: custom_items</w:t>
        <w:br/>
        <w:t>type: free_text</w:t>
        <w:br/>
        <w:t>helper: Repeatable rows, e.g. "Storage rental". Stored as JSON array of {label, amount}.</w:t>
        <w:br/>
        <w:t>source: src/components/quote/holding-cost-calculator.tsx:244</w:t>
      </w:r>
    </w:p>
    <w:p>
      <w:pPr>
        <w:pStyle w:val="Heading1"/>
      </w:pPr>
      <w:r>
        <w:rPr>
          <w:color w:val="1F3A5F"/>
        </w:rPr>
        <w:t>7. Gaps and observations</w:t>
      </w:r>
    </w:p>
    <w:p>
      <w:pPr>
        <w:pStyle w:val="ListBullet"/>
      </w:pPr>
      <w:r>
        <w:t>Comply has no module-specific intake questions of its own — it consumes the Project questionnaire (verified: src/components/comply/questionnaire-form.tsx is a re-export of src/components/projects/questionnaire-form.tsx).</w:t>
      </w:r>
    </w:p>
    <w:p>
      <w:pPr>
        <w:pStyle w:val="ListBullet"/>
      </w:pPr>
      <w:r>
        <w:t>Build has no project-questionnaire-style intake — only the Construction Systems multi-select. Karen may want to flag whether system selection belongs in Project intake (so Comply/Quote both see it) or remain in Build.</w:t>
      </w:r>
    </w:p>
    <w:p>
      <w:pPr>
        <w:pStyle w:val="ListBullet"/>
      </w:pPr>
      <w:r>
        <w:t>Quote's only intake is the Region selector at run-time and the Holding Cost Calculator on the report page. Region duplicates what could be derived from the Project address; consider unifying.</w:t>
      </w:r>
    </w:p>
    <w:p>
      <w:pPr>
        <w:pStyle w:val="ListBullet"/>
      </w:pPr>
      <w:r>
        <w:t>Project Status / design_stage / submission_timeline (Step 0) overlap conceptually with Project record's `status` field (set in Edit dialog). Two sources of truth for project lifecycle.</w:t>
      </w:r>
    </w:p>
    <w:p>
      <w:pPr>
        <w:pStyle w:val="ListBullet"/>
      </w:pPr>
      <w:r>
        <w:t>Wind classification, climate zone, and BAL are auto-derived from the address but still presented as questions; Karen may decide whether to surface them as confirmable values vs. hidden auto-fields.</w:t>
      </w:r>
    </w:p>
    <w:p>
      <w:pPr>
        <w:pStyle w:val="ListBullet"/>
      </w:pPr>
      <w:r>
        <w:t>Workflow inputs (feedback widgets, finding amend/reject/share dialogs, contributor response form) are operational forms, not user-facing intake — listed under Comply for completeness; Karen may want to filter these out when reordering intake questions.</w:t>
      </w:r>
    </w:p>
    <w:p>
      <w:pPr>
        <w:pStyle w:val="Heading1"/>
      </w:pPr>
      <w:r>
        <w:rPr>
          <w:color w:val="1F3A5F"/>
        </w:rPr>
        <w:t>8. Notes for review</w:t>
      </w:r>
    </w:p>
    <w:p>
      <w:r>
        <w:t>Decisions are recorded in the Excel companion. On the "Re-ordering Workspace" sheet, rows highlight yellow when Suggested New Module differs from the current Module, green when Karen's Verdict is "Keep", and red when it is "Remove". The Word document is read-only reference.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