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BD1192">
      <w:footnotePr>
        <w:numRestart w:val="eachSect"/>
      </w:footnotePr>
      <w:pgSz w:w="11520" w:h="144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5ABFB" w14:textId="77777777" w:rsidR="00DB639E" w:rsidRDefault="00DB639E">
      <w:pPr>
        <w:spacing w:after="0"/>
      </w:pPr>
      <w:r>
        <w:separator/>
      </w:r>
    </w:p>
  </w:endnote>
  <w:endnote w:type="continuationSeparator" w:id="0">
    <w:p w14:paraId="7C3A0931" w14:textId="77777777" w:rsidR="00DB639E" w:rsidRDefault="00DB63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9523A" w14:textId="77777777" w:rsidR="00DB639E" w:rsidRDefault="00DB639E">
      <w:r>
        <w:separator/>
      </w:r>
    </w:p>
  </w:footnote>
  <w:footnote w:type="continuationSeparator" w:id="0">
    <w:p w14:paraId="1C76DDFE" w14:textId="77777777" w:rsidR="00DB639E" w:rsidRDefault="00DB639E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831D9E"/>
    <w:rsid w:val="00A65FEA"/>
    <w:rsid w:val="00BD1192"/>
    <w:rsid w:val="00DB639E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2025-05-05T23:18:00Z</dcterms:modified>
</cp:coreProperties>
</file>