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4E13" w14:textId="1FFD99B9" w:rsidR="00F56A80" w:rsidRDefault="00F56A80" w:rsidP="00F56A80">
      <w:pPr>
        <w:pStyle w:val="Title1"/>
      </w:pPr>
      <w:r>
        <w:t>MMAN2300</w:t>
      </w:r>
    </w:p>
    <w:p w14:paraId="5673E5AD" w14:textId="345DA8C6" w:rsidR="00F56A80" w:rsidRPr="00531159" w:rsidRDefault="00F56A80" w:rsidP="00F56A80">
      <w:pPr>
        <w:pStyle w:val="Title1"/>
      </w:pPr>
      <w:r>
        <w:t>Lab Report: Rotating Mass Unbalance</w:t>
      </w:r>
    </w:p>
    <w:p w14:paraId="373EEF38" w14:textId="4B8DB86F" w:rsidR="00F56A80" w:rsidRPr="00531159" w:rsidRDefault="00F56A80" w:rsidP="00F56A80">
      <w:pPr>
        <w:pStyle w:val="NameandzID"/>
        <w:spacing w:before="120" w:after="120" w:line="360" w:lineRule="auto"/>
      </w:pPr>
      <w:r>
        <w:t>Dan Nguyen</w:t>
      </w:r>
      <w:r w:rsidRPr="00531159">
        <w:t>, z</w:t>
      </w:r>
      <w:r>
        <w:t>5206032</w:t>
      </w:r>
    </w:p>
    <w:p w14:paraId="046C1B3A" w14:textId="374DCD3F" w:rsidR="00F56A80" w:rsidRPr="00531159" w:rsidRDefault="00F56A80" w:rsidP="00F56A80">
      <w:pPr>
        <w:pStyle w:val="NameandzID"/>
        <w:spacing w:before="120" w:after="120" w:line="360" w:lineRule="auto"/>
      </w:pPr>
      <w:r>
        <w:t>Wednesday, 3 July 2019, 14:00</w:t>
      </w:r>
    </w:p>
    <w:p w14:paraId="425D386B" w14:textId="77777777" w:rsidR="00F56A80" w:rsidRPr="00531159" w:rsidRDefault="00E10378" w:rsidP="00F56A80">
      <w:pPr>
        <w:ind w:left="426" w:right="706"/>
      </w:pPr>
      <w:r>
        <w:rPr>
          <w:noProof/>
        </w:rPr>
        <w:pict w14:anchorId="21FFD215">
          <v:rect id="_x0000_i1025" style="width:0;height:1.5pt" o:hralign="center" o:hrstd="t" o:hr="t" fillcolor="#a0a0a0" stroked="f"/>
        </w:pict>
      </w:r>
    </w:p>
    <w:p w14:paraId="0D4A2B21" w14:textId="77777777" w:rsidR="00F56A80" w:rsidRPr="004825AD" w:rsidRDefault="00F56A80" w:rsidP="00F56A80">
      <w:pPr>
        <w:pStyle w:val="Abstract"/>
        <w:ind w:left="426" w:right="706"/>
      </w:pPr>
      <w:r w:rsidRPr="004825AD">
        <w:rPr>
          <w:b/>
        </w:rPr>
        <w:t>Abstract</w:t>
      </w:r>
    </w:p>
    <w:p w14:paraId="716544B0" w14:textId="1A61BC46" w:rsidR="00F56A80" w:rsidRPr="008D66D8" w:rsidRDefault="00F1341F" w:rsidP="008D66D8">
      <w:pPr>
        <w:pStyle w:val="Abstract"/>
        <w:ind w:left="426" w:right="706"/>
        <w:rPr>
          <w:lang w:val="en-AU"/>
        </w:rPr>
      </w:pPr>
      <w:r>
        <w:t>This report explores t</w:t>
      </w:r>
      <w:r w:rsidR="000F0A32">
        <w:t xml:space="preserve">he vibration analysis of </w:t>
      </w:r>
      <w:r w:rsidR="0017784C">
        <w:t>a rotating mass unbalance</w:t>
      </w:r>
      <w:r w:rsidR="00F30659">
        <w:t xml:space="preserve"> which</w:t>
      </w:r>
      <w:r w:rsidR="0017784C">
        <w:t xml:space="preserve"> can be </w:t>
      </w:r>
      <w:r w:rsidR="00F83C54">
        <w:t>examined</w:t>
      </w:r>
      <w:r w:rsidR="0017784C">
        <w:t xml:space="preserve"> </w:t>
      </w:r>
      <w:r w:rsidR="00D85EAF">
        <w:t>by</w:t>
      </w:r>
      <w:r w:rsidR="0017784C">
        <w:t xml:space="preserve"> considering the free and forced responses of the system. </w:t>
      </w:r>
      <w:r w:rsidR="00841880">
        <w:rPr>
          <w:lang w:val="en-AU"/>
        </w:rPr>
        <w:t>Analysing the beam in free response yielded</w:t>
      </w:r>
      <w:r w:rsidR="000B50F4">
        <w:rPr>
          <w:lang w:val="en-AU"/>
        </w:rPr>
        <w:t xml:space="preserve"> undamped natural frequencies.</w:t>
      </w:r>
      <w:r w:rsidR="008D66D8">
        <w:rPr>
          <w:lang w:val="en-AU"/>
        </w:rPr>
        <w:t xml:space="preserve"> These results are discussed with </w:t>
      </w:r>
      <w:r w:rsidR="002D573F">
        <w:rPr>
          <w:lang w:val="en-AU"/>
        </w:rPr>
        <w:t>consideration of</w:t>
      </w:r>
      <w:r w:rsidR="008D66D8">
        <w:rPr>
          <w:lang w:val="en-AU"/>
        </w:rPr>
        <w:t xml:space="preserve"> discrepancies</w:t>
      </w:r>
      <w:r w:rsidR="00E201E0">
        <w:rPr>
          <w:lang w:val="en-AU"/>
        </w:rPr>
        <w:t>,</w:t>
      </w:r>
      <w:r w:rsidR="002E3700">
        <w:rPr>
          <w:lang w:val="en-AU"/>
        </w:rPr>
        <w:t xml:space="preserve"> comparisons made between free response</w:t>
      </w:r>
      <w:r w:rsidR="00E201E0">
        <w:rPr>
          <w:lang w:val="en-AU"/>
        </w:rPr>
        <w:t xml:space="preserve"> results</w:t>
      </w:r>
      <w:r w:rsidR="002E3700">
        <w:rPr>
          <w:lang w:val="en-AU"/>
        </w:rPr>
        <w:t xml:space="preserve"> for one </w:t>
      </w:r>
      <w:r w:rsidR="00B15F5D">
        <w:rPr>
          <w:lang w:val="en-AU"/>
        </w:rPr>
        <w:t>vs</w:t>
      </w:r>
      <w:r w:rsidR="002E3700">
        <w:rPr>
          <w:lang w:val="en-AU"/>
        </w:rPr>
        <w:t xml:space="preserve"> five cycles</w:t>
      </w:r>
      <w:r w:rsidR="0077132D">
        <w:rPr>
          <w:lang w:val="en-AU"/>
        </w:rPr>
        <w:t xml:space="preserve">, and experimental </w:t>
      </w:r>
      <w:r w:rsidR="00B15F5D">
        <w:rPr>
          <w:lang w:val="en-AU"/>
        </w:rPr>
        <w:t>vs</w:t>
      </w:r>
      <w:r w:rsidR="0077132D">
        <w:rPr>
          <w:lang w:val="en-AU"/>
        </w:rPr>
        <w:t xml:space="preserve"> theoretical results</w:t>
      </w:r>
      <w:r w:rsidR="00841880">
        <w:rPr>
          <w:lang w:val="en-AU"/>
        </w:rPr>
        <w:t xml:space="preserve">. Analysing the forced response of the system yielded the experimental amplitude of </w:t>
      </w:r>
      <w:r w:rsidR="00465B31">
        <w:rPr>
          <w:lang w:val="en-AU"/>
        </w:rPr>
        <w:t>oscillation</w:t>
      </w:r>
      <w:r w:rsidR="00841880">
        <w:rPr>
          <w:lang w:val="en-AU"/>
        </w:rPr>
        <w:t xml:space="preserve"> vs frequency ratio of the rotating disc. This was compared analytically to a theoretical graph</w:t>
      </w:r>
      <w:r w:rsidR="00561335">
        <w:rPr>
          <w:lang w:val="en-AU"/>
        </w:rPr>
        <w:t>.</w:t>
      </w:r>
    </w:p>
    <w:p w14:paraId="5508FA83" w14:textId="77777777" w:rsidR="00F56A80" w:rsidRDefault="00E10378" w:rsidP="00F56A80">
      <w:pPr>
        <w:ind w:left="426" w:right="706"/>
      </w:pPr>
      <w:r>
        <w:rPr>
          <w:noProof/>
        </w:rPr>
        <w:pict w14:anchorId="6E2B395B">
          <v:rect id="_x0000_i1026" style="width:0;height:1.5pt" o:hralign="center" o:hrstd="t" o:hr="t" fillcolor="#a0a0a0" stroked="f"/>
        </w:pict>
      </w:r>
    </w:p>
    <w:p w14:paraId="110DF976" w14:textId="77777777" w:rsidR="00335082" w:rsidRDefault="00335082">
      <w:pPr>
        <w:spacing w:before="0"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27402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E9D133" w14:textId="77777777" w:rsidR="004C34FE" w:rsidRDefault="004C34FE" w:rsidP="004C34FE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9004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4E0B5B7B" w14:textId="77777777" w:rsidR="004C34FE" w:rsidRPr="004A0A03" w:rsidRDefault="004C34FE" w:rsidP="004C34FE"/>
        <w:p w14:paraId="600CEF6C" w14:textId="137129AF" w:rsidR="008B534B" w:rsidRDefault="004C34FE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0047">
            <w:rPr>
              <w:b/>
              <w:bCs/>
              <w:noProof/>
            </w:rPr>
            <w:fldChar w:fldCharType="begin"/>
          </w:r>
          <w:r w:rsidRPr="00F90047">
            <w:rPr>
              <w:b/>
              <w:bCs/>
              <w:noProof/>
            </w:rPr>
            <w:instrText xml:space="preserve"> TOC \o "1-3" \h \z \u </w:instrText>
          </w:r>
          <w:r w:rsidRPr="00F90047">
            <w:rPr>
              <w:b/>
              <w:bCs/>
              <w:noProof/>
            </w:rPr>
            <w:fldChar w:fldCharType="separate"/>
          </w:r>
          <w:hyperlink w:anchor="_Toc13683318" w:history="1">
            <w:r w:rsidR="008B534B" w:rsidRPr="00BC1F75">
              <w:rPr>
                <w:rStyle w:val="Hyperlink"/>
                <w:noProof/>
              </w:rPr>
              <w:t>1.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Introduction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_Toc13683318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3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6B49F446" w14:textId="6E7B8C46" w:rsidR="008B534B" w:rsidRDefault="00E1037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19" w:history="1">
            <w:r w:rsidR="008B534B" w:rsidRPr="00BC1F75">
              <w:rPr>
                <w:rStyle w:val="Hyperlink"/>
                <w:noProof/>
              </w:rPr>
              <w:t>2.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Rotating Mass Unbalance Experiment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_Toc13683319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3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0F2D0CCE" w14:textId="47D6EC63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20" w:history="1">
            <w:r w:rsidR="008B534B" w:rsidRPr="00BC1F75">
              <w:rPr>
                <w:rStyle w:val="Hyperlink"/>
                <w:noProof/>
              </w:rPr>
              <w:t>2.1.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Experimental Setup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_Toc13683320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3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4E50F98D" w14:textId="47447D33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21" w:history="1">
            <w:r w:rsidR="008B534B" w:rsidRPr="00BC1F75">
              <w:rPr>
                <w:rStyle w:val="Hyperlink"/>
                <w:noProof/>
              </w:rPr>
              <w:t>2.2.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Free Response Experimental Method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_Toc13683321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4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13827157" w14:textId="2960E29C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22" w:history="1">
            <w:r w:rsidR="008B534B" w:rsidRPr="00BC1F75">
              <w:rPr>
                <w:rStyle w:val="Hyperlink"/>
                <w:noProof/>
              </w:rPr>
              <w:t>2.3.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Forced Response Experimental Method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_Toc13683322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4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0E42C54A" w14:textId="768F5449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23" w:history="1">
            <w:r w:rsidR="008B534B" w:rsidRPr="00BC1F75">
              <w:rPr>
                <w:rStyle w:val="Hyperlink"/>
                <w:noProof/>
              </w:rPr>
              <w:t>2.4.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Experimental Results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_Toc13683323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5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32976194" w14:textId="29BF47B9" w:rsidR="008B534B" w:rsidRDefault="00E1037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24" w:history="1">
            <w:r w:rsidR="008B534B" w:rsidRPr="00BC1F75">
              <w:rPr>
                <w:rStyle w:val="Hyperlink"/>
                <w:noProof/>
              </w:rPr>
              <w:t>3.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Calculations for Free Response of System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_Toc13683324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6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74873F5B" w14:textId="3B8F8E5C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25" w:history="1">
            <w:r w:rsidR="008B534B" w:rsidRPr="00BC1F75">
              <w:rPr>
                <w:rStyle w:val="Hyperlink"/>
                <w:noProof/>
              </w:rPr>
              <w:t>3.1.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Calculation of Theoretical Natural Frequency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_Toc13683325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6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0396890A" w14:textId="1000569A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26" w:history="1">
            <w:r w:rsidR="008B534B" w:rsidRPr="00BC1F75">
              <w:rPr>
                <w:rStyle w:val="Hyperlink"/>
                <w:noProof/>
              </w:rPr>
              <w:t>3.2.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Free Response for 1 Cycle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_Toc13683326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8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4113E53A" w14:textId="49E9CF55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27" w:history="1">
            <w:r w:rsidR="008B534B" w:rsidRPr="00BC1F75">
              <w:rPr>
                <w:rStyle w:val="Hyperlink"/>
                <w:noProof/>
              </w:rPr>
              <w:t>3.3.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Free Response for 5 Cycles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_Toc13683327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9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334DBC6F" w14:textId="55FFE806" w:rsidR="008B534B" w:rsidRDefault="00E1037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28" w:history="1">
            <w:r w:rsidR="008B534B" w:rsidRPr="00BC1F75">
              <w:rPr>
                <w:rStyle w:val="Hyperlink"/>
                <w:noProof/>
              </w:rPr>
              <w:t>4.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Calculations for Forced Response of System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_Toc13683328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10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4842CA69" w14:textId="6246851D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29" w:history="1">
            <w:r w:rsidR="008B534B" w:rsidRPr="00BC1F75">
              <w:rPr>
                <w:rStyle w:val="Hyperlink"/>
                <w:noProof/>
              </w:rPr>
              <w:t>4.1.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Experimental Forced Response Graph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_Toc13683329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10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455C010D" w14:textId="73545EC7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30" w:history="1">
            <w:r w:rsidR="008B534B" w:rsidRPr="00BC1F75">
              <w:rPr>
                <w:rStyle w:val="Hyperlink"/>
                <w:noProof/>
              </w:rPr>
              <w:t>4.2.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Theoretical Forced Response Graph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_Toc13683330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12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75A12091" w14:textId="36CDDBC5" w:rsidR="008B534B" w:rsidRDefault="00E1037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31" w:history="1">
            <w:r w:rsidR="008B534B" w:rsidRPr="00BC1F75">
              <w:rPr>
                <w:rStyle w:val="Hyperlink"/>
                <w:noProof/>
              </w:rPr>
              <w:t>5.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Discussion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_Toc13683331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13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416B5A81" w14:textId="75CA410E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32" w:history="1">
            <w:r w:rsidR="008B534B" w:rsidRPr="00BC1F75">
              <w:rPr>
                <w:rStyle w:val="Hyperlink"/>
                <w:noProof/>
              </w:rPr>
              <w:t>5.1.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Comparison of Free Response of One Cycle and Five Cycles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_Toc13683332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13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4E7BDC35" w14:textId="363E6867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33" w:history="1">
            <w:r w:rsidR="008B534B" w:rsidRPr="00BC1F75">
              <w:rPr>
                <w:rStyle w:val="Hyperlink"/>
                <w:noProof/>
              </w:rPr>
              <w:t>5.2.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Comparison of Experimental and Theoretical Free Response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_Toc13683333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14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00BBB2D4" w14:textId="3F6AD86F" w:rsidR="008B534B" w:rsidRDefault="00E1037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34" w:history="1">
            <w:r w:rsidR="008B534B" w:rsidRPr="00BC1F75">
              <w:rPr>
                <w:rStyle w:val="Hyperlink"/>
                <w:noProof/>
              </w:rPr>
              <w:t>5.3.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Comparison of Forced Response Graphs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_Toc13683334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14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3BC80CC3" w14:textId="4B94968B" w:rsidR="008B534B" w:rsidRDefault="00E1037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35" w:history="1">
            <w:r w:rsidR="008B534B" w:rsidRPr="00BC1F75">
              <w:rPr>
                <w:rStyle w:val="Hyperlink"/>
                <w:noProof/>
              </w:rPr>
              <w:t>6.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Conclusion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_Toc13683335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15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049E72F4" w14:textId="761BA103" w:rsidR="008B534B" w:rsidRDefault="00E1037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36" w:history="1">
            <w:r w:rsidR="008B534B" w:rsidRPr="00BC1F75">
              <w:rPr>
                <w:rStyle w:val="Hyperlink"/>
                <w:noProof/>
              </w:rPr>
              <w:t>7.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References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_Toc13683336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16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4DACBEFA" w14:textId="32C930E0" w:rsidR="008B534B" w:rsidRDefault="00E10378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83337" w:history="1">
            <w:r w:rsidR="008B534B" w:rsidRPr="00BC1F75">
              <w:rPr>
                <w:rStyle w:val="Hyperlink"/>
                <w:noProof/>
              </w:rPr>
              <w:t>8.</w:t>
            </w:r>
            <w:r w:rsidR="008B534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B534B" w:rsidRPr="00BC1F75">
              <w:rPr>
                <w:rStyle w:val="Hyperlink"/>
                <w:noProof/>
              </w:rPr>
              <w:t>Appendix</w:t>
            </w:r>
            <w:r w:rsidR="008B534B">
              <w:rPr>
                <w:noProof/>
                <w:webHidden/>
              </w:rPr>
              <w:tab/>
            </w:r>
            <w:r w:rsidR="008B534B">
              <w:rPr>
                <w:noProof/>
                <w:webHidden/>
              </w:rPr>
              <w:fldChar w:fldCharType="begin"/>
            </w:r>
            <w:r w:rsidR="008B534B">
              <w:rPr>
                <w:noProof/>
                <w:webHidden/>
              </w:rPr>
              <w:instrText xml:space="preserve"> PAGEREF _Toc13683337 \h </w:instrText>
            </w:r>
            <w:r w:rsidR="008B534B">
              <w:rPr>
                <w:noProof/>
                <w:webHidden/>
              </w:rPr>
            </w:r>
            <w:r w:rsidR="008B534B">
              <w:rPr>
                <w:noProof/>
                <w:webHidden/>
              </w:rPr>
              <w:fldChar w:fldCharType="separate"/>
            </w:r>
            <w:r w:rsidR="007C5A18">
              <w:rPr>
                <w:noProof/>
                <w:webHidden/>
              </w:rPr>
              <w:t>17</w:t>
            </w:r>
            <w:r w:rsidR="008B534B">
              <w:rPr>
                <w:noProof/>
                <w:webHidden/>
              </w:rPr>
              <w:fldChar w:fldCharType="end"/>
            </w:r>
          </w:hyperlink>
        </w:p>
        <w:p w14:paraId="38F56DB7" w14:textId="3971DBE0" w:rsidR="004C34FE" w:rsidRDefault="004C34FE" w:rsidP="004C34FE">
          <w:pPr>
            <w:rPr>
              <w:b/>
              <w:bCs/>
              <w:noProof/>
            </w:rPr>
          </w:pPr>
          <w:r w:rsidRPr="00F90047">
            <w:rPr>
              <w:b/>
              <w:bCs/>
              <w:noProof/>
            </w:rPr>
            <w:fldChar w:fldCharType="end"/>
          </w:r>
        </w:p>
      </w:sdtContent>
    </w:sdt>
    <w:p w14:paraId="19A1EF73" w14:textId="399B2CAF" w:rsidR="00335082" w:rsidRPr="00335082" w:rsidRDefault="00335082" w:rsidP="00335082">
      <w:pPr>
        <w:spacing w:before="0" w:after="160" w:line="259" w:lineRule="auto"/>
        <w:rPr>
          <w:rFonts w:cs="Arial"/>
          <w:b/>
          <w:bCs/>
          <w:kern w:val="32"/>
          <w:szCs w:val="32"/>
          <w:lang w:val="en-AU"/>
        </w:rPr>
      </w:pPr>
      <w:r>
        <w:br w:type="page"/>
      </w:r>
      <w:bookmarkStart w:id="0" w:name="_GoBack"/>
      <w:bookmarkEnd w:id="0"/>
    </w:p>
    <w:p w14:paraId="547F670E" w14:textId="52923DFE" w:rsidR="00F56A80" w:rsidRDefault="00F56A80" w:rsidP="00F56A80">
      <w:pPr>
        <w:pStyle w:val="Heading1"/>
      </w:pPr>
      <w:bookmarkStart w:id="1" w:name="_Toc13683318"/>
      <w:r>
        <w:lastRenderedPageBreak/>
        <w:t>Introduction</w:t>
      </w:r>
      <w:bookmarkEnd w:id="1"/>
    </w:p>
    <w:p w14:paraId="6CAAE0A5" w14:textId="5D86E744" w:rsidR="00CA1B87" w:rsidRPr="00DF4E8F" w:rsidRDefault="00DF4E8F" w:rsidP="00DF4E8F">
      <w:pPr>
        <w:rPr>
          <w:lang w:val="en-AU"/>
        </w:rPr>
      </w:pPr>
      <w:r>
        <w:rPr>
          <w:lang w:val="en-AU"/>
        </w:rPr>
        <w:t>A rotating mass unbalance has an uneven distribution of mass about its centre of rotation which creates a system for vibration analysis</w:t>
      </w:r>
      <w:r w:rsidRPr="00E60941">
        <w:rPr>
          <w:color w:val="000000" w:themeColor="text1"/>
          <w:lang w:val="en-AU"/>
        </w:rPr>
        <w:t>. This system was</w:t>
      </w:r>
      <w:r w:rsidR="00AE2225" w:rsidRPr="00E60941">
        <w:rPr>
          <w:color w:val="000000" w:themeColor="text1"/>
          <w:lang w:val="en-AU"/>
        </w:rPr>
        <w:t xml:space="preserve"> replicated with a</w:t>
      </w:r>
      <w:r w:rsidR="000C544E" w:rsidRPr="00E60941">
        <w:rPr>
          <w:color w:val="000000" w:themeColor="text1"/>
          <w:lang w:val="en-AU"/>
        </w:rPr>
        <w:t xml:space="preserve"> disc (of uneven distribution of mass)</w:t>
      </w:r>
      <w:r w:rsidR="007F557A" w:rsidRPr="00E60941">
        <w:rPr>
          <w:color w:val="000000" w:themeColor="text1"/>
          <w:lang w:val="en-AU"/>
        </w:rPr>
        <w:t xml:space="preserve"> attached to a motor centred on a beam</w:t>
      </w:r>
      <w:r w:rsidR="006C78FB" w:rsidRPr="00E60941">
        <w:rPr>
          <w:color w:val="000000" w:themeColor="text1"/>
          <w:lang w:val="en-AU"/>
        </w:rPr>
        <w:t>.</w:t>
      </w:r>
      <w:r w:rsidR="00CC22AB">
        <w:rPr>
          <w:color w:val="000000" w:themeColor="text1"/>
          <w:lang w:val="en-AU"/>
        </w:rPr>
        <w:t xml:space="preserve"> The</w:t>
      </w:r>
      <w:r w:rsidR="00E50E25">
        <w:rPr>
          <w:lang w:val="en-AU"/>
        </w:rPr>
        <w:t xml:space="preserve"> system in free response is oscillating at its natural frequency without a continuously applied external force. Realistically, the system oscillates at the damped natural frequency 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d</m:t>
            </m:r>
          </m:sub>
        </m:sSub>
      </m:oMath>
      <w:r w:rsidR="00E50E25">
        <w:rPr>
          <w:lang w:val="en-AU"/>
        </w:rPr>
        <w:t>) which has the amplitude of oscillation decay over time due to resistive forces. The undamped natural frequency 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E50E25">
        <w:rPr>
          <w:lang w:val="en-AU"/>
        </w:rPr>
        <w:t xml:space="preserve">) does not have a decay in </w:t>
      </w:r>
      <w:r w:rsidR="00132D87">
        <w:rPr>
          <w:lang w:val="en-AU"/>
        </w:rPr>
        <w:t>amplitude</w:t>
      </w:r>
      <w:r w:rsidR="00E50E25">
        <w:rPr>
          <w:lang w:val="en-AU"/>
        </w:rPr>
        <w:t xml:space="preserve">. The experimental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E50E25">
        <w:rPr>
          <w:lang w:val="en-AU"/>
        </w:rPr>
        <w:t xml:space="preserve"> will be investigated by considering the logarithmic decrement for one cycle and five cycles then compared to the theoretical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E50E25">
        <w:rPr>
          <w:lang w:val="en-AU"/>
        </w:rPr>
        <w:t>.</w:t>
      </w:r>
      <w:r w:rsidR="003E7620">
        <w:rPr>
          <w:lang w:val="en-AU"/>
        </w:rPr>
        <w:t xml:space="preserve"> The system in forced response is oscillating at the excitation frequency</w:t>
      </w:r>
      <w:r w:rsidR="005519A8">
        <w:rPr>
          <w:lang w:val="en-AU"/>
        </w:rPr>
        <w:t xml:space="preserve"> (</w:t>
      </w:r>
      <m:oMath>
        <m:r>
          <w:rPr>
            <w:rFonts w:ascii="Cambria Math" w:hAnsi="Cambria Math"/>
            <w:lang w:val="en-AU"/>
          </w:rPr>
          <m:t>ω</m:t>
        </m:r>
      </m:oMath>
      <w:r w:rsidR="005519A8">
        <w:rPr>
          <w:lang w:val="en-AU"/>
        </w:rPr>
        <w:t>)</w:t>
      </w:r>
      <w:r w:rsidR="003E7620">
        <w:rPr>
          <w:lang w:val="en-AU"/>
        </w:rPr>
        <w:t xml:space="preserve"> of a continuously applied external force</w:t>
      </w:r>
      <w:r w:rsidR="005519A8">
        <w:rPr>
          <w:lang w:val="en-A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</m:oMath>
      <w:r w:rsidR="005519A8">
        <w:rPr>
          <w:lang w:val="en-AU"/>
        </w:rPr>
        <w:t>).</w:t>
      </w:r>
      <w:r w:rsidR="00642F60">
        <w:rPr>
          <w:lang w:val="en-AU"/>
        </w:rPr>
        <w:t xml:space="preserve"> </w:t>
      </w:r>
      <w:r w:rsidR="00A7591A">
        <w:rPr>
          <w:lang w:val="en-AU"/>
        </w:rPr>
        <w:t>The amplitude</w:t>
      </w:r>
      <w:r w:rsidR="0084647B">
        <w:rPr>
          <w:lang w:val="en-AU"/>
        </w:rPr>
        <w:t xml:space="preserve"> of oscillation (</w:t>
      </w:r>
      <m:oMath>
        <m:r>
          <w:rPr>
            <w:rFonts w:ascii="Cambria Math" w:hAnsi="Cambria Math"/>
            <w:lang w:val="en-AU"/>
          </w:rPr>
          <m:t>X</m:t>
        </m:r>
      </m:oMath>
      <w:r w:rsidR="0084647B">
        <w:rPr>
          <w:lang w:val="en-AU"/>
        </w:rPr>
        <w:t>)</w:t>
      </w:r>
      <w:r w:rsidR="00255E48">
        <w:rPr>
          <w:lang w:val="en-AU"/>
        </w:rPr>
        <w:t xml:space="preserve"> </w:t>
      </w:r>
      <w:r w:rsidR="0084647B">
        <w:rPr>
          <w:lang w:val="en-AU"/>
        </w:rPr>
        <w:t>does not decay and</w:t>
      </w:r>
      <w:r w:rsidR="00197F5B">
        <w:rPr>
          <w:lang w:val="en-AU"/>
        </w:rPr>
        <w:t xml:space="preserve"> is</w:t>
      </w:r>
      <w:r w:rsidR="0084647B">
        <w:rPr>
          <w:lang w:val="en-AU"/>
        </w:rPr>
        <w:t xml:space="preserve"> dependent on the frequency ratio (</w:t>
      </w:r>
      <m:oMath>
        <m:r>
          <w:rPr>
            <w:rFonts w:ascii="Cambria Math" w:hAnsi="Cambria Math"/>
            <w:lang w:val="en-AU"/>
          </w:rPr>
          <m:t>r</m:t>
        </m:r>
      </m:oMath>
      <w:r w:rsidR="0084647B">
        <w:rPr>
          <w:lang w:val="en-AU"/>
        </w:rPr>
        <w:t>) which is the ratio of the excitation frequency to natural frequency.</w:t>
      </w:r>
      <w:r w:rsidR="005020AD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X</m:t>
        </m:r>
      </m:oMath>
      <w:r w:rsidR="00815DF2">
        <w:rPr>
          <w:lang w:val="en-AU"/>
        </w:rPr>
        <w:t xml:space="preserve"> is maximum during r</w:t>
      </w:r>
      <w:r w:rsidR="005020AD">
        <w:rPr>
          <w:lang w:val="en-AU"/>
        </w:rPr>
        <w:t>esonance</w:t>
      </w:r>
      <w:r w:rsidR="0082785B">
        <w:rPr>
          <w:lang w:val="en-AU"/>
        </w:rPr>
        <w:t xml:space="preserve"> as</w:t>
      </w:r>
      <w:r w:rsidR="005020AD">
        <w:rPr>
          <w:lang w:val="en-AU"/>
        </w:rPr>
        <w:t xml:space="preserve"> the excitation frequency oscillat</w:t>
      </w:r>
      <w:r w:rsidR="006A6FA5">
        <w:rPr>
          <w:lang w:val="en-AU"/>
        </w:rPr>
        <w:t>es</w:t>
      </w:r>
      <w:r w:rsidR="005020AD">
        <w:rPr>
          <w:lang w:val="en-AU"/>
        </w:rPr>
        <w:t xml:space="preserve"> at the natural frequency</w:t>
      </w:r>
      <w:r w:rsidR="006A6FA5">
        <w:rPr>
          <w:lang w:val="en-AU"/>
        </w:rPr>
        <w:t xml:space="preserve"> of the system causing</w:t>
      </w:r>
      <w:r w:rsidR="005020AD">
        <w:rPr>
          <w:lang w:val="en-AU"/>
        </w:rPr>
        <w:t xml:space="preserve"> a peak in </w:t>
      </w:r>
      <w:r w:rsidR="00F34D94">
        <w:rPr>
          <w:lang w:val="en-AU"/>
        </w:rPr>
        <w:t>a</w:t>
      </w:r>
      <w:r w:rsidR="002B4784">
        <w:rPr>
          <w:lang w:val="en-AU"/>
        </w:rPr>
        <w:t>n</w:t>
      </w:r>
      <w:r w:rsidR="00F34D94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X</m:t>
        </m:r>
      </m:oMath>
      <w:r w:rsidR="00F34D94">
        <w:rPr>
          <w:lang w:val="en-AU"/>
        </w:rPr>
        <w:t xml:space="preserve"> vs </w:t>
      </w:r>
      <m:oMath>
        <m:r>
          <w:rPr>
            <w:rFonts w:ascii="Cambria Math" w:hAnsi="Cambria Math"/>
            <w:lang w:val="en-AU"/>
          </w:rPr>
          <m:t>r</m:t>
        </m:r>
      </m:oMath>
      <w:r w:rsidR="00F34D94">
        <w:rPr>
          <w:lang w:val="en-AU"/>
        </w:rPr>
        <w:t xml:space="preserve"> graph at </w:t>
      </w:r>
      <m:oMath>
        <m:r>
          <w:rPr>
            <w:rFonts w:ascii="Cambria Math" w:hAnsi="Cambria Math"/>
            <w:lang w:val="en-AU"/>
          </w:rPr>
          <m:t>r=1</m:t>
        </m:r>
      </m:oMath>
      <w:r w:rsidR="005020AD">
        <w:rPr>
          <w:lang w:val="en-AU"/>
        </w:rPr>
        <w:t>.</w:t>
      </w:r>
    </w:p>
    <w:p w14:paraId="40FB1CFC" w14:textId="25EC5010" w:rsidR="00B53A01" w:rsidRDefault="00F56A80" w:rsidP="00F56A80">
      <w:pPr>
        <w:pStyle w:val="Heading1"/>
      </w:pPr>
      <w:bookmarkStart w:id="2" w:name="_Toc13683319"/>
      <w:r>
        <w:t>Rotating Mass Unbalance Experiment</w:t>
      </w:r>
      <w:bookmarkEnd w:id="2"/>
    </w:p>
    <w:p w14:paraId="5B330C10" w14:textId="17547268" w:rsidR="00475B3A" w:rsidRPr="00531159" w:rsidRDefault="00BE4F9F" w:rsidP="00475B3A">
      <w:r>
        <w:t xml:space="preserve">The aim of the experiment </w:t>
      </w:r>
      <w:r w:rsidR="00CF3009">
        <w:t>is</w:t>
      </w:r>
      <w:r>
        <w:t xml:space="preserve"> to analyse the free and forced response of the beam.</w:t>
      </w:r>
      <w:r w:rsidR="002971DD">
        <w:t xml:space="preserve"> The undamped natural frequency </w:t>
      </w:r>
      <w:r w:rsidR="00076517">
        <w:t>was obtained experimentally and theoretically from the free response of the beam. The amplitude vs frequency ratio was obtained experimentally from the forced response of the beam.</w:t>
      </w:r>
    </w:p>
    <w:p w14:paraId="64097FB2" w14:textId="624E1559" w:rsidR="00F56A80" w:rsidRPr="00426F41" w:rsidRDefault="00DF4E8F" w:rsidP="00F56A80">
      <w:pPr>
        <w:pStyle w:val="Heading2"/>
      </w:pPr>
      <w:bookmarkStart w:id="3" w:name="_Toc13683320"/>
      <w:r>
        <w:t>Experimental Setup</w:t>
      </w:r>
      <w:bookmarkEnd w:id="3"/>
    </w:p>
    <w:p w14:paraId="5E43911A" w14:textId="7140412E" w:rsidR="00902BCE" w:rsidRDefault="001A4B6C" w:rsidP="00F56A80">
      <w:pPr>
        <w:rPr>
          <w:lang w:val="en-AU"/>
        </w:rPr>
      </w:pPr>
      <w:r>
        <w:rPr>
          <w:lang w:val="en-AU"/>
        </w:rPr>
        <w:t xml:space="preserve">The experiment was setup as in </w:t>
      </w:r>
      <w:r w:rsidRPr="00FC2A6B">
        <w:rPr>
          <w:i/>
          <w:iCs/>
          <w:lang w:val="en-AU"/>
        </w:rPr>
        <w:t>figure 1</w:t>
      </w:r>
      <w:r>
        <w:rPr>
          <w:lang w:val="en-AU"/>
        </w:rPr>
        <w:t xml:space="preserve"> below.</w:t>
      </w:r>
      <w:r>
        <w:t xml:space="preserve"> </w:t>
      </w:r>
      <w:r w:rsidR="008D66D8">
        <w:rPr>
          <w:lang w:val="en-AU"/>
        </w:rPr>
        <w:t xml:space="preserve">A power supply and DC motor with an attached disc with uneven mass distribution </w:t>
      </w:r>
      <w:r w:rsidR="00190B44">
        <w:rPr>
          <w:lang w:val="en-AU"/>
        </w:rPr>
        <w:t>generates</w:t>
      </w:r>
      <w:r w:rsidR="008D66D8">
        <w:rPr>
          <w:lang w:val="en-AU"/>
        </w:rPr>
        <w:t xml:space="preserve"> the </w:t>
      </w:r>
      <w:r w:rsidR="00B95581">
        <w:rPr>
          <w:lang w:val="en-AU"/>
        </w:rPr>
        <w:t xml:space="preserve">sinusoidal </w:t>
      </w:r>
      <w:r w:rsidR="008D66D8">
        <w:rPr>
          <w:lang w:val="en-AU"/>
        </w:rPr>
        <w:t xml:space="preserve">excitation force </w:t>
      </w:r>
      <w:r w:rsidR="00473251">
        <w:rPr>
          <w:lang w:val="en-AU"/>
        </w:rPr>
        <w:t>from the centre of</w:t>
      </w:r>
      <w:r w:rsidR="008D66D8">
        <w:rPr>
          <w:lang w:val="en-AU"/>
        </w:rPr>
        <w:t xml:space="preserve"> </w:t>
      </w:r>
      <w:r w:rsidR="00076517">
        <w:rPr>
          <w:lang w:val="en-AU"/>
        </w:rPr>
        <w:t>a slightly damped</w:t>
      </w:r>
      <w:r w:rsidR="008D66D8">
        <w:rPr>
          <w:lang w:val="en-AU"/>
        </w:rPr>
        <w:t xml:space="preserve"> </w:t>
      </w:r>
      <w:r w:rsidR="001A1C13">
        <w:rPr>
          <w:lang w:val="en-AU"/>
        </w:rPr>
        <w:t>beam</w:t>
      </w:r>
      <w:r w:rsidR="008D66D8">
        <w:rPr>
          <w:lang w:val="en-AU"/>
        </w:rPr>
        <w:t>.</w:t>
      </w:r>
      <w:r w:rsidR="00902BCE">
        <w:rPr>
          <w:lang w:val="en-AU"/>
        </w:rPr>
        <w:t xml:space="preserve"> An accelerometer </w:t>
      </w:r>
      <w:r w:rsidR="009920CE">
        <w:rPr>
          <w:lang w:val="en-AU"/>
        </w:rPr>
        <w:t>placed on the beam</w:t>
      </w:r>
      <w:r w:rsidR="007F4B41">
        <w:rPr>
          <w:lang w:val="en-AU"/>
        </w:rPr>
        <w:t xml:space="preserve"> is connected to a charge conditioning amplifier which is connected to an oscilloscope.</w:t>
      </w:r>
      <w:r w:rsidR="004B6260">
        <w:rPr>
          <w:lang w:val="en-AU"/>
        </w:rPr>
        <w:t xml:space="preserve"> The accelerometer</w:t>
      </w:r>
      <w:r w:rsidR="00101961">
        <w:rPr>
          <w:lang w:val="en-AU"/>
        </w:rPr>
        <w:t xml:space="preserve"> measures the acceleration</w:t>
      </w:r>
      <w:r w:rsidR="00BD17EF">
        <w:rPr>
          <w:lang w:val="en-AU"/>
        </w:rPr>
        <w:t xml:space="preserve"> of the oscillating beam.</w:t>
      </w:r>
    </w:p>
    <w:p w14:paraId="2B09ACD0" w14:textId="70916870" w:rsidR="00F56A80" w:rsidRDefault="00133979" w:rsidP="00F56A80">
      <w:pPr>
        <w:pStyle w:val="Figure"/>
        <w:rPr>
          <w:lang w:val="en-AU"/>
        </w:rPr>
      </w:pPr>
      <w:r>
        <w:rPr>
          <w:noProof/>
        </w:rPr>
        <w:drawing>
          <wp:inline distT="0" distB="0" distL="0" distR="0" wp14:anchorId="15607339" wp14:editId="0E88063B">
            <wp:extent cx="4322618" cy="3385147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71" cy="33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8DFA" w14:textId="59408ACE" w:rsidR="00C76636" w:rsidRPr="00FC2A6B" w:rsidRDefault="00F56A80" w:rsidP="00C76636">
      <w:pPr>
        <w:pStyle w:val="Caption"/>
        <w:rPr>
          <w:i/>
          <w:iCs/>
        </w:rPr>
      </w:pPr>
      <w:bookmarkStart w:id="4" w:name="_Ref490761323"/>
      <w:r w:rsidRPr="00FC2A6B">
        <w:rPr>
          <w:i/>
          <w:iCs/>
        </w:rPr>
        <w:t xml:space="preserve">Figure </w:t>
      </w:r>
      <w:r w:rsidR="00BD213B" w:rsidRPr="00FC2A6B">
        <w:rPr>
          <w:i/>
          <w:iCs/>
        </w:rPr>
        <w:fldChar w:fldCharType="begin"/>
      </w:r>
      <w:r w:rsidR="00BD213B" w:rsidRPr="00FC2A6B">
        <w:rPr>
          <w:i/>
          <w:iCs/>
        </w:rPr>
        <w:instrText xml:space="preserve"> SEQ Figure \* ARABIC </w:instrText>
      </w:r>
      <w:r w:rsidR="00BD213B" w:rsidRPr="00FC2A6B">
        <w:rPr>
          <w:i/>
          <w:iCs/>
        </w:rPr>
        <w:fldChar w:fldCharType="separate"/>
      </w:r>
      <w:r w:rsidR="008A2D26">
        <w:rPr>
          <w:i/>
          <w:iCs/>
          <w:noProof/>
        </w:rPr>
        <w:t>1</w:t>
      </w:r>
      <w:r w:rsidR="00BD213B" w:rsidRPr="00FC2A6B">
        <w:rPr>
          <w:i/>
          <w:iCs/>
          <w:noProof/>
        </w:rPr>
        <w:fldChar w:fldCharType="end"/>
      </w:r>
      <w:bookmarkEnd w:id="4"/>
      <w:r w:rsidRPr="00FC2A6B">
        <w:rPr>
          <w:i/>
          <w:iCs/>
        </w:rPr>
        <w:t xml:space="preserve">. </w:t>
      </w:r>
      <w:r w:rsidR="00133979" w:rsidRPr="00FC2A6B">
        <w:rPr>
          <w:i/>
          <w:iCs/>
        </w:rPr>
        <w:t>Experimental Setup of Rotating Mass Test Rig and Instruments</w:t>
      </w:r>
      <w:r w:rsidR="00C76636" w:rsidRPr="00FC2A6B">
        <w:rPr>
          <w:i/>
          <w:iCs/>
        </w:rPr>
        <w:t xml:space="preserve"> (Lab Hand-Out)</w:t>
      </w:r>
    </w:p>
    <w:p w14:paraId="20F189BB" w14:textId="77777777" w:rsidR="00045627" w:rsidRDefault="00045627" w:rsidP="00EB309B"/>
    <w:p w14:paraId="18EF696E" w14:textId="4CC44756" w:rsidR="00EB309B" w:rsidRDefault="005E3432" w:rsidP="00EB309B">
      <w:r>
        <w:t>Equipment</w:t>
      </w:r>
      <w:r w:rsidR="006A1DB2">
        <w:t>:</w:t>
      </w:r>
    </w:p>
    <w:p w14:paraId="0316D4E8" w14:textId="1A593742" w:rsidR="00EB309B" w:rsidRDefault="00EB309B" w:rsidP="00EB309B">
      <w:pPr>
        <w:pStyle w:val="ListParagraph"/>
        <w:numPr>
          <w:ilvl w:val="0"/>
          <w:numId w:val="7"/>
        </w:numPr>
      </w:pPr>
      <w:r>
        <w:t>Power Supply</w:t>
      </w:r>
    </w:p>
    <w:p w14:paraId="303B3E0E" w14:textId="350916BF" w:rsidR="00EB309B" w:rsidRDefault="00EB309B" w:rsidP="00EB309B">
      <w:pPr>
        <w:pStyle w:val="ListParagraph"/>
        <w:numPr>
          <w:ilvl w:val="0"/>
          <w:numId w:val="7"/>
        </w:numPr>
      </w:pPr>
      <w:r>
        <w:t>DC Motor</w:t>
      </w:r>
    </w:p>
    <w:p w14:paraId="38BA7FEB" w14:textId="14D58569" w:rsidR="00EB309B" w:rsidRDefault="00462EC1" w:rsidP="00EB309B">
      <w:pPr>
        <w:pStyle w:val="ListParagraph"/>
        <w:numPr>
          <w:ilvl w:val="0"/>
          <w:numId w:val="7"/>
        </w:numPr>
      </w:pPr>
      <w:r>
        <w:t>Accelerometer</w:t>
      </w:r>
    </w:p>
    <w:p w14:paraId="5E6BC93C" w14:textId="03466410" w:rsidR="00462EC1" w:rsidRDefault="00462EC1" w:rsidP="00EB309B">
      <w:pPr>
        <w:pStyle w:val="ListParagraph"/>
        <w:numPr>
          <w:ilvl w:val="0"/>
          <w:numId w:val="7"/>
        </w:numPr>
      </w:pPr>
      <w:r>
        <w:t>Charge Conditioning Amplifier</w:t>
      </w:r>
    </w:p>
    <w:p w14:paraId="3E7963EC" w14:textId="21D240C6" w:rsidR="00462EC1" w:rsidRDefault="00462EC1" w:rsidP="00EB309B">
      <w:pPr>
        <w:pStyle w:val="ListParagraph"/>
        <w:numPr>
          <w:ilvl w:val="0"/>
          <w:numId w:val="7"/>
        </w:numPr>
      </w:pPr>
      <w:r>
        <w:t>Oscilloscope</w:t>
      </w:r>
    </w:p>
    <w:p w14:paraId="1A0B9E22" w14:textId="7FB286B5" w:rsidR="009920CE" w:rsidRDefault="008B3021" w:rsidP="00EB309B">
      <w:pPr>
        <w:pStyle w:val="ListParagraph"/>
        <w:numPr>
          <w:ilvl w:val="0"/>
          <w:numId w:val="7"/>
        </w:numPr>
      </w:pPr>
      <w:r>
        <w:t xml:space="preserve">Aluminium </w:t>
      </w:r>
      <w:r w:rsidR="009920CE">
        <w:t>Beam</w:t>
      </w:r>
      <w:r>
        <w:t xml:space="preserve"> (</w:t>
      </w:r>
      <w:r w:rsidR="007A579A">
        <w:t>40mm x 3mm x 570mm</w:t>
      </w:r>
      <w:r>
        <w:t>)</w:t>
      </w:r>
    </w:p>
    <w:p w14:paraId="521D9DFA" w14:textId="1A6B8AAF" w:rsidR="00F56A80" w:rsidRDefault="00F6691E" w:rsidP="00F56A80">
      <w:pPr>
        <w:pStyle w:val="Heading2"/>
      </w:pPr>
      <w:bookmarkStart w:id="5" w:name="_Toc13683321"/>
      <w:r>
        <w:t xml:space="preserve">Free Response </w:t>
      </w:r>
      <w:r w:rsidR="00F56A80">
        <w:t>Experimental Method</w:t>
      </w:r>
      <w:bookmarkEnd w:id="5"/>
    </w:p>
    <w:p w14:paraId="6FEBDEB2" w14:textId="46CB459B" w:rsidR="00B86D29" w:rsidRPr="00F411B4" w:rsidRDefault="008F0CF0" w:rsidP="00F411B4">
      <w:pPr>
        <w:rPr>
          <w:lang w:val="en-AU"/>
        </w:rPr>
      </w:pPr>
      <w:r>
        <w:rPr>
          <w:lang w:val="en-AU"/>
        </w:rPr>
        <w:t xml:space="preserve">The first part of the experimental method is the analysis of the </w:t>
      </w:r>
      <w:r w:rsidR="00D25BEC">
        <w:rPr>
          <w:lang w:val="en-AU"/>
        </w:rPr>
        <w:t>beam</w:t>
      </w:r>
      <w:r>
        <w:rPr>
          <w:lang w:val="en-AU"/>
        </w:rPr>
        <w:t xml:space="preserve"> in free response.</w:t>
      </w:r>
    </w:p>
    <w:p w14:paraId="55425F0E" w14:textId="4078237D" w:rsidR="00F56A80" w:rsidRDefault="00A873EE" w:rsidP="00F56A80">
      <w:pPr>
        <w:pStyle w:val="ListParagraph"/>
        <w:numPr>
          <w:ilvl w:val="0"/>
          <w:numId w:val="4"/>
        </w:numPr>
      </w:pPr>
      <w:r>
        <w:t>Using only</w:t>
      </w:r>
      <w:r w:rsidR="008F0CF0">
        <w:t xml:space="preserve"> the oscilloscope</w:t>
      </w:r>
      <w:r w:rsidR="00F411B4">
        <w:t>.</w:t>
      </w:r>
      <w:r w:rsidR="00275082">
        <w:t xml:space="preserve"> </w:t>
      </w:r>
      <w:r w:rsidR="00E97B04">
        <w:t>C</w:t>
      </w:r>
      <w:r w:rsidR="0090059E">
        <w:t>alibrate</w:t>
      </w:r>
      <w:r w:rsidR="00E97B04">
        <w:t xml:space="preserve"> the oscilloscope</w:t>
      </w:r>
      <w:r w:rsidR="0090059E">
        <w:t>’s horizontal and vertical zoom</w:t>
      </w:r>
      <w:r w:rsidR="00E97B04">
        <w:t xml:space="preserve"> by striking the beam with a</w:t>
      </w:r>
      <w:r w:rsidR="00F84A32">
        <w:t xml:space="preserve"> soft</w:t>
      </w:r>
      <w:r w:rsidR="00E97B04">
        <w:t xml:space="preserve"> object or finger.</w:t>
      </w:r>
      <w:r w:rsidR="00B51821">
        <w:t xml:space="preserve"> Set the trigger level to an appropriate </w:t>
      </w:r>
      <w:r w:rsidR="00853C88">
        <w:t>value to get a s</w:t>
      </w:r>
      <w:r w:rsidR="0032457A">
        <w:t>tabilised</w:t>
      </w:r>
      <w:r w:rsidR="00853C88">
        <w:t xml:space="preserve"> frame of the free response of the </w:t>
      </w:r>
      <w:r w:rsidR="008F0029">
        <w:t>system</w:t>
      </w:r>
      <w:r w:rsidR="00853C88">
        <w:t>.</w:t>
      </w:r>
    </w:p>
    <w:p w14:paraId="6E4570C1" w14:textId="1CE3102E" w:rsidR="00F56A80" w:rsidRDefault="00F84A32" w:rsidP="00F56A80">
      <w:pPr>
        <w:pStyle w:val="ListParagraph"/>
        <w:numPr>
          <w:ilvl w:val="0"/>
          <w:numId w:val="4"/>
        </w:numPr>
      </w:pPr>
      <w:r>
        <w:t>Strike the beam with a soft object or finger</w:t>
      </w:r>
      <w:r w:rsidR="006F0C72">
        <w:t>.</w:t>
      </w:r>
    </w:p>
    <w:p w14:paraId="79037FB1" w14:textId="5A77C431" w:rsidR="00F56A80" w:rsidRDefault="0085491A" w:rsidP="00F56A80">
      <w:pPr>
        <w:pStyle w:val="ListParagraph"/>
        <w:numPr>
          <w:ilvl w:val="0"/>
          <w:numId w:val="4"/>
        </w:numPr>
      </w:pPr>
      <w:r>
        <w:t xml:space="preserve">Use the cursor of the oscilloscope to obtain the values of two consecutive peaks of the free response wave </w:t>
      </w:r>
      <w:r w:rsidR="004A69AB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69AB">
        <w:t>)</w:t>
      </w:r>
      <w:r>
        <w:t xml:space="preserve"> and the period</w:t>
      </w:r>
      <w:r w:rsidR="004A69A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A69AB">
        <w:t>)</w:t>
      </w:r>
      <w:r w:rsidR="00EA4AA5">
        <w:t xml:space="preserve"> of</w:t>
      </w:r>
      <w:r w:rsidR="007A6E89">
        <w:t xml:space="preserve"> the</w:t>
      </w:r>
      <w:r w:rsidR="00EA4AA5">
        <w:t xml:space="preserve"> wave</w:t>
      </w:r>
      <w:r>
        <w:t>.</w:t>
      </w:r>
    </w:p>
    <w:p w14:paraId="597D6E94" w14:textId="61DC2C10" w:rsidR="004A69AB" w:rsidRDefault="004A69AB" w:rsidP="00F56A80">
      <w:pPr>
        <w:pStyle w:val="ListParagraph"/>
        <w:numPr>
          <w:ilvl w:val="0"/>
          <w:numId w:val="4"/>
        </w:numPr>
      </w:pPr>
      <w:r>
        <w:t xml:space="preserve">Record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396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396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F8396B">
        <w:t>.</w:t>
      </w:r>
    </w:p>
    <w:p w14:paraId="569345C4" w14:textId="40863A3E" w:rsidR="00000177" w:rsidRDefault="00000177" w:rsidP="00F56A80">
      <w:pPr>
        <w:pStyle w:val="ListParagraph"/>
        <w:numPr>
          <w:ilvl w:val="0"/>
          <w:numId w:val="4"/>
        </w:numPr>
      </w:pPr>
      <w:r>
        <w:t>Repeat steps 2-4 for 6 trials.</w:t>
      </w:r>
    </w:p>
    <w:p w14:paraId="787520A1" w14:textId="3B1E26DE" w:rsidR="00D96841" w:rsidRDefault="00D96841" w:rsidP="00F56A80">
      <w:pPr>
        <w:pStyle w:val="ListParagraph"/>
        <w:numPr>
          <w:ilvl w:val="0"/>
          <w:numId w:val="4"/>
        </w:numPr>
      </w:pPr>
      <w:r>
        <w:t>Calculate the theoretical undamped natural frequency</w:t>
      </w:r>
      <w:r w:rsidR="00604280">
        <w:t xml:space="preserve"> from given information (lab handout)</w:t>
      </w:r>
      <w:r>
        <w:t>.</w:t>
      </w:r>
    </w:p>
    <w:p w14:paraId="15DE06E8" w14:textId="4094E9BB" w:rsidR="00495AAC" w:rsidRPr="0030087F" w:rsidRDefault="00495AAC" w:rsidP="00F56A80">
      <w:pPr>
        <w:pStyle w:val="ListParagraph"/>
        <w:numPr>
          <w:ilvl w:val="0"/>
          <w:numId w:val="4"/>
        </w:numPr>
      </w:pPr>
      <w:r>
        <w:t>Calculate the</w:t>
      </w:r>
      <w:r w:rsidR="00F901A6">
        <w:t xml:space="preserve"> experimental undamped natural frequency</w:t>
      </w:r>
      <w:r w:rsidR="00456938">
        <w:t xml:space="preserve"> by calculating</w:t>
      </w:r>
      <w:r w:rsidR="00193667">
        <w:t xml:space="preserve"> the</w:t>
      </w:r>
      <w:r>
        <w:t xml:space="preserve"> </w:t>
      </w:r>
      <w:r w:rsidR="00F42800">
        <w:t>logarithmic decrement (</w:t>
      </w:r>
      <m:oMath>
        <m:r>
          <w:rPr>
            <w:rFonts w:ascii="Cambria Math" w:hAnsi="Cambria Math"/>
          </w:rPr>
          <m:t>δ</m:t>
        </m:r>
      </m:oMath>
      <w:r w:rsidR="00F42800">
        <w:t>), damping ratio (</w:t>
      </w:r>
      <m:oMath>
        <m:r>
          <w:rPr>
            <w:rFonts w:ascii="Cambria Math" w:hAnsi="Cambria Math"/>
          </w:rPr>
          <m:t>ζ</m:t>
        </m:r>
      </m:oMath>
      <w:r w:rsidR="00F42800">
        <w:t xml:space="preserve">), </w:t>
      </w:r>
      <w:r w:rsidR="00B35268">
        <w:t>damped natural 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35268">
        <w:t>), and undamped natural 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35268">
        <w:t>)</w:t>
      </w:r>
      <w:r w:rsidR="00244D85">
        <w:t>. S</w:t>
      </w:r>
      <w:r w:rsidR="00B35268">
        <w:t>ee Chapter 3 for explicit detail of calculations</w:t>
      </w:r>
      <w:r w:rsidR="00D57C55">
        <w:t>.</w:t>
      </w:r>
    </w:p>
    <w:p w14:paraId="7648431C" w14:textId="2D62B1EB" w:rsidR="00F6691E" w:rsidRDefault="00F6691E" w:rsidP="00F56A80">
      <w:pPr>
        <w:pStyle w:val="Heading2"/>
      </w:pPr>
      <w:bookmarkStart w:id="6" w:name="_Toc13683322"/>
      <w:r>
        <w:t>Forced Response Experimental Method</w:t>
      </w:r>
      <w:bookmarkEnd w:id="6"/>
    </w:p>
    <w:p w14:paraId="3E503F6A" w14:textId="5FF58B71" w:rsidR="00E511CA" w:rsidRPr="00E511CA" w:rsidRDefault="00E511CA" w:rsidP="00E511CA">
      <w:pPr>
        <w:rPr>
          <w:lang w:val="en-AU"/>
        </w:rPr>
      </w:pPr>
      <w:r>
        <w:rPr>
          <w:lang w:val="en-AU"/>
        </w:rPr>
        <w:t>The second part of the experimental method is the analysis of the beam in forced response</w:t>
      </w:r>
      <w:r w:rsidR="00417AA0">
        <w:rPr>
          <w:lang w:val="en-AU"/>
        </w:rPr>
        <w:t>.</w:t>
      </w:r>
    </w:p>
    <w:p w14:paraId="664DE999" w14:textId="32F0C9D5" w:rsidR="007954A0" w:rsidRDefault="007954A0" w:rsidP="00B83A0D">
      <w:pPr>
        <w:pStyle w:val="ListParagraph"/>
        <w:numPr>
          <w:ilvl w:val="0"/>
          <w:numId w:val="6"/>
        </w:numPr>
      </w:pPr>
      <w:r>
        <w:t>Turn on the peak-to-peak</w:t>
      </w:r>
      <w:r w:rsidR="0058080B">
        <w:t xml:space="preserve"> amplitude</w:t>
      </w:r>
      <w:r>
        <w:t xml:space="preserve"> and frequency </w:t>
      </w:r>
      <w:r w:rsidR="00654CB8">
        <w:t>reading on the oscilloscope.</w:t>
      </w:r>
      <w:r w:rsidR="00127DFA">
        <w:t xml:space="preserve"> Turn off the trigger level</w:t>
      </w:r>
      <w:r w:rsidR="00442A80">
        <w:t>.</w:t>
      </w:r>
    </w:p>
    <w:p w14:paraId="13F0968B" w14:textId="48DD2128" w:rsidR="00F6691E" w:rsidRDefault="00B94A6D" w:rsidP="00B83A0D">
      <w:pPr>
        <w:pStyle w:val="ListParagraph"/>
        <w:numPr>
          <w:ilvl w:val="0"/>
          <w:numId w:val="6"/>
        </w:numPr>
      </w:pPr>
      <w:r>
        <w:t>Put the output voltage</w:t>
      </w:r>
      <w:r w:rsidR="00024F34">
        <w:t xml:space="preserve"> of the power supply to </w:t>
      </w:r>
      <w:r w:rsidR="00DA6661">
        <w:t>zero;</w:t>
      </w:r>
      <w:r w:rsidR="00C9602C">
        <w:t xml:space="preserve"> turn on the power supply and charge conditioning amplifier</w:t>
      </w:r>
      <w:r w:rsidR="00024F34">
        <w:t>.</w:t>
      </w:r>
      <w:r w:rsidR="00FA1039">
        <w:t xml:space="preserve"> This ensures a controlled environment to </w:t>
      </w:r>
      <w:r w:rsidR="00BD435C">
        <w:t xml:space="preserve">begin the </w:t>
      </w:r>
      <w:r w:rsidR="00FA1039">
        <w:t>experiment</w:t>
      </w:r>
      <w:r w:rsidR="00BD435C">
        <w:t>.</w:t>
      </w:r>
    </w:p>
    <w:p w14:paraId="23851203" w14:textId="24C7DC9E" w:rsidR="00BD435C" w:rsidRDefault="00B94A6D" w:rsidP="00B83A0D">
      <w:pPr>
        <w:pStyle w:val="ListParagraph"/>
        <w:numPr>
          <w:ilvl w:val="0"/>
          <w:numId w:val="6"/>
        </w:numPr>
      </w:pPr>
      <w:r>
        <w:t>Increase</w:t>
      </w:r>
      <w:r w:rsidR="00CC0DFB">
        <w:t xml:space="preserve"> the </w:t>
      </w:r>
      <w:r w:rsidR="00E60941">
        <w:t xml:space="preserve">voltage by </w:t>
      </w:r>
      <w:r w:rsidR="00E85337">
        <w:t>a small value</w:t>
      </w:r>
      <w:r>
        <w:t>.</w:t>
      </w:r>
      <w:r w:rsidR="00C66FBF" w:rsidRPr="00C66FBF">
        <w:t xml:space="preserve"> </w:t>
      </w:r>
      <w:r w:rsidR="00C66FBF">
        <w:t>Avoid</w:t>
      </w:r>
      <w:r w:rsidR="00C66FBF" w:rsidRPr="00FC5BE6">
        <w:t xml:space="preserve"> </w:t>
      </w:r>
      <w:r w:rsidR="00C66FBF">
        <w:t>the natural frequency of the beam as a forced response at the natural frequency will cause resonance</w:t>
      </w:r>
      <w:r w:rsidR="00DB7CCA">
        <w:t xml:space="preserve"> and damage the setup</w:t>
      </w:r>
      <w:r w:rsidR="00C66FBF">
        <w:t>.</w:t>
      </w:r>
    </w:p>
    <w:p w14:paraId="62A99DC2" w14:textId="4B990E1B" w:rsidR="00E85337" w:rsidRDefault="003F4701" w:rsidP="00B83A0D">
      <w:pPr>
        <w:pStyle w:val="ListParagraph"/>
        <w:numPr>
          <w:ilvl w:val="0"/>
          <w:numId w:val="6"/>
        </w:numPr>
      </w:pPr>
      <w:r>
        <w:t>Pause the oscilloscope to record the peak-to-peak amplitude and frequency</w:t>
      </w:r>
      <w:r w:rsidR="00185196">
        <w:t xml:space="preserve"> then </w:t>
      </w:r>
      <w:r w:rsidR="00143622">
        <w:t>resume</w:t>
      </w:r>
      <w:r w:rsidR="00F35517">
        <w:t>.</w:t>
      </w:r>
    </w:p>
    <w:p w14:paraId="326CD8C1" w14:textId="18B1221B" w:rsidR="00F35517" w:rsidRDefault="006F5422" w:rsidP="00B83A0D">
      <w:pPr>
        <w:pStyle w:val="ListParagraph"/>
        <w:numPr>
          <w:ilvl w:val="0"/>
          <w:numId w:val="6"/>
        </w:numPr>
      </w:pPr>
      <w:r>
        <w:t>Repeat steps 3-4</w:t>
      </w:r>
      <w:r w:rsidR="002D2A02">
        <w:t xml:space="preserve"> for many trials</w:t>
      </w:r>
      <w:r w:rsidR="004E26CC">
        <w:t xml:space="preserve"> before and after the resonance frequency.</w:t>
      </w:r>
    </w:p>
    <w:p w14:paraId="5E763708" w14:textId="4C4420E0" w:rsidR="00604D63" w:rsidRDefault="001B386B" w:rsidP="00B83A0D">
      <w:pPr>
        <w:pStyle w:val="ListParagraph"/>
        <w:numPr>
          <w:ilvl w:val="0"/>
          <w:numId w:val="6"/>
        </w:numPr>
      </w:pPr>
      <w:r>
        <w:lastRenderedPageBreak/>
        <w:t>Calculate</w:t>
      </w:r>
      <w:r w:rsidR="00AE0FB7">
        <w:t xml:space="preserve"> </w:t>
      </w:r>
      <w:r w:rsidR="00C0699C">
        <w:t>the amplitude of oscillation and frequency ratio</w:t>
      </w:r>
      <w:r w:rsidR="00920E35">
        <w:t xml:space="preserve"> from experimental results</w:t>
      </w:r>
      <w:r w:rsidR="00C0699C">
        <w:t>.</w:t>
      </w:r>
    </w:p>
    <w:p w14:paraId="37049417" w14:textId="1DDBB4BC" w:rsidR="00C0699C" w:rsidRDefault="00EE6C4C" w:rsidP="00B83A0D">
      <w:pPr>
        <w:pStyle w:val="ListParagraph"/>
        <w:numPr>
          <w:ilvl w:val="0"/>
          <w:numId w:val="6"/>
        </w:numPr>
      </w:pPr>
      <w:r>
        <w:t>Plot the</w:t>
      </w:r>
      <w:r w:rsidR="00B22513">
        <w:t xml:space="preserve"> experimental</w:t>
      </w:r>
      <w:r>
        <w:t xml:space="preserve"> amplitude vs frequency ratio with curve of best fit.</w:t>
      </w:r>
    </w:p>
    <w:p w14:paraId="235858C0" w14:textId="1D69CDD2" w:rsidR="00F6691E" w:rsidRPr="00F6691E" w:rsidRDefault="00F816A6" w:rsidP="000369FF">
      <w:pPr>
        <w:pStyle w:val="ListParagraph"/>
        <w:numPr>
          <w:ilvl w:val="0"/>
          <w:numId w:val="6"/>
        </w:numPr>
      </w:pPr>
      <w:r>
        <w:t>Plot the theoretical amplitude vs frequency ratio with curve of best fit from given information</w:t>
      </w:r>
      <w:r w:rsidR="0072746C">
        <w:t xml:space="preserve"> (lab handout)</w:t>
      </w:r>
      <w:r>
        <w:t>.</w:t>
      </w:r>
      <w:r w:rsidR="000369FF" w:rsidRPr="00F6691E">
        <w:t xml:space="preserve"> </w:t>
      </w:r>
    </w:p>
    <w:p w14:paraId="3E78815D" w14:textId="2054807F" w:rsidR="004B65EA" w:rsidRDefault="00F56A80" w:rsidP="004B65EA">
      <w:pPr>
        <w:pStyle w:val="Heading2"/>
      </w:pPr>
      <w:bookmarkStart w:id="7" w:name="_Toc13683323"/>
      <w:r>
        <w:t xml:space="preserve">Experimental </w:t>
      </w:r>
      <w:r w:rsidR="00EB1A5C">
        <w:t>Results</w:t>
      </w:r>
      <w:bookmarkEnd w:id="7"/>
    </w:p>
    <w:p w14:paraId="030D6832" w14:textId="7C42B16A" w:rsidR="004B65EA" w:rsidRDefault="004B65EA" w:rsidP="004B65EA">
      <w:r>
        <w:t xml:space="preserve">The free response </w:t>
      </w:r>
      <w:r w:rsidR="00982564">
        <w:t>peaks</w:t>
      </w:r>
      <w:r>
        <w:t xml:space="preserve"> and period of the system</w:t>
      </w:r>
      <w:r w:rsidR="00DF2A14">
        <w:t xml:space="preserve"> for </w:t>
      </w:r>
      <w:r w:rsidR="008C51B9">
        <w:t>one</w:t>
      </w:r>
      <w:r w:rsidR="00DF2A14">
        <w:t xml:space="preserve"> cycle</w:t>
      </w:r>
      <w:r>
        <w:t xml:space="preserve"> was recorded in </w:t>
      </w:r>
      <w:r w:rsidRPr="00FC2A6B">
        <w:rPr>
          <w:i/>
          <w:iCs/>
        </w:rPr>
        <w:t>table 1</w:t>
      </w:r>
      <w:r w:rsidR="00A05933">
        <w:t>.</w:t>
      </w:r>
    </w:p>
    <w:p w14:paraId="39522255" w14:textId="77777777" w:rsidR="00E177DD" w:rsidRDefault="00E177DD" w:rsidP="004B65EA"/>
    <w:p w14:paraId="3B92B209" w14:textId="749AAA3D" w:rsidR="00506D1F" w:rsidRPr="002357F0" w:rsidRDefault="00506D1F" w:rsidP="00506D1F">
      <w:pPr>
        <w:pStyle w:val="TableCaption"/>
        <w:rPr>
          <w:i/>
          <w:iCs/>
        </w:rPr>
      </w:pPr>
      <w:r w:rsidRPr="002357F0">
        <w:rPr>
          <w:i/>
          <w:iCs/>
        </w:rPr>
        <w:t xml:space="preserve">Table </w:t>
      </w:r>
      <w:r w:rsidR="006F0C72" w:rsidRPr="002357F0">
        <w:rPr>
          <w:i/>
          <w:iCs/>
        </w:rPr>
        <w:fldChar w:fldCharType="begin"/>
      </w:r>
      <w:r w:rsidR="006F0C72" w:rsidRPr="002357F0">
        <w:rPr>
          <w:i/>
          <w:iCs/>
        </w:rPr>
        <w:instrText xml:space="preserve"> SEQ Table \* ARABIC </w:instrText>
      </w:r>
      <w:r w:rsidR="006F0C72" w:rsidRPr="002357F0">
        <w:rPr>
          <w:i/>
          <w:iCs/>
        </w:rPr>
        <w:fldChar w:fldCharType="separate"/>
      </w:r>
      <w:r w:rsidR="008A2D26">
        <w:rPr>
          <w:i/>
          <w:iCs/>
          <w:noProof/>
        </w:rPr>
        <w:t>1</w:t>
      </w:r>
      <w:r w:rsidR="006F0C72" w:rsidRPr="002357F0">
        <w:rPr>
          <w:i/>
          <w:iCs/>
          <w:noProof/>
        </w:rPr>
        <w:fldChar w:fldCharType="end"/>
      </w:r>
      <w:r w:rsidRPr="002357F0">
        <w:rPr>
          <w:i/>
          <w:iCs/>
        </w:rPr>
        <w:t xml:space="preserve">. </w:t>
      </w:r>
      <w:r w:rsidR="004A0AD6" w:rsidRPr="002357F0">
        <w:rPr>
          <w:i/>
          <w:iCs/>
        </w:rPr>
        <w:t>Experimental Observation</w:t>
      </w:r>
      <w:r w:rsidR="00427D78" w:rsidRPr="002357F0">
        <w:rPr>
          <w:i/>
          <w:iCs/>
        </w:rPr>
        <w:t xml:space="preserve"> of</w:t>
      </w:r>
      <w:r w:rsidRPr="002357F0">
        <w:rPr>
          <w:i/>
          <w:iCs/>
        </w:rPr>
        <w:t xml:space="preserve"> </w:t>
      </w:r>
      <w:r w:rsidR="00427D78" w:rsidRPr="002357F0">
        <w:rPr>
          <w:i/>
          <w:iCs/>
        </w:rPr>
        <w:t xml:space="preserve">Free Response </w:t>
      </w:r>
      <w:r w:rsidRPr="002357F0">
        <w:rPr>
          <w:i/>
          <w:iCs/>
        </w:rPr>
        <w:t>for 1 Cycle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"/>
        <w:gridCol w:w="1458"/>
        <w:gridCol w:w="1458"/>
        <w:gridCol w:w="1457"/>
      </w:tblGrid>
      <w:tr w:rsidR="004A0AD6" w14:paraId="75E3EE8B" w14:textId="77777777" w:rsidTr="00E86FF4">
        <w:trPr>
          <w:jc w:val="center"/>
        </w:trPr>
        <w:tc>
          <w:tcPr>
            <w:tcW w:w="1457" w:type="dxa"/>
            <w:tcBorders>
              <w:top w:val="single" w:sz="8" w:space="0" w:color="auto"/>
              <w:bottom w:val="single" w:sz="8" w:space="0" w:color="auto"/>
            </w:tcBorders>
          </w:tcPr>
          <w:p w14:paraId="55957BA0" w14:textId="55B6F0BE" w:rsidR="004A0AD6" w:rsidRPr="00860FE2" w:rsidRDefault="00860FE2" w:rsidP="007E151B">
            <w:pPr>
              <w:jc w:val="center"/>
              <w:rPr>
                <w:rFonts w:ascii="Cambria Math" w:hAnsi="Cambria Math"/>
                <w:b/>
                <w:sz w:val="22"/>
              </w:rPr>
            </w:pPr>
            <w:r w:rsidRPr="00860FE2">
              <w:rPr>
                <w:rFonts w:ascii="Cambria Math" w:hAnsi="Cambria Math"/>
                <w:b/>
                <w:sz w:val="22"/>
              </w:rPr>
              <w:t>Trials</w:t>
            </w:r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A8A0C2" w14:textId="4DEB801B" w:rsidR="004A0AD6" w:rsidRPr="0069693C" w:rsidRDefault="00E10378" w:rsidP="007E151B">
            <w:pPr>
              <w:jc w:val="center"/>
              <w:rPr>
                <w:rFonts w:ascii="Cambria Math" w:hAnsi="Cambria Math"/>
                <w:b/>
                <w:i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(mV)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2C20B2" w14:textId="4E211ADE" w:rsidR="004A0AD6" w:rsidRPr="0069693C" w:rsidRDefault="00E10378" w:rsidP="007E151B">
            <w:pPr>
              <w:jc w:val="center"/>
              <w:rPr>
                <w:rFonts w:ascii="Cambria Math" w:hAnsi="Cambria Math"/>
                <w:b/>
                <w:i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(mV)</m:t>
                </m:r>
              </m:oMath>
            </m:oMathPara>
          </w:p>
        </w:tc>
        <w:tc>
          <w:tcPr>
            <w:tcW w:w="14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EF2DEC" w14:textId="695E18B9" w:rsidR="004A0AD6" w:rsidRPr="0069693C" w:rsidRDefault="00E10378" w:rsidP="007E151B">
            <w:pPr>
              <w:jc w:val="center"/>
              <w:rPr>
                <w:rFonts w:ascii="Cambria Math" w:hAnsi="Cambria Math"/>
                <w:b/>
                <w:i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(ms)</m:t>
                </m:r>
              </m:oMath>
            </m:oMathPara>
          </w:p>
        </w:tc>
      </w:tr>
      <w:tr w:rsidR="004A0AD6" w14:paraId="7C0E2EB4" w14:textId="77777777" w:rsidTr="00E86FF4">
        <w:trPr>
          <w:jc w:val="center"/>
        </w:trPr>
        <w:tc>
          <w:tcPr>
            <w:tcW w:w="1457" w:type="dxa"/>
          </w:tcPr>
          <w:p w14:paraId="3E50485C" w14:textId="0B597272" w:rsidR="004A0AD6" w:rsidRPr="0069693C" w:rsidRDefault="004A0AD6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1</w:t>
            </w:r>
          </w:p>
        </w:tc>
        <w:tc>
          <w:tcPr>
            <w:tcW w:w="1458" w:type="dxa"/>
            <w:vAlign w:val="center"/>
          </w:tcPr>
          <w:p w14:paraId="3BECB2D9" w14:textId="42E1124B" w:rsidR="004A0AD6" w:rsidRPr="0069693C" w:rsidRDefault="00A24BE4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136</w:t>
            </w:r>
          </w:p>
        </w:tc>
        <w:tc>
          <w:tcPr>
            <w:tcW w:w="1458" w:type="dxa"/>
            <w:vAlign w:val="center"/>
          </w:tcPr>
          <w:p w14:paraId="0295FEEF" w14:textId="069EFE8C" w:rsidR="004A0AD6" w:rsidRPr="0069693C" w:rsidRDefault="00A24BE4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126</w:t>
            </w:r>
          </w:p>
        </w:tc>
        <w:tc>
          <w:tcPr>
            <w:tcW w:w="1457" w:type="dxa"/>
            <w:vAlign w:val="center"/>
          </w:tcPr>
          <w:p w14:paraId="4F61D0F8" w14:textId="602046B9" w:rsidR="004A0AD6" w:rsidRPr="0069693C" w:rsidRDefault="00A24BE4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48.0</w:t>
            </w:r>
          </w:p>
        </w:tc>
      </w:tr>
      <w:tr w:rsidR="004A0AD6" w14:paraId="79C6FBFE" w14:textId="77777777" w:rsidTr="00E86FF4">
        <w:trPr>
          <w:jc w:val="center"/>
        </w:trPr>
        <w:tc>
          <w:tcPr>
            <w:tcW w:w="1457" w:type="dxa"/>
          </w:tcPr>
          <w:p w14:paraId="51FE5CD2" w14:textId="60AC0D3B" w:rsidR="004A0AD6" w:rsidRPr="0069693C" w:rsidRDefault="004A0AD6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2</w:t>
            </w:r>
          </w:p>
        </w:tc>
        <w:tc>
          <w:tcPr>
            <w:tcW w:w="1458" w:type="dxa"/>
            <w:vAlign w:val="center"/>
          </w:tcPr>
          <w:p w14:paraId="1724BE13" w14:textId="5D296CFA" w:rsidR="004A0AD6" w:rsidRPr="0069693C" w:rsidRDefault="00A24BE4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121</w:t>
            </w:r>
          </w:p>
        </w:tc>
        <w:tc>
          <w:tcPr>
            <w:tcW w:w="1458" w:type="dxa"/>
            <w:vAlign w:val="center"/>
          </w:tcPr>
          <w:p w14:paraId="779C9A64" w14:textId="1C9800C7" w:rsidR="004A0AD6" w:rsidRPr="0069693C" w:rsidRDefault="00A24BE4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114</w:t>
            </w:r>
          </w:p>
        </w:tc>
        <w:tc>
          <w:tcPr>
            <w:tcW w:w="1457" w:type="dxa"/>
            <w:vAlign w:val="center"/>
          </w:tcPr>
          <w:p w14:paraId="4DDBF712" w14:textId="2E7B8E11" w:rsidR="004A0AD6" w:rsidRPr="0069693C" w:rsidRDefault="00A24BE4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48.0</w:t>
            </w:r>
          </w:p>
        </w:tc>
      </w:tr>
      <w:tr w:rsidR="004A0AD6" w14:paraId="32AF09E5" w14:textId="77777777" w:rsidTr="00E86FF4">
        <w:trPr>
          <w:jc w:val="center"/>
        </w:trPr>
        <w:tc>
          <w:tcPr>
            <w:tcW w:w="1457" w:type="dxa"/>
          </w:tcPr>
          <w:p w14:paraId="5FCE2912" w14:textId="4DD297BD" w:rsidR="004A0AD6" w:rsidRPr="0069693C" w:rsidRDefault="004A0AD6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3</w:t>
            </w:r>
          </w:p>
        </w:tc>
        <w:tc>
          <w:tcPr>
            <w:tcW w:w="1458" w:type="dxa"/>
            <w:vAlign w:val="center"/>
          </w:tcPr>
          <w:p w14:paraId="5C67A81D" w14:textId="1F6E1FB9" w:rsidR="004A0AD6" w:rsidRPr="0069693C" w:rsidRDefault="00A24BE4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116</w:t>
            </w:r>
          </w:p>
        </w:tc>
        <w:tc>
          <w:tcPr>
            <w:tcW w:w="1458" w:type="dxa"/>
            <w:vAlign w:val="center"/>
          </w:tcPr>
          <w:p w14:paraId="0FA957D3" w14:textId="0070B51A" w:rsidR="004A0AD6" w:rsidRPr="0069693C" w:rsidRDefault="00A24BE4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109</w:t>
            </w:r>
          </w:p>
        </w:tc>
        <w:tc>
          <w:tcPr>
            <w:tcW w:w="1457" w:type="dxa"/>
            <w:vAlign w:val="center"/>
          </w:tcPr>
          <w:p w14:paraId="6E9AF3B8" w14:textId="6D26F50F" w:rsidR="004A0AD6" w:rsidRPr="0069693C" w:rsidRDefault="00A24BE4" w:rsidP="007E151B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48.0</w:t>
            </w:r>
          </w:p>
        </w:tc>
      </w:tr>
      <w:tr w:rsidR="00A24BE4" w14:paraId="7DFA85B8" w14:textId="77777777" w:rsidTr="00E86FF4">
        <w:trPr>
          <w:jc w:val="center"/>
        </w:trPr>
        <w:tc>
          <w:tcPr>
            <w:tcW w:w="1457" w:type="dxa"/>
          </w:tcPr>
          <w:p w14:paraId="4BFC8F07" w14:textId="20EF3870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4</w:t>
            </w:r>
          </w:p>
        </w:tc>
        <w:tc>
          <w:tcPr>
            <w:tcW w:w="1458" w:type="dxa"/>
            <w:vAlign w:val="center"/>
          </w:tcPr>
          <w:p w14:paraId="3307EF43" w14:textId="040E3781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97</w:t>
            </w:r>
          </w:p>
        </w:tc>
        <w:tc>
          <w:tcPr>
            <w:tcW w:w="1458" w:type="dxa"/>
            <w:vAlign w:val="center"/>
          </w:tcPr>
          <w:p w14:paraId="5272B082" w14:textId="46DBE4E2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90.3</w:t>
            </w:r>
          </w:p>
        </w:tc>
        <w:tc>
          <w:tcPr>
            <w:tcW w:w="1457" w:type="dxa"/>
            <w:vAlign w:val="center"/>
          </w:tcPr>
          <w:p w14:paraId="14EA5CE5" w14:textId="282C92F5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48.4</w:t>
            </w:r>
          </w:p>
        </w:tc>
      </w:tr>
      <w:tr w:rsidR="00A24BE4" w14:paraId="63B9984D" w14:textId="77777777" w:rsidTr="00E86FF4">
        <w:trPr>
          <w:jc w:val="center"/>
        </w:trPr>
        <w:tc>
          <w:tcPr>
            <w:tcW w:w="1457" w:type="dxa"/>
          </w:tcPr>
          <w:p w14:paraId="0EE8DD75" w14:textId="1454DD28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5</w:t>
            </w:r>
          </w:p>
        </w:tc>
        <w:tc>
          <w:tcPr>
            <w:tcW w:w="1458" w:type="dxa"/>
            <w:vAlign w:val="center"/>
          </w:tcPr>
          <w:p w14:paraId="16847D7D" w14:textId="5E39E099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107</w:t>
            </w:r>
          </w:p>
        </w:tc>
        <w:tc>
          <w:tcPr>
            <w:tcW w:w="1458" w:type="dxa"/>
            <w:vAlign w:val="center"/>
          </w:tcPr>
          <w:p w14:paraId="73CEEFC9" w14:textId="035804EF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99.5</w:t>
            </w:r>
          </w:p>
        </w:tc>
        <w:tc>
          <w:tcPr>
            <w:tcW w:w="1457" w:type="dxa"/>
            <w:vAlign w:val="center"/>
          </w:tcPr>
          <w:p w14:paraId="64D1E7E1" w14:textId="510E8BC8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48.4</w:t>
            </w:r>
          </w:p>
        </w:tc>
      </w:tr>
      <w:tr w:rsidR="00A24BE4" w14:paraId="4BF5AD67" w14:textId="77777777" w:rsidTr="00E86FF4">
        <w:trPr>
          <w:jc w:val="center"/>
        </w:trPr>
        <w:tc>
          <w:tcPr>
            <w:tcW w:w="1457" w:type="dxa"/>
          </w:tcPr>
          <w:p w14:paraId="62149B96" w14:textId="16B5116A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6</w:t>
            </w:r>
          </w:p>
        </w:tc>
        <w:tc>
          <w:tcPr>
            <w:tcW w:w="1458" w:type="dxa"/>
            <w:vAlign w:val="center"/>
          </w:tcPr>
          <w:p w14:paraId="4BA1AC9F" w14:textId="6D6A453D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61.1</w:t>
            </w:r>
          </w:p>
        </w:tc>
        <w:tc>
          <w:tcPr>
            <w:tcW w:w="1458" w:type="dxa"/>
            <w:vAlign w:val="center"/>
          </w:tcPr>
          <w:p w14:paraId="14683584" w14:textId="60ECF6BF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A24BE4">
              <w:rPr>
                <w:rFonts w:ascii="Cambria Math" w:hAnsi="Cambria Math"/>
                <w:sz w:val="22"/>
              </w:rPr>
              <w:t>57</w:t>
            </w:r>
          </w:p>
        </w:tc>
        <w:tc>
          <w:tcPr>
            <w:tcW w:w="1457" w:type="dxa"/>
            <w:vAlign w:val="center"/>
          </w:tcPr>
          <w:p w14:paraId="7CD9D60D" w14:textId="36155C23" w:rsidR="00A24BE4" w:rsidRPr="0069693C" w:rsidRDefault="00A24BE4" w:rsidP="00A24BE4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48.5</w:t>
            </w:r>
          </w:p>
        </w:tc>
      </w:tr>
    </w:tbl>
    <w:p w14:paraId="7198FC53" w14:textId="77777777" w:rsidR="002314D5" w:rsidRDefault="002314D5" w:rsidP="000D450F"/>
    <w:p w14:paraId="32FA9589" w14:textId="2C9035A1" w:rsidR="00E86FF4" w:rsidRDefault="007A7580" w:rsidP="000D450F">
      <w:r>
        <w:t>The free response</w:t>
      </w:r>
      <w:r w:rsidR="00333905">
        <w:t xml:space="preserve"> peaks</w:t>
      </w:r>
      <w:r>
        <w:t xml:space="preserve"> and period for </w:t>
      </w:r>
      <w:r w:rsidR="008C51B9">
        <w:t>five</w:t>
      </w:r>
      <w:r>
        <w:t xml:space="preserve"> cycles was recorded in </w:t>
      </w:r>
      <w:r w:rsidRPr="00FC2A6B">
        <w:rPr>
          <w:i/>
          <w:iCs/>
        </w:rPr>
        <w:t xml:space="preserve">table </w:t>
      </w:r>
      <w:r w:rsidR="00CA2AB5" w:rsidRPr="00FC2A6B">
        <w:rPr>
          <w:i/>
          <w:iCs/>
        </w:rPr>
        <w:t>2</w:t>
      </w:r>
      <w:r>
        <w:t>.</w:t>
      </w:r>
    </w:p>
    <w:p w14:paraId="72E535A4" w14:textId="77777777" w:rsidR="008202F7" w:rsidRDefault="008202F7" w:rsidP="000D450F"/>
    <w:p w14:paraId="339A55D4" w14:textId="55FDC7F3" w:rsidR="000D450F" w:rsidRPr="002357F0" w:rsidRDefault="000D450F" w:rsidP="000D450F">
      <w:pPr>
        <w:pStyle w:val="TableCaption"/>
        <w:rPr>
          <w:i/>
          <w:iCs/>
        </w:rPr>
      </w:pPr>
      <w:r w:rsidRPr="002357F0">
        <w:rPr>
          <w:i/>
          <w:iCs/>
        </w:rPr>
        <w:t xml:space="preserve">Table </w:t>
      </w:r>
      <w:r w:rsidR="00FF06C3" w:rsidRPr="002357F0">
        <w:rPr>
          <w:i/>
          <w:iCs/>
        </w:rPr>
        <w:t>2</w:t>
      </w:r>
      <w:r w:rsidRPr="002357F0">
        <w:rPr>
          <w:i/>
          <w:iCs/>
        </w:rPr>
        <w:t xml:space="preserve">. </w:t>
      </w:r>
      <w:r w:rsidR="00427D78" w:rsidRPr="002357F0">
        <w:rPr>
          <w:i/>
          <w:iCs/>
        </w:rPr>
        <w:t>Experimental Observation of Free Response</w:t>
      </w:r>
      <w:r w:rsidR="00506D1F" w:rsidRPr="002357F0">
        <w:rPr>
          <w:i/>
          <w:iCs/>
        </w:rPr>
        <w:t xml:space="preserve"> for 5 Cycles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"/>
        <w:gridCol w:w="1458"/>
        <w:gridCol w:w="1458"/>
        <w:gridCol w:w="1457"/>
        <w:gridCol w:w="1457"/>
      </w:tblGrid>
      <w:tr w:rsidR="007E5D40" w:rsidRPr="001077D4" w14:paraId="1AEE4C94" w14:textId="77777777" w:rsidTr="006F0C72">
        <w:trPr>
          <w:jc w:val="center"/>
        </w:trPr>
        <w:tc>
          <w:tcPr>
            <w:tcW w:w="1457" w:type="dxa"/>
            <w:tcBorders>
              <w:top w:val="single" w:sz="8" w:space="0" w:color="auto"/>
              <w:bottom w:val="single" w:sz="8" w:space="0" w:color="auto"/>
            </w:tcBorders>
          </w:tcPr>
          <w:p w14:paraId="090F9745" w14:textId="5610CFD9" w:rsidR="007E5D40" w:rsidRPr="00860FE2" w:rsidRDefault="00860FE2" w:rsidP="00144C9C">
            <w:pPr>
              <w:jc w:val="center"/>
              <w:rPr>
                <w:rFonts w:ascii="Cambria Math" w:hAnsi="Cambria Math"/>
                <w:b/>
                <w:sz w:val="22"/>
              </w:rPr>
            </w:pPr>
            <w:r w:rsidRPr="00860FE2">
              <w:rPr>
                <w:rFonts w:ascii="Cambria Math" w:hAnsi="Cambria Math"/>
                <w:b/>
                <w:sz w:val="22"/>
              </w:rPr>
              <w:t>Trials</w:t>
            </w:r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2AEA57" w14:textId="77777777" w:rsidR="007E5D40" w:rsidRPr="0069693C" w:rsidRDefault="00E10378" w:rsidP="00144C9C">
            <w:pPr>
              <w:jc w:val="center"/>
              <w:rPr>
                <w:rFonts w:ascii="Cambria Math" w:hAnsi="Cambria Math"/>
                <w:b/>
                <w:i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(mV)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6CCEE5" w14:textId="54B9D4E4" w:rsidR="007E5D40" w:rsidRPr="0069693C" w:rsidRDefault="00E10378" w:rsidP="00144C9C">
            <w:pPr>
              <w:jc w:val="center"/>
              <w:rPr>
                <w:rFonts w:ascii="Cambria Math" w:hAnsi="Cambria Math"/>
                <w:b/>
                <w:i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(mV)</m:t>
                </m:r>
              </m:oMath>
            </m:oMathPara>
          </w:p>
        </w:tc>
        <w:tc>
          <w:tcPr>
            <w:tcW w:w="1457" w:type="dxa"/>
            <w:tcBorders>
              <w:top w:val="single" w:sz="8" w:space="0" w:color="auto"/>
              <w:bottom w:val="single" w:sz="8" w:space="0" w:color="auto"/>
            </w:tcBorders>
          </w:tcPr>
          <w:p w14:paraId="22193FA8" w14:textId="48E49357" w:rsidR="007E5D40" w:rsidRPr="0069693C" w:rsidRDefault="00E10378" w:rsidP="00144C9C">
            <w:pPr>
              <w:jc w:val="center"/>
              <w:rPr>
                <w:b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(ms)</m:t>
                </m:r>
              </m:oMath>
            </m:oMathPara>
          </w:p>
        </w:tc>
        <w:tc>
          <w:tcPr>
            <w:tcW w:w="14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49DF04" w14:textId="2D1F3AA3" w:rsidR="007E5D40" w:rsidRPr="0069693C" w:rsidRDefault="00E10378" w:rsidP="00144C9C">
            <w:pPr>
              <w:jc w:val="center"/>
              <w:rPr>
                <w:rFonts w:ascii="Cambria Math" w:hAnsi="Cambria Math"/>
                <w:b/>
                <w:i/>
                <w:i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(ms)</m:t>
                </m:r>
              </m:oMath>
            </m:oMathPara>
          </w:p>
        </w:tc>
      </w:tr>
      <w:tr w:rsidR="009E5993" w:rsidRPr="00D72298" w14:paraId="0D8FF712" w14:textId="77777777" w:rsidTr="006F0C72">
        <w:trPr>
          <w:jc w:val="center"/>
        </w:trPr>
        <w:tc>
          <w:tcPr>
            <w:tcW w:w="1457" w:type="dxa"/>
          </w:tcPr>
          <w:p w14:paraId="37CF5DB5" w14:textId="4B2E3B32" w:rsidR="009E5993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</w:t>
            </w:r>
          </w:p>
        </w:tc>
        <w:tc>
          <w:tcPr>
            <w:tcW w:w="1458" w:type="dxa"/>
            <w:vAlign w:val="center"/>
          </w:tcPr>
          <w:p w14:paraId="294ABD93" w14:textId="3B02B578" w:rsidR="009E5993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226</w:t>
            </w:r>
          </w:p>
        </w:tc>
        <w:tc>
          <w:tcPr>
            <w:tcW w:w="1458" w:type="dxa"/>
            <w:vAlign w:val="center"/>
          </w:tcPr>
          <w:p w14:paraId="33577B8E" w14:textId="707DB797" w:rsidR="009E5993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177</w:t>
            </w:r>
          </w:p>
        </w:tc>
        <w:tc>
          <w:tcPr>
            <w:tcW w:w="1457" w:type="dxa"/>
          </w:tcPr>
          <w:p w14:paraId="3E2BD78B" w14:textId="0B5D9FDE" w:rsidR="009E5993" w:rsidRDefault="005C2F0E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192</w:t>
            </w:r>
          </w:p>
        </w:tc>
        <w:tc>
          <w:tcPr>
            <w:tcW w:w="1457" w:type="dxa"/>
            <w:vAlign w:val="center"/>
          </w:tcPr>
          <w:p w14:paraId="32F8CAFC" w14:textId="5B9A85D3" w:rsidR="009E5993" w:rsidRPr="0069693C" w:rsidRDefault="005C2F0E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48.0</w:t>
            </w:r>
          </w:p>
        </w:tc>
      </w:tr>
      <w:tr w:rsidR="009E5993" w:rsidRPr="00D72298" w14:paraId="211981A9" w14:textId="77777777" w:rsidTr="006F0C72">
        <w:trPr>
          <w:jc w:val="center"/>
        </w:trPr>
        <w:tc>
          <w:tcPr>
            <w:tcW w:w="1457" w:type="dxa"/>
          </w:tcPr>
          <w:p w14:paraId="670638FD" w14:textId="47A1BD7D" w:rsidR="009E5993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2</w:t>
            </w:r>
          </w:p>
        </w:tc>
        <w:tc>
          <w:tcPr>
            <w:tcW w:w="1458" w:type="dxa"/>
            <w:vAlign w:val="center"/>
          </w:tcPr>
          <w:p w14:paraId="74C53EBD" w14:textId="4F2CC27A" w:rsidR="009E5993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271</w:t>
            </w:r>
          </w:p>
        </w:tc>
        <w:tc>
          <w:tcPr>
            <w:tcW w:w="1458" w:type="dxa"/>
            <w:vAlign w:val="center"/>
          </w:tcPr>
          <w:p w14:paraId="4E04CA07" w14:textId="0178EBAC" w:rsidR="009E5993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224</w:t>
            </w:r>
          </w:p>
        </w:tc>
        <w:tc>
          <w:tcPr>
            <w:tcW w:w="1457" w:type="dxa"/>
          </w:tcPr>
          <w:p w14:paraId="28C741A4" w14:textId="58BA1507" w:rsidR="009E5993" w:rsidRDefault="005C2F0E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192</w:t>
            </w:r>
          </w:p>
        </w:tc>
        <w:tc>
          <w:tcPr>
            <w:tcW w:w="1457" w:type="dxa"/>
            <w:vAlign w:val="center"/>
          </w:tcPr>
          <w:p w14:paraId="7F2DF4E9" w14:textId="5B5442D0" w:rsidR="009E5993" w:rsidRPr="0069693C" w:rsidRDefault="005C2F0E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48.0</w:t>
            </w:r>
          </w:p>
        </w:tc>
      </w:tr>
      <w:tr w:rsidR="009E5993" w:rsidRPr="00D72298" w14:paraId="78417328" w14:textId="77777777" w:rsidTr="006F0C72">
        <w:trPr>
          <w:jc w:val="center"/>
        </w:trPr>
        <w:tc>
          <w:tcPr>
            <w:tcW w:w="1457" w:type="dxa"/>
          </w:tcPr>
          <w:p w14:paraId="6A900356" w14:textId="22EF3376" w:rsidR="009E5993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3</w:t>
            </w:r>
          </w:p>
        </w:tc>
        <w:tc>
          <w:tcPr>
            <w:tcW w:w="1458" w:type="dxa"/>
            <w:vAlign w:val="center"/>
          </w:tcPr>
          <w:p w14:paraId="31DCFD5E" w14:textId="1687856D" w:rsidR="009E5993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63.6</w:t>
            </w:r>
          </w:p>
        </w:tc>
        <w:tc>
          <w:tcPr>
            <w:tcW w:w="1458" w:type="dxa"/>
            <w:vAlign w:val="center"/>
          </w:tcPr>
          <w:p w14:paraId="05F0D40C" w14:textId="728B42A3" w:rsidR="009E5993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52.0</w:t>
            </w:r>
          </w:p>
        </w:tc>
        <w:tc>
          <w:tcPr>
            <w:tcW w:w="1457" w:type="dxa"/>
          </w:tcPr>
          <w:p w14:paraId="03037C1F" w14:textId="6333C7DA" w:rsidR="009E5993" w:rsidRDefault="005C2F0E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194</w:t>
            </w:r>
          </w:p>
        </w:tc>
        <w:tc>
          <w:tcPr>
            <w:tcW w:w="1457" w:type="dxa"/>
            <w:vAlign w:val="center"/>
          </w:tcPr>
          <w:p w14:paraId="37BD67BC" w14:textId="24BC8539" w:rsidR="009E5993" w:rsidRPr="0069693C" w:rsidRDefault="005C2F0E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48.5</w:t>
            </w:r>
          </w:p>
        </w:tc>
      </w:tr>
      <w:tr w:rsidR="007E5D40" w:rsidRPr="00D72298" w14:paraId="523A21FE" w14:textId="77777777" w:rsidTr="006F0C72">
        <w:trPr>
          <w:jc w:val="center"/>
        </w:trPr>
        <w:tc>
          <w:tcPr>
            <w:tcW w:w="1457" w:type="dxa"/>
          </w:tcPr>
          <w:p w14:paraId="42FC8BED" w14:textId="0EC61CDF" w:rsidR="007E5D40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4</w:t>
            </w:r>
          </w:p>
        </w:tc>
        <w:tc>
          <w:tcPr>
            <w:tcW w:w="1458" w:type="dxa"/>
            <w:vAlign w:val="center"/>
          </w:tcPr>
          <w:p w14:paraId="6D90EBD8" w14:textId="2271D3CA" w:rsidR="007E5D40" w:rsidRPr="0069693C" w:rsidRDefault="007E5D40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6</w:t>
            </w:r>
            <w:r w:rsidR="009E5993">
              <w:rPr>
                <w:rFonts w:ascii="Cambria Math" w:hAnsi="Cambria Math"/>
                <w:sz w:val="22"/>
              </w:rPr>
              <w:t>2.8</w:t>
            </w:r>
          </w:p>
        </w:tc>
        <w:tc>
          <w:tcPr>
            <w:tcW w:w="1458" w:type="dxa"/>
            <w:vAlign w:val="center"/>
          </w:tcPr>
          <w:p w14:paraId="6BB4BB1F" w14:textId="3DA48C2E" w:rsidR="007E5D40" w:rsidRPr="0069693C" w:rsidRDefault="007E5D40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5</w:t>
            </w:r>
            <w:r w:rsidR="009E5993">
              <w:rPr>
                <w:rFonts w:ascii="Cambria Math" w:hAnsi="Cambria Math"/>
                <w:sz w:val="22"/>
              </w:rPr>
              <w:t>1</w:t>
            </w:r>
            <w:r w:rsidRPr="0069693C">
              <w:rPr>
                <w:rFonts w:ascii="Cambria Math" w:hAnsi="Cambria Math"/>
                <w:sz w:val="22"/>
              </w:rPr>
              <w:t>.</w:t>
            </w:r>
            <w:r w:rsidR="009E5993">
              <w:rPr>
                <w:rFonts w:ascii="Cambria Math" w:hAnsi="Cambria Math"/>
                <w:sz w:val="22"/>
              </w:rPr>
              <w:t>1</w:t>
            </w:r>
          </w:p>
        </w:tc>
        <w:tc>
          <w:tcPr>
            <w:tcW w:w="1457" w:type="dxa"/>
          </w:tcPr>
          <w:p w14:paraId="02AE95EF" w14:textId="55ADBAFF" w:rsidR="007E5D40" w:rsidRPr="0069693C" w:rsidRDefault="007E5D40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19</w:t>
            </w:r>
            <w:r w:rsidR="005C2F0E">
              <w:rPr>
                <w:rFonts w:ascii="Cambria Math" w:hAnsi="Cambria Math"/>
                <w:sz w:val="22"/>
              </w:rPr>
              <w:t>3</w:t>
            </w:r>
          </w:p>
        </w:tc>
        <w:tc>
          <w:tcPr>
            <w:tcW w:w="1457" w:type="dxa"/>
            <w:vAlign w:val="center"/>
          </w:tcPr>
          <w:p w14:paraId="0F7B85A2" w14:textId="3DABCB9A" w:rsidR="007E5D40" w:rsidRPr="0069693C" w:rsidRDefault="007E5D40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48.5</w:t>
            </w:r>
          </w:p>
        </w:tc>
      </w:tr>
      <w:tr w:rsidR="007E5D40" w:rsidRPr="00D72298" w14:paraId="02235B90" w14:textId="77777777" w:rsidTr="006F0C72">
        <w:trPr>
          <w:jc w:val="center"/>
        </w:trPr>
        <w:tc>
          <w:tcPr>
            <w:tcW w:w="1457" w:type="dxa"/>
          </w:tcPr>
          <w:p w14:paraId="1B36E312" w14:textId="1538BBD1" w:rsidR="007E5D40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5</w:t>
            </w:r>
          </w:p>
        </w:tc>
        <w:tc>
          <w:tcPr>
            <w:tcW w:w="1458" w:type="dxa"/>
            <w:vAlign w:val="center"/>
          </w:tcPr>
          <w:p w14:paraId="23B1F332" w14:textId="504624A7" w:rsidR="007E5D40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70.3</w:t>
            </w:r>
          </w:p>
        </w:tc>
        <w:tc>
          <w:tcPr>
            <w:tcW w:w="1458" w:type="dxa"/>
            <w:vAlign w:val="center"/>
          </w:tcPr>
          <w:p w14:paraId="7CCB8DD7" w14:textId="7CF28021" w:rsidR="007E5D40" w:rsidRPr="0069693C" w:rsidRDefault="007E5D40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5</w:t>
            </w:r>
            <w:r w:rsidR="009E5993">
              <w:rPr>
                <w:rFonts w:ascii="Cambria Math" w:hAnsi="Cambria Math"/>
                <w:sz w:val="22"/>
              </w:rPr>
              <w:t>8</w:t>
            </w:r>
            <w:r w:rsidRPr="0069693C">
              <w:rPr>
                <w:rFonts w:ascii="Cambria Math" w:hAnsi="Cambria Math"/>
                <w:sz w:val="22"/>
              </w:rPr>
              <w:t>.</w:t>
            </w:r>
            <w:r w:rsidR="009E5993">
              <w:rPr>
                <w:rFonts w:ascii="Cambria Math" w:hAnsi="Cambria Math"/>
                <w:sz w:val="22"/>
              </w:rPr>
              <w:t>6</w:t>
            </w:r>
          </w:p>
        </w:tc>
        <w:tc>
          <w:tcPr>
            <w:tcW w:w="1457" w:type="dxa"/>
          </w:tcPr>
          <w:p w14:paraId="5B9D730A" w14:textId="2C948D41" w:rsidR="007E5D40" w:rsidRPr="0069693C" w:rsidRDefault="007E5D40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193</w:t>
            </w:r>
          </w:p>
        </w:tc>
        <w:tc>
          <w:tcPr>
            <w:tcW w:w="1457" w:type="dxa"/>
            <w:vAlign w:val="center"/>
          </w:tcPr>
          <w:p w14:paraId="280D78A7" w14:textId="7EBAB422" w:rsidR="007E5D40" w:rsidRPr="0069693C" w:rsidRDefault="007E5D40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48.25</w:t>
            </w:r>
          </w:p>
        </w:tc>
      </w:tr>
      <w:tr w:rsidR="007E5D40" w:rsidRPr="00D72298" w14:paraId="691B2506" w14:textId="77777777" w:rsidTr="006F0C72">
        <w:trPr>
          <w:jc w:val="center"/>
        </w:trPr>
        <w:tc>
          <w:tcPr>
            <w:tcW w:w="1457" w:type="dxa"/>
          </w:tcPr>
          <w:p w14:paraId="217C5ECF" w14:textId="13580642" w:rsidR="007E5D40" w:rsidRPr="0069693C" w:rsidRDefault="009E5993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6</w:t>
            </w:r>
          </w:p>
        </w:tc>
        <w:tc>
          <w:tcPr>
            <w:tcW w:w="1458" w:type="dxa"/>
            <w:vAlign w:val="center"/>
          </w:tcPr>
          <w:p w14:paraId="3B4DE738" w14:textId="01D0C4C5" w:rsidR="007E5D40" w:rsidRPr="0069693C" w:rsidRDefault="007E5D40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59.5</w:t>
            </w:r>
          </w:p>
        </w:tc>
        <w:tc>
          <w:tcPr>
            <w:tcW w:w="1458" w:type="dxa"/>
            <w:vAlign w:val="center"/>
          </w:tcPr>
          <w:p w14:paraId="36AC2CC8" w14:textId="3D1B172B" w:rsidR="007E5D40" w:rsidRPr="0069693C" w:rsidRDefault="007E5D40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47</w:t>
            </w:r>
            <w:r w:rsidR="009E5993">
              <w:rPr>
                <w:rFonts w:ascii="Cambria Math" w:hAnsi="Cambria Math"/>
                <w:sz w:val="22"/>
              </w:rPr>
              <w:t>.0</w:t>
            </w:r>
          </w:p>
        </w:tc>
        <w:tc>
          <w:tcPr>
            <w:tcW w:w="1457" w:type="dxa"/>
          </w:tcPr>
          <w:p w14:paraId="0BE8FE6C" w14:textId="402CE552" w:rsidR="007E5D40" w:rsidRPr="0069693C" w:rsidRDefault="007E5D40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193</w:t>
            </w:r>
          </w:p>
        </w:tc>
        <w:tc>
          <w:tcPr>
            <w:tcW w:w="1457" w:type="dxa"/>
            <w:vAlign w:val="center"/>
          </w:tcPr>
          <w:p w14:paraId="063EBB8B" w14:textId="42532CC3" w:rsidR="007E5D40" w:rsidRPr="0069693C" w:rsidRDefault="007E5D40" w:rsidP="00144C9C">
            <w:pPr>
              <w:spacing w:before="60" w:after="60"/>
              <w:jc w:val="center"/>
              <w:rPr>
                <w:rFonts w:ascii="Cambria Math" w:hAnsi="Cambria Math"/>
                <w:sz w:val="22"/>
              </w:rPr>
            </w:pPr>
            <w:r w:rsidRPr="0069693C">
              <w:rPr>
                <w:rFonts w:ascii="Cambria Math" w:hAnsi="Cambria Math"/>
                <w:sz w:val="22"/>
              </w:rPr>
              <w:t>48.25</w:t>
            </w:r>
          </w:p>
        </w:tc>
      </w:tr>
    </w:tbl>
    <w:p w14:paraId="56B0AF85" w14:textId="77777777" w:rsidR="00F84894" w:rsidRDefault="00F84894" w:rsidP="00F56A80">
      <w:pPr>
        <w:rPr>
          <w:lang w:val="en-AU"/>
        </w:rPr>
      </w:pPr>
    </w:p>
    <w:p w14:paraId="0DAF3BF5" w14:textId="4504B377" w:rsidR="00F84894" w:rsidRDefault="00F0198A" w:rsidP="00F56A80">
      <w:pPr>
        <w:rPr>
          <w:lang w:val="en-AU"/>
        </w:rPr>
      </w:pPr>
      <w:r>
        <w:rPr>
          <w:lang w:val="en-AU"/>
        </w:rPr>
        <w:t>The forced response results were obtained</w:t>
      </w:r>
      <w:r w:rsidR="00C10DAD">
        <w:rPr>
          <w:lang w:val="en-AU"/>
        </w:rPr>
        <w:t xml:space="preserve"> directly</w:t>
      </w:r>
      <w:r>
        <w:rPr>
          <w:lang w:val="en-AU"/>
        </w:rPr>
        <w:t xml:space="preserve"> from the </w:t>
      </w:r>
      <w:r w:rsidR="00C10DAD">
        <w:rPr>
          <w:lang w:val="en-AU"/>
        </w:rPr>
        <w:t>oscilloscope and recorded</w:t>
      </w:r>
      <w:r w:rsidR="00CA2AB5">
        <w:rPr>
          <w:lang w:val="en-AU"/>
        </w:rPr>
        <w:t xml:space="preserve"> in</w:t>
      </w:r>
      <w:r w:rsidR="00C10DAD">
        <w:rPr>
          <w:lang w:val="en-AU"/>
        </w:rPr>
        <w:t>to</w:t>
      </w:r>
      <w:r w:rsidR="00CA2AB5">
        <w:rPr>
          <w:lang w:val="en-AU"/>
        </w:rPr>
        <w:t xml:space="preserve"> </w:t>
      </w:r>
      <w:r w:rsidR="00CA2AB5" w:rsidRPr="00FC2A6B">
        <w:rPr>
          <w:i/>
          <w:iCs/>
          <w:lang w:val="en-AU"/>
        </w:rPr>
        <w:t>table 3</w:t>
      </w:r>
      <w:r w:rsidR="00A05933">
        <w:rPr>
          <w:lang w:val="en-AU"/>
        </w:rPr>
        <w:t>.</w:t>
      </w:r>
    </w:p>
    <w:p w14:paraId="22AA3F3E" w14:textId="373F6626" w:rsidR="000276BB" w:rsidRDefault="000276BB" w:rsidP="00F56A80">
      <w:pPr>
        <w:rPr>
          <w:lang w:val="en-AU"/>
        </w:rPr>
      </w:pPr>
    </w:p>
    <w:p w14:paraId="163E9FCA" w14:textId="1ADFD487" w:rsidR="00124A39" w:rsidRDefault="00124A39" w:rsidP="00F56A80">
      <w:pPr>
        <w:rPr>
          <w:lang w:val="en-AU"/>
        </w:rPr>
      </w:pPr>
    </w:p>
    <w:p w14:paraId="17E8FD89" w14:textId="4FA2EE01" w:rsidR="00124A39" w:rsidRDefault="00124A39" w:rsidP="00F56A80">
      <w:pPr>
        <w:rPr>
          <w:lang w:val="en-AU"/>
        </w:rPr>
      </w:pPr>
    </w:p>
    <w:p w14:paraId="38917B99" w14:textId="77777777" w:rsidR="00124A39" w:rsidRDefault="00124A39" w:rsidP="00F56A80">
      <w:pPr>
        <w:rPr>
          <w:lang w:val="en-AU"/>
        </w:rPr>
      </w:pPr>
    </w:p>
    <w:p w14:paraId="485E3557" w14:textId="5859CD4F" w:rsidR="00F56A80" w:rsidRPr="002357F0" w:rsidRDefault="00F56A80" w:rsidP="00F56A80">
      <w:pPr>
        <w:pStyle w:val="TableCaption"/>
        <w:rPr>
          <w:i/>
          <w:iCs/>
        </w:rPr>
      </w:pPr>
      <w:bookmarkStart w:id="8" w:name="_Ref490761628"/>
      <w:bookmarkStart w:id="9" w:name="_Ref490760583"/>
      <w:r w:rsidRPr="002357F0">
        <w:rPr>
          <w:i/>
          <w:iCs/>
        </w:rPr>
        <w:lastRenderedPageBreak/>
        <w:t xml:space="preserve">Table </w:t>
      </w:r>
      <w:bookmarkEnd w:id="8"/>
      <w:r w:rsidR="006A3DB5" w:rsidRPr="002357F0">
        <w:rPr>
          <w:i/>
          <w:iCs/>
        </w:rPr>
        <w:t>3</w:t>
      </w:r>
      <w:r w:rsidRPr="002357F0">
        <w:rPr>
          <w:i/>
          <w:iCs/>
        </w:rPr>
        <w:t>.</w:t>
      </w:r>
      <w:bookmarkEnd w:id="9"/>
      <w:r w:rsidR="005A4E79" w:rsidRPr="002357F0">
        <w:rPr>
          <w:i/>
          <w:iCs/>
        </w:rPr>
        <w:t xml:space="preserve"> </w:t>
      </w:r>
      <w:r w:rsidR="009F4DE1" w:rsidRPr="002357F0">
        <w:rPr>
          <w:i/>
          <w:iCs/>
        </w:rPr>
        <w:t xml:space="preserve">Experimental Observation of </w:t>
      </w:r>
      <w:r w:rsidR="003324B5" w:rsidRPr="002357F0">
        <w:rPr>
          <w:i/>
          <w:iCs/>
        </w:rPr>
        <w:t>Forced Response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"/>
        <w:gridCol w:w="1457"/>
        <w:gridCol w:w="1458"/>
      </w:tblGrid>
      <w:tr w:rsidR="00F0198A" w14:paraId="63A9F5B1" w14:textId="77777777" w:rsidTr="007E2DA0">
        <w:trPr>
          <w:jc w:val="center"/>
        </w:trPr>
        <w:tc>
          <w:tcPr>
            <w:tcW w:w="1457" w:type="dxa"/>
            <w:tcBorders>
              <w:top w:val="single" w:sz="8" w:space="0" w:color="auto"/>
              <w:bottom w:val="single" w:sz="8" w:space="0" w:color="auto"/>
            </w:tcBorders>
          </w:tcPr>
          <w:p w14:paraId="5039B299" w14:textId="663E8D20" w:rsidR="00F0198A" w:rsidRDefault="00F0198A" w:rsidP="0069197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Trials</w:t>
            </w:r>
          </w:p>
        </w:tc>
        <w:tc>
          <w:tcPr>
            <w:tcW w:w="14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1312CFC" w14:textId="76328679" w:rsidR="00F0198A" w:rsidRPr="00D72298" w:rsidRDefault="00F0198A" w:rsidP="0069197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Frequency</w:t>
            </w:r>
            <w:r w:rsidRPr="00D72298">
              <w:rPr>
                <w:b/>
                <w:sz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(Hz)</m:t>
              </m:r>
            </m:oMath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97AC58" w14:textId="7D554205" w:rsidR="00F0198A" w:rsidRPr="00D72298" w:rsidRDefault="00F0198A" w:rsidP="0069197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Amplitude pk-pk</w:t>
            </w:r>
            <w:r w:rsidRPr="00D72298">
              <w:rPr>
                <w:b/>
                <w:sz w:val="2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(mV)</m:t>
              </m:r>
            </m:oMath>
          </w:p>
        </w:tc>
      </w:tr>
      <w:tr w:rsidR="00F0198A" w14:paraId="10E24766" w14:textId="77777777" w:rsidTr="007E2DA0">
        <w:trPr>
          <w:jc w:val="center"/>
        </w:trPr>
        <w:tc>
          <w:tcPr>
            <w:tcW w:w="1457" w:type="dxa"/>
            <w:tcBorders>
              <w:top w:val="single" w:sz="8" w:space="0" w:color="auto"/>
              <w:bottom w:val="single" w:sz="4" w:space="0" w:color="auto"/>
            </w:tcBorders>
          </w:tcPr>
          <w:p w14:paraId="2B1505A2" w14:textId="2EA59516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5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A0FC4E4" w14:textId="50857637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14.00</w:t>
            </w:r>
          </w:p>
        </w:tc>
        <w:tc>
          <w:tcPr>
            <w:tcW w:w="145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A013EA9" w14:textId="1DF3B189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 w:rsidR="00F0198A" w14:paraId="4E253DFF" w14:textId="77777777" w:rsidTr="007E2DA0">
        <w:trPr>
          <w:jc w:val="center"/>
        </w:trPr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</w:tcPr>
          <w:p w14:paraId="087CDFB1" w14:textId="457E85A2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37CA4" w14:textId="6085CFAC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15.28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16449" w14:textId="1F923D24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</w:tr>
      <w:tr w:rsidR="00F0198A" w14:paraId="18D5BF3F" w14:textId="77777777" w:rsidTr="007E2DA0">
        <w:trPr>
          <w:jc w:val="center"/>
        </w:trPr>
        <w:tc>
          <w:tcPr>
            <w:tcW w:w="1457" w:type="dxa"/>
            <w:tcBorders>
              <w:top w:val="single" w:sz="4" w:space="0" w:color="auto"/>
            </w:tcBorders>
          </w:tcPr>
          <w:p w14:paraId="052A0001" w14:textId="55AA6B2B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vAlign w:val="center"/>
          </w:tcPr>
          <w:p w14:paraId="45A97CB3" w14:textId="399E337C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16.57</w:t>
            </w:r>
          </w:p>
        </w:tc>
        <w:tc>
          <w:tcPr>
            <w:tcW w:w="1458" w:type="dxa"/>
            <w:tcBorders>
              <w:top w:val="single" w:sz="4" w:space="0" w:color="auto"/>
            </w:tcBorders>
            <w:vAlign w:val="center"/>
          </w:tcPr>
          <w:p w14:paraId="1221ADEE" w14:textId="5E9998EF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</w:tr>
      <w:tr w:rsidR="00F0198A" w14:paraId="45D2E1E1" w14:textId="77777777" w:rsidTr="007E2DA0">
        <w:trPr>
          <w:jc w:val="center"/>
        </w:trPr>
        <w:tc>
          <w:tcPr>
            <w:tcW w:w="1457" w:type="dxa"/>
          </w:tcPr>
          <w:p w14:paraId="68CE0A57" w14:textId="05DE2D89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57" w:type="dxa"/>
            <w:vAlign w:val="center"/>
          </w:tcPr>
          <w:p w14:paraId="5952A135" w14:textId="374EE5AE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17.46</w:t>
            </w:r>
          </w:p>
        </w:tc>
        <w:tc>
          <w:tcPr>
            <w:tcW w:w="1458" w:type="dxa"/>
            <w:vAlign w:val="center"/>
          </w:tcPr>
          <w:p w14:paraId="51FF4F83" w14:textId="53629B2C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</w:tr>
      <w:tr w:rsidR="00F0198A" w14:paraId="151C490E" w14:textId="77777777" w:rsidTr="007E2DA0">
        <w:trPr>
          <w:jc w:val="center"/>
        </w:trPr>
        <w:tc>
          <w:tcPr>
            <w:tcW w:w="1457" w:type="dxa"/>
          </w:tcPr>
          <w:p w14:paraId="2E35F4D6" w14:textId="37859D3D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57" w:type="dxa"/>
            <w:vAlign w:val="center"/>
          </w:tcPr>
          <w:p w14:paraId="06CAB647" w14:textId="436FAC68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17.93</w:t>
            </w:r>
          </w:p>
        </w:tc>
        <w:tc>
          <w:tcPr>
            <w:tcW w:w="1458" w:type="dxa"/>
            <w:vAlign w:val="center"/>
          </w:tcPr>
          <w:p w14:paraId="29BF73D9" w14:textId="5F855F36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158</w:t>
            </w:r>
          </w:p>
        </w:tc>
      </w:tr>
      <w:tr w:rsidR="00F0198A" w14:paraId="79A009CF" w14:textId="77777777" w:rsidTr="007E2DA0">
        <w:trPr>
          <w:jc w:val="center"/>
        </w:trPr>
        <w:tc>
          <w:tcPr>
            <w:tcW w:w="1457" w:type="dxa"/>
          </w:tcPr>
          <w:p w14:paraId="4F94D044" w14:textId="1BEDF70B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457" w:type="dxa"/>
            <w:vAlign w:val="center"/>
          </w:tcPr>
          <w:p w14:paraId="106ACD11" w14:textId="66FE9486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18.33</w:t>
            </w:r>
          </w:p>
        </w:tc>
        <w:tc>
          <w:tcPr>
            <w:tcW w:w="1458" w:type="dxa"/>
            <w:vAlign w:val="center"/>
          </w:tcPr>
          <w:p w14:paraId="6C49D0DA" w14:textId="40E46B6A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</w:tr>
      <w:tr w:rsidR="00F0198A" w14:paraId="269370C6" w14:textId="77777777" w:rsidTr="007E2DA0">
        <w:trPr>
          <w:jc w:val="center"/>
        </w:trPr>
        <w:tc>
          <w:tcPr>
            <w:tcW w:w="1457" w:type="dxa"/>
          </w:tcPr>
          <w:p w14:paraId="66CE1EE4" w14:textId="132B1839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57" w:type="dxa"/>
            <w:vAlign w:val="center"/>
          </w:tcPr>
          <w:p w14:paraId="05C83D73" w14:textId="1B0696A6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18.57</w:t>
            </w:r>
          </w:p>
        </w:tc>
        <w:tc>
          <w:tcPr>
            <w:tcW w:w="1458" w:type="dxa"/>
            <w:vAlign w:val="center"/>
          </w:tcPr>
          <w:p w14:paraId="6DEA2823" w14:textId="238B08EB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214</w:t>
            </w:r>
          </w:p>
        </w:tc>
      </w:tr>
      <w:tr w:rsidR="00F0198A" w14:paraId="01E02490" w14:textId="77777777" w:rsidTr="007E2DA0">
        <w:trPr>
          <w:jc w:val="center"/>
        </w:trPr>
        <w:tc>
          <w:tcPr>
            <w:tcW w:w="1457" w:type="dxa"/>
          </w:tcPr>
          <w:p w14:paraId="3F1B8DC6" w14:textId="774CF129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457" w:type="dxa"/>
            <w:vAlign w:val="center"/>
          </w:tcPr>
          <w:p w14:paraId="015A2DC1" w14:textId="0C8400B3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19.69</w:t>
            </w:r>
          </w:p>
        </w:tc>
        <w:tc>
          <w:tcPr>
            <w:tcW w:w="1458" w:type="dxa"/>
            <w:vAlign w:val="center"/>
          </w:tcPr>
          <w:p w14:paraId="7B9A0613" w14:textId="0F7EFA7C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438</w:t>
            </w:r>
          </w:p>
        </w:tc>
      </w:tr>
      <w:tr w:rsidR="00F0198A" w14:paraId="494914E6" w14:textId="77777777" w:rsidTr="007E2DA0">
        <w:trPr>
          <w:jc w:val="center"/>
        </w:trPr>
        <w:tc>
          <w:tcPr>
            <w:tcW w:w="1457" w:type="dxa"/>
          </w:tcPr>
          <w:p w14:paraId="5CAB848D" w14:textId="5DCCA369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457" w:type="dxa"/>
            <w:vAlign w:val="center"/>
          </w:tcPr>
          <w:p w14:paraId="48B8870C" w14:textId="1F1AA7FE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26.62</w:t>
            </w:r>
          </w:p>
        </w:tc>
        <w:tc>
          <w:tcPr>
            <w:tcW w:w="1458" w:type="dxa"/>
            <w:vAlign w:val="center"/>
          </w:tcPr>
          <w:p w14:paraId="6A21B850" w14:textId="3033BFF1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138</w:t>
            </w:r>
          </w:p>
        </w:tc>
      </w:tr>
      <w:tr w:rsidR="00F0198A" w14:paraId="204BA480" w14:textId="77777777" w:rsidTr="007E2DA0">
        <w:trPr>
          <w:jc w:val="center"/>
        </w:trPr>
        <w:tc>
          <w:tcPr>
            <w:tcW w:w="1457" w:type="dxa"/>
          </w:tcPr>
          <w:p w14:paraId="647C9FCE" w14:textId="0AC9A4CF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57" w:type="dxa"/>
            <w:vAlign w:val="center"/>
          </w:tcPr>
          <w:p w14:paraId="261E93A9" w14:textId="3B0907CA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33.30</w:t>
            </w:r>
          </w:p>
        </w:tc>
        <w:tc>
          <w:tcPr>
            <w:tcW w:w="1458" w:type="dxa"/>
            <w:vAlign w:val="center"/>
          </w:tcPr>
          <w:p w14:paraId="7E1384A5" w14:textId="423A1742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</w:tr>
      <w:tr w:rsidR="00F0198A" w14:paraId="1B303F30" w14:textId="77777777" w:rsidTr="007E2DA0">
        <w:trPr>
          <w:jc w:val="center"/>
        </w:trPr>
        <w:tc>
          <w:tcPr>
            <w:tcW w:w="1457" w:type="dxa"/>
          </w:tcPr>
          <w:p w14:paraId="02ADC9D4" w14:textId="27E12FFD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457" w:type="dxa"/>
            <w:vAlign w:val="center"/>
          </w:tcPr>
          <w:p w14:paraId="13EDE259" w14:textId="1C0B905C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40.05</w:t>
            </w:r>
          </w:p>
        </w:tc>
        <w:tc>
          <w:tcPr>
            <w:tcW w:w="1458" w:type="dxa"/>
            <w:vAlign w:val="center"/>
          </w:tcPr>
          <w:p w14:paraId="2811278E" w14:textId="79AEF0FE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  <w:tr w:rsidR="00F0198A" w14:paraId="6CEA9610" w14:textId="77777777" w:rsidTr="007E2DA0">
        <w:trPr>
          <w:jc w:val="center"/>
        </w:trPr>
        <w:tc>
          <w:tcPr>
            <w:tcW w:w="1457" w:type="dxa"/>
          </w:tcPr>
          <w:p w14:paraId="74E345F1" w14:textId="2504E152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57" w:type="dxa"/>
            <w:vAlign w:val="center"/>
          </w:tcPr>
          <w:p w14:paraId="0EE74730" w14:textId="60248A87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42.96</w:t>
            </w:r>
          </w:p>
        </w:tc>
        <w:tc>
          <w:tcPr>
            <w:tcW w:w="1458" w:type="dxa"/>
            <w:vAlign w:val="center"/>
          </w:tcPr>
          <w:p w14:paraId="59A2A99F" w14:textId="46B3E880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</w:tr>
      <w:tr w:rsidR="00F0198A" w14:paraId="2F8E14FB" w14:textId="77777777" w:rsidTr="007E2DA0">
        <w:trPr>
          <w:jc w:val="center"/>
        </w:trPr>
        <w:tc>
          <w:tcPr>
            <w:tcW w:w="1457" w:type="dxa"/>
          </w:tcPr>
          <w:p w14:paraId="51191ACA" w14:textId="37AC9AB2" w:rsidR="00F0198A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457" w:type="dxa"/>
            <w:vAlign w:val="center"/>
          </w:tcPr>
          <w:p w14:paraId="05814350" w14:textId="4DFF2AC8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47.04</w:t>
            </w:r>
          </w:p>
        </w:tc>
        <w:tc>
          <w:tcPr>
            <w:tcW w:w="1458" w:type="dxa"/>
            <w:vAlign w:val="center"/>
          </w:tcPr>
          <w:p w14:paraId="4AFFF64E" w14:textId="37B0B139" w:rsidR="00F0198A" w:rsidRPr="00D72298" w:rsidRDefault="00F0198A" w:rsidP="00691970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</w:tbl>
    <w:p w14:paraId="12F5DB75" w14:textId="7B48D5FF" w:rsidR="00F56A80" w:rsidRDefault="00F56A80" w:rsidP="00F56A80">
      <w:pPr>
        <w:rPr>
          <w:lang w:val="en-AU"/>
        </w:rPr>
      </w:pPr>
    </w:p>
    <w:p w14:paraId="39730871" w14:textId="6F6533DA" w:rsidR="008F567D" w:rsidRPr="00880A81" w:rsidRDefault="00F84894" w:rsidP="00F56A80">
      <w:pPr>
        <w:pStyle w:val="Heading1"/>
      </w:pPr>
      <w:bookmarkStart w:id="10" w:name="_Toc13683324"/>
      <w:r>
        <w:t>Calculations</w:t>
      </w:r>
      <w:r w:rsidR="005C11FB">
        <w:t xml:space="preserve"> for Free Response of System</w:t>
      </w:r>
      <w:bookmarkEnd w:id="10"/>
    </w:p>
    <w:p w14:paraId="67619171" w14:textId="6FBEF97F" w:rsidR="00D20B28" w:rsidRPr="0095760A" w:rsidRDefault="00EE1D0D" w:rsidP="00F56A80">
      <w:r>
        <w:t xml:space="preserve">The intention of calculations for the free response of the system was to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D057D">
        <w:t xml:space="preserve"> using both experimental and theoretical methods</w:t>
      </w:r>
      <w:r>
        <w:t xml:space="preserve">. </w:t>
      </w:r>
      <w:r w:rsidR="00D20B28">
        <w:t>All calculations</w:t>
      </w:r>
      <w:r w:rsidR="00746F15">
        <w:t xml:space="preserve"> and graphing</w:t>
      </w:r>
      <w:r w:rsidR="00D20B28">
        <w:t xml:space="preserve"> were performed using MATLAB</w:t>
      </w:r>
      <w:r w:rsidR="004D19F8">
        <w:t xml:space="preserve"> (see code in </w:t>
      </w:r>
      <w:r w:rsidR="003C565A">
        <w:t>A</w:t>
      </w:r>
      <w:r w:rsidR="004D19F8">
        <w:t>ppendix</w:t>
      </w:r>
      <w:r w:rsidR="00BC0752">
        <w:t xml:space="preserve"> </w:t>
      </w:r>
      <w:r w:rsidR="00A06744">
        <w:t xml:space="preserve">A to </w:t>
      </w:r>
      <w:r w:rsidR="00B270AB">
        <w:t>E</w:t>
      </w:r>
      <w:r w:rsidR="00BC0752">
        <w:t>).</w:t>
      </w:r>
    </w:p>
    <w:p w14:paraId="7CF245C0" w14:textId="39B35859" w:rsidR="00891072" w:rsidRDefault="00316D02" w:rsidP="00891072">
      <w:pPr>
        <w:pStyle w:val="Heading2"/>
      </w:pPr>
      <w:bookmarkStart w:id="11" w:name="_Toc13683325"/>
      <w:r>
        <w:t>Calculation of Theoretical Natural Frequency</w:t>
      </w:r>
      <w:bookmarkEnd w:id="11"/>
    </w:p>
    <w:p w14:paraId="30512F5E" w14:textId="3F28E549" w:rsidR="00C60F65" w:rsidRDefault="000B78A2" w:rsidP="00C60F65">
      <w:pPr>
        <w:rPr>
          <w:lang w:val="en-AU"/>
        </w:rPr>
      </w:pPr>
      <w:r>
        <w:rPr>
          <w:lang w:val="en-AU"/>
        </w:rPr>
        <w:t>The theoretical natural frequency is calculated using given information and formulae about the system</w:t>
      </w:r>
      <w:r w:rsidR="009E514F">
        <w:rPr>
          <w:lang w:val="en-AU"/>
        </w:rPr>
        <w:t xml:space="preserve"> (r</w:t>
      </w:r>
      <w:r w:rsidR="00C60F65">
        <w:rPr>
          <w:lang w:val="en-AU"/>
        </w:rPr>
        <w:t xml:space="preserve">efer to </w:t>
      </w:r>
      <w:r w:rsidR="00FC2A6B">
        <w:rPr>
          <w:lang w:val="en-AU"/>
        </w:rPr>
        <w:t>A</w:t>
      </w:r>
      <w:r w:rsidR="00C60F65">
        <w:rPr>
          <w:lang w:val="en-AU"/>
        </w:rPr>
        <w:t>ppendix B for calculation</w:t>
      </w:r>
      <w:r w:rsidR="009E514F">
        <w:rPr>
          <w:lang w:val="en-AU"/>
        </w:rPr>
        <w:t>)</w:t>
      </w:r>
      <w:r w:rsidR="00C60F65">
        <w:rPr>
          <w:lang w:val="en-AU"/>
        </w:rPr>
        <w:t>.</w:t>
      </w:r>
    </w:p>
    <w:p w14:paraId="082A7816" w14:textId="77777777" w:rsidR="00BE1298" w:rsidRPr="00C60F65" w:rsidRDefault="00BE1298" w:rsidP="00C60F65">
      <w:pPr>
        <w:rPr>
          <w:lang w:val="en-AU"/>
        </w:rPr>
      </w:pPr>
    </w:p>
    <w:p w14:paraId="1E7BF2E8" w14:textId="0C2A6300" w:rsidR="00527775" w:rsidRDefault="00604955" w:rsidP="00527775">
      <w:pPr>
        <w:rPr>
          <w:u w:val="single"/>
          <w:lang w:val="en-AU"/>
        </w:rPr>
      </w:pPr>
      <w:r w:rsidRPr="00604955">
        <w:rPr>
          <w:u w:val="single"/>
          <w:lang w:val="en-AU"/>
        </w:rPr>
        <w:t>Given Information:</w:t>
      </w:r>
    </w:p>
    <w:p w14:paraId="6BC988B3" w14:textId="6252820B" w:rsidR="00CB1F3A" w:rsidRDefault="00604955" w:rsidP="00527775">
      <w:pPr>
        <w:rPr>
          <w:lang w:val="en-AU"/>
        </w:rPr>
      </w:pPr>
      <w:r>
        <w:rPr>
          <w:lang w:val="en-AU"/>
        </w:rPr>
        <w:t>The following information about the system was given from the laboratory handout</w:t>
      </w:r>
      <w:r w:rsidR="007213F2">
        <w:rPr>
          <w:lang w:val="en-AU"/>
        </w:rPr>
        <w:t>:</w:t>
      </w:r>
    </w:p>
    <w:p w14:paraId="0127428C" w14:textId="1815AD0E" w:rsidR="00D55041" w:rsidRPr="00D55041" w:rsidRDefault="00D55041" w:rsidP="00D55041">
      <w:pPr>
        <w:pStyle w:val="ListParagraph"/>
        <w:numPr>
          <w:ilvl w:val="0"/>
          <w:numId w:val="9"/>
        </w:numPr>
      </w:pPr>
      <w:r w:rsidRPr="00D55041">
        <w:t xml:space="preserve">Dimensions of the </w:t>
      </w:r>
      <w:r>
        <w:t>Be</w:t>
      </w:r>
      <w:r w:rsidRPr="00D55041">
        <w:t>am</w:t>
      </w:r>
    </w:p>
    <w:p w14:paraId="7FF7C071" w14:textId="4A6BCD05" w:rsidR="00604955" w:rsidRDefault="00604955" w:rsidP="00D5504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b=40 mm</m:t>
        </m:r>
      </m:oMath>
    </w:p>
    <w:p w14:paraId="334B9CFD" w14:textId="3922A6A3" w:rsidR="00604955" w:rsidRPr="00604955" w:rsidRDefault="00604955" w:rsidP="00D5504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h=3 mm</m:t>
        </m:r>
      </m:oMath>
    </w:p>
    <w:p w14:paraId="796465D6" w14:textId="3E9A235E" w:rsidR="00D55041" w:rsidRDefault="00604955" w:rsidP="00D5504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l=570 mm</m:t>
        </m:r>
      </m:oMath>
    </w:p>
    <w:p w14:paraId="1566BEF1" w14:textId="34DD558A" w:rsidR="009F392D" w:rsidRDefault="00E10378" w:rsidP="0095598E">
      <w:pPr>
        <w:pStyle w:val="ListParagraph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Aluminium</m:t>
            </m:r>
          </m:sub>
        </m:sSub>
        <m:r>
          <w:rPr>
            <w:rFonts w:ascii="Cambria Math" w:hAnsi="Cambria Math"/>
          </w:rPr>
          <m:t>=2750 kg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13B0C91E" w14:textId="4C9692B1" w:rsidR="00672AE6" w:rsidRDefault="00672AE6" w:rsidP="00604955">
      <w:pPr>
        <w:pStyle w:val="ListParagraph"/>
        <w:numPr>
          <w:ilvl w:val="0"/>
          <w:numId w:val="9"/>
        </w:numPr>
      </w:pPr>
      <w:r>
        <w:t xml:space="preserve">Young’s Modulus: </w:t>
      </w:r>
      <m:oMath>
        <m:r>
          <w:rPr>
            <w:rFonts w:ascii="Cambria Math" w:hAnsi="Cambria Math"/>
          </w:rPr>
          <m:t>E=7.1×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 xml:space="preserve"> kg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47868125" w14:textId="24E30902" w:rsidR="0095598E" w:rsidRDefault="0095598E" w:rsidP="00604955">
      <w:pPr>
        <w:pStyle w:val="ListParagraph"/>
        <w:numPr>
          <w:ilvl w:val="0"/>
          <w:numId w:val="9"/>
        </w:numPr>
      </w:pPr>
      <w:r>
        <w:t xml:space="preserve">Combined Mass of Motor, Disc, Unbalanced Mass: </w:t>
      </w:r>
      <m:oMath>
        <m:r>
          <w:rPr>
            <w:rFonts w:ascii="Cambria Math" w:hAnsi="Cambria Math"/>
          </w:rPr>
          <m:t>M=248 g</m:t>
        </m:r>
      </m:oMath>
    </w:p>
    <w:p w14:paraId="5FDCF702" w14:textId="253B65F5" w:rsidR="009F392D" w:rsidRDefault="009F392D" w:rsidP="009F392D">
      <w:pPr>
        <w:rPr>
          <w:rFonts w:eastAsiaTheme="majorEastAsia"/>
        </w:rPr>
      </w:pPr>
    </w:p>
    <w:p w14:paraId="72C32538" w14:textId="5B7D18E9" w:rsidR="009F392D" w:rsidRPr="009F392D" w:rsidRDefault="009F392D" w:rsidP="009F392D">
      <w:pPr>
        <w:rPr>
          <w:rFonts w:eastAsiaTheme="majorEastAsia"/>
          <w:u w:val="single"/>
        </w:rPr>
      </w:pPr>
      <w:r w:rsidRPr="009F392D">
        <w:rPr>
          <w:rFonts w:eastAsiaTheme="majorEastAsia"/>
          <w:u w:val="single"/>
        </w:rPr>
        <w:t xml:space="preserve">Calculating </w:t>
      </w:r>
      <w:r>
        <w:rPr>
          <w:rFonts w:eastAsiaTheme="majorEastAsia"/>
          <w:u w:val="single"/>
        </w:rPr>
        <w:t xml:space="preserve">Second Moment of Inertia of Beam Cross-Section: </w:t>
      </w:r>
    </w:p>
    <w:p w14:paraId="1E759538" w14:textId="15A11FF1" w:rsidR="009F392D" w:rsidRPr="000E0A30" w:rsidRDefault="009F392D" w:rsidP="009F392D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I=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ajorEastAsia" w:hAnsi="Cambria Math"/>
                </w:rPr>
                <m:t>12</m:t>
              </m:r>
            </m:den>
          </m:f>
        </m:oMath>
      </m:oMathPara>
    </w:p>
    <w:p w14:paraId="61530CAF" w14:textId="77777777" w:rsidR="000E0A30" w:rsidRPr="006D5934" w:rsidRDefault="000E0A30" w:rsidP="009F392D">
      <w:pPr>
        <w:rPr>
          <w:rFonts w:eastAsiaTheme="majorEastAsia"/>
        </w:rPr>
      </w:pPr>
    </w:p>
    <w:p w14:paraId="3BADB5AF" w14:textId="4A1A6EE3" w:rsidR="006D5934" w:rsidRPr="000E0A30" w:rsidRDefault="006D5934" w:rsidP="006D593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                                          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(40×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ajorEastAsia" w:hAnsi="Cambria Math"/>
                </w:rPr>
                <m:t>)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(3×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ajorEastAsia" w:hAnsi="Cambria Math"/>
                </w:rPr>
                <m:t>12</m:t>
              </m:r>
            </m:den>
          </m:f>
        </m:oMath>
      </m:oMathPara>
    </w:p>
    <w:p w14:paraId="731CE815" w14:textId="77777777" w:rsidR="000E0A30" w:rsidRPr="006D5934" w:rsidRDefault="000E0A30" w:rsidP="006D5934">
      <w:pPr>
        <w:rPr>
          <w:rFonts w:eastAsiaTheme="majorEastAsia"/>
        </w:rPr>
      </w:pPr>
    </w:p>
    <w:p w14:paraId="4426B844" w14:textId="6E840EA7" w:rsidR="006D5934" w:rsidRPr="00672AE6" w:rsidRDefault="006D5934" w:rsidP="006D593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              ∴I=9×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-11</m:t>
              </m:r>
            </m:sup>
          </m:sSup>
          <m:r>
            <w:rPr>
              <w:rFonts w:ascii="Cambria Math" w:eastAsiaTheme="maj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m</m:t>
              </m:r>
            </m:e>
            <m:sup>
              <m:r>
                <w:rPr>
                  <w:rFonts w:ascii="Cambria Math" w:eastAsiaTheme="majorEastAsia" w:hAnsi="Cambria Math"/>
                </w:rPr>
                <m:t>4</m:t>
              </m:r>
            </m:sup>
          </m:sSup>
        </m:oMath>
      </m:oMathPara>
    </w:p>
    <w:p w14:paraId="5B331CB8" w14:textId="52E1A904" w:rsidR="00672AE6" w:rsidRDefault="00672AE6" w:rsidP="006D5934">
      <w:pPr>
        <w:rPr>
          <w:rFonts w:eastAsiaTheme="majorEastAsia"/>
        </w:rPr>
      </w:pPr>
    </w:p>
    <w:p w14:paraId="3B1A7228" w14:textId="4B7E1F0D" w:rsidR="009F392D" w:rsidRPr="009F392D" w:rsidRDefault="009F392D" w:rsidP="009F392D">
      <w:pPr>
        <w:rPr>
          <w:rFonts w:eastAsiaTheme="majorEastAsia"/>
          <w:u w:val="single"/>
        </w:rPr>
      </w:pPr>
      <w:r w:rsidRPr="009F392D">
        <w:rPr>
          <w:rFonts w:eastAsiaTheme="majorEastAsia"/>
          <w:u w:val="single"/>
        </w:rPr>
        <w:t>Calculating Spring Constant:</w:t>
      </w:r>
    </w:p>
    <w:p w14:paraId="7C32ECAD" w14:textId="5A1E3509" w:rsidR="009F392D" w:rsidRPr="009A0D0D" w:rsidRDefault="00E10378" w:rsidP="009F392D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k</m:t>
              </m:r>
            </m:e>
            <m:sub>
              <m:r>
                <w:rPr>
                  <w:rFonts w:ascii="Cambria Math" w:eastAsiaTheme="majorEastAsia" w:hAnsi="Cambria Math"/>
                </w:rPr>
                <m:t>eq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192EI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3E5759B" w14:textId="24DDA542" w:rsidR="009A0D0D" w:rsidRDefault="009A0D0D" w:rsidP="009F392D">
      <w:pPr>
        <w:rPr>
          <w:rFonts w:eastAsiaTheme="majorEastAsia"/>
        </w:rPr>
      </w:pPr>
    </w:p>
    <w:p w14:paraId="0168A435" w14:textId="3EB761E1" w:rsidR="009A0D0D" w:rsidRPr="00771CFC" w:rsidRDefault="00771CFC" w:rsidP="009A0D0D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                                                    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192×</m:t>
              </m:r>
              <m:r>
                <w:rPr>
                  <w:rFonts w:ascii="Cambria Math" w:hAnsi="Cambria Math"/>
                </w:rPr>
                <m:t>7.1×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eastAsiaTheme="majorEastAsia" w:hAnsi="Cambria Math"/>
                </w:rPr>
                <m:t>×9×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-11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(570×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1C32B88D" w14:textId="60DEBB75" w:rsidR="00771CFC" w:rsidRDefault="00771CFC" w:rsidP="009A0D0D">
      <w:pPr>
        <w:rPr>
          <w:rFonts w:eastAsiaTheme="majorEastAsia"/>
        </w:rPr>
      </w:pPr>
    </w:p>
    <w:p w14:paraId="7EE6C8E0" w14:textId="22B91DD6" w:rsidR="00771CFC" w:rsidRPr="009A0D0D" w:rsidRDefault="006A6CD6" w:rsidP="00771CFC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                      ∴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k</m:t>
              </m:r>
            </m:e>
            <m:sub>
              <m:r>
                <w:rPr>
                  <w:rFonts w:ascii="Cambria Math" w:eastAsiaTheme="majorEastAsia" w:hAnsi="Cambria Math"/>
                </w:rPr>
                <m:t>eq</m:t>
              </m:r>
            </m:sub>
          </m:sSub>
          <m:r>
            <w:rPr>
              <w:rFonts w:ascii="Cambria Math" w:eastAsiaTheme="majorEastAsia" w:hAnsi="Cambria Math"/>
            </w:rPr>
            <m:t>=6.6249×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/>
            </w:rPr>
            <m:t xml:space="preserve"> N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m</m:t>
              </m:r>
            </m:e>
            <m:sup>
              <m:r>
                <w:rPr>
                  <w:rFonts w:ascii="Cambria Math" w:eastAsiaTheme="majorEastAsia" w:hAnsi="Cambria Math"/>
                </w:rPr>
                <m:t>-1</m:t>
              </m:r>
            </m:sup>
          </m:sSup>
        </m:oMath>
      </m:oMathPara>
    </w:p>
    <w:p w14:paraId="2C39D0B1" w14:textId="783B33A7" w:rsidR="00672AE6" w:rsidRDefault="00672AE6" w:rsidP="009F392D">
      <w:pPr>
        <w:rPr>
          <w:rFonts w:eastAsiaTheme="majorEastAsia"/>
        </w:rPr>
      </w:pPr>
    </w:p>
    <w:p w14:paraId="123974C6" w14:textId="2943F7D0" w:rsidR="0095598E" w:rsidRDefault="0095598E" w:rsidP="009F392D">
      <w:pPr>
        <w:rPr>
          <w:rFonts w:eastAsiaTheme="majorEastAsia"/>
          <w:u w:val="single"/>
        </w:rPr>
      </w:pPr>
      <w:r w:rsidRPr="0095598E">
        <w:rPr>
          <w:rFonts w:eastAsiaTheme="majorEastAsia"/>
          <w:u w:val="single"/>
        </w:rPr>
        <w:t>Calculating Equivalent Mass:</w:t>
      </w:r>
    </w:p>
    <w:p w14:paraId="363E3413" w14:textId="77D03F19" w:rsidR="001179A4" w:rsidRPr="0013023D" w:rsidRDefault="00E10378" w:rsidP="009F392D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m</m:t>
              </m:r>
            </m:e>
            <m:sub>
              <m:r>
                <w:rPr>
                  <w:rFonts w:ascii="Cambria Math" w:eastAsiaTheme="majorEastAsia" w:hAnsi="Cambria Math"/>
                </w:rPr>
                <m:t>beam</m:t>
              </m:r>
            </m:sub>
          </m:sSub>
          <m:r>
            <w:rPr>
              <w:rFonts w:ascii="Cambria Math" w:eastAsiaTheme="majorEastAsia" w:hAnsi="Cambria Math"/>
            </w:rPr>
            <m:t>=ρ(b×h×l)</m:t>
          </m:r>
        </m:oMath>
      </m:oMathPara>
    </w:p>
    <w:p w14:paraId="0B11A86F" w14:textId="77777777" w:rsidR="0013023D" w:rsidRPr="0013023D" w:rsidRDefault="0013023D" w:rsidP="009F392D">
      <w:pPr>
        <w:rPr>
          <w:rFonts w:eastAsiaTheme="majorEastAsia"/>
        </w:rPr>
      </w:pPr>
    </w:p>
    <w:p w14:paraId="3B242AD4" w14:textId="7ACB380C" w:rsidR="0013023D" w:rsidRPr="00FE57A0" w:rsidRDefault="0013023D" w:rsidP="009F392D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                                                                          =2750(40</m:t>
          </m:r>
          <w:bookmarkStart w:id="12" w:name="_Hlk13318353"/>
          <m:r>
            <w:rPr>
              <w:rFonts w:ascii="Cambria Math" w:eastAsiaTheme="majorEastAsia" w:hAnsi="Cambria Math"/>
            </w:rPr>
            <m:t>×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-3</m:t>
              </m:r>
            </m:sup>
          </m:sSup>
          <w:bookmarkEnd w:id="12"/>
          <m:r>
            <w:rPr>
              <w:rFonts w:ascii="Cambria Math" w:eastAsiaTheme="majorEastAsia" w:hAnsi="Cambria Math"/>
            </w:rPr>
            <m:t>×3×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-3</m:t>
              </m:r>
            </m:sup>
          </m:sSup>
          <m:r>
            <w:rPr>
              <w:rFonts w:ascii="Cambria Math" w:eastAsiaTheme="majorEastAsia" w:hAnsi="Cambria Math"/>
            </w:rPr>
            <m:t>×570×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-3</m:t>
              </m:r>
            </m:sup>
          </m:sSup>
          <m:r>
            <w:rPr>
              <w:rFonts w:ascii="Cambria Math" w:eastAsiaTheme="majorEastAsia" w:hAnsi="Cambria Math"/>
            </w:rPr>
            <m:t>)</m:t>
          </m:r>
        </m:oMath>
      </m:oMathPara>
    </w:p>
    <w:p w14:paraId="61322635" w14:textId="77777777" w:rsidR="00FE57A0" w:rsidRPr="00FE57A0" w:rsidRDefault="00FE57A0" w:rsidP="009F392D">
      <w:pPr>
        <w:rPr>
          <w:rFonts w:eastAsiaTheme="majorEastAsia"/>
        </w:rPr>
      </w:pPr>
    </w:p>
    <w:p w14:paraId="467111F8" w14:textId="676F90C7" w:rsidR="00FE57A0" w:rsidRPr="0013023D" w:rsidRDefault="00FE57A0" w:rsidP="00FE57A0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∴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m</m:t>
              </m:r>
            </m:e>
            <m:sub>
              <m:r>
                <w:rPr>
                  <w:rFonts w:ascii="Cambria Math" w:eastAsiaTheme="majorEastAsia" w:hAnsi="Cambria Math"/>
                </w:rPr>
                <m:t>beam</m:t>
              </m:r>
            </m:sub>
          </m:sSub>
          <m:r>
            <w:rPr>
              <w:rFonts w:ascii="Cambria Math" w:eastAsiaTheme="majorEastAsia" w:hAnsi="Cambria Math"/>
            </w:rPr>
            <m:t>=0.1881 kg</m:t>
          </m:r>
        </m:oMath>
      </m:oMathPara>
    </w:p>
    <w:p w14:paraId="18CB3305" w14:textId="77777777" w:rsidR="00FE57A0" w:rsidRDefault="00FE57A0" w:rsidP="009F392D">
      <w:pPr>
        <w:rPr>
          <w:rFonts w:eastAsiaTheme="majorEastAsia"/>
          <w:u w:val="single"/>
        </w:rPr>
      </w:pPr>
    </w:p>
    <w:p w14:paraId="43B3E8B8" w14:textId="77777777" w:rsidR="001179A4" w:rsidRPr="0095598E" w:rsidRDefault="001179A4" w:rsidP="009F392D">
      <w:pPr>
        <w:rPr>
          <w:rFonts w:eastAsiaTheme="majorEastAsia"/>
          <w:u w:val="single"/>
        </w:rPr>
      </w:pPr>
    </w:p>
    <w:p w14:paraId="728A6D0F" w14:textId="57A6F9FC" w:rsidR="0095598E" w:rsidRPr="0095598E" w:rsidRDefault="00E10378" w:rsidP="009F392D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m</m:t>
              </m:r>
            </m:e>
            <m:sub>
              <m:r>
                <w:rPr>
                  <w:rFonts w:ascii="Cambria Math" w:eastAsiaTheme="majorEastAsia" w:hAnsi="Cambria Math"/>
                </w:rPr>
                <m:t>eq</m:t>
              </m:r>
            </m:sub>
          </m:sSub>
          <m:r>
            <w:rPr>
              <w:rFonts w:ascii="Cambria Math" w:eastAsiaTheme="majorEastAsia" w:hAnsi="Cambria Math"/>
            </w:rPr>
            <m:t>=M+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13</m:t>
              </m:r>
            </m:num>
            <m:den>
              <m:r>
                <w:rPr>
                  <w:rFonts w:ascii="Cambria Math" w:eastAsiaTheme="majorEastAsia" w:hAnsi="Cambria Math"/>
                </w:rPr>
                <m:t>35</m:t>
              </m:r>
            </m:den>
          </m:f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m</m:t>
              </m:r>
            </m:e>
            <m:sub>
              <m:r>
                <w:rPr>
                  <w:rFonts w:ascii="Cambria Math" w:eastAsiaTheme="majorEastAsia" w:hAnsi="Cambria Math"/>
                </w:rPr>
                <m:t>beam</m:t>
              </m:r>
            </m:sub>
          </m:sSub>
        </m:oMath>
      </m:oMathPara>
    </w:p>
    <w:p w14:paraId="3BD110F6" w14:textId="5E849418" w:rsidR="0095598E" w:rsidRDefault="0095598E" w:rsidP="009F392D">
      <w:pPr>
        <w:rPr>
          <w:rFonts w:eastAsiaTheme="majorEastAsia"/>
        </w:rPr>
      </w:pPr>
    </w:p>
    <w:p w14:paraId="0A1DB770" w14:textId="300D66C7" w:rsidR="0095598E" w:rsidRPr="009D4949" w:rsidRDefault="009D4949" w:rsidP="0095598E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                            =248×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-3</m:t>
              </m:r>
            </m:sup>
          </m:sSup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13</m:t>
              </m:r>
            </m:num>
            <m:den>
              <m:r>
                <w:rPr>
                  <w:rFonts w:ascii="Cambria Math" w:eastAsiaTheme="majorEastAsia" w:hAnsi="Cambria Math"/>
                </w:rPr>
                <m:t>35</m:t>
              </m:r>
            </m:den>
          </m:f>
          <m:r>
            <w:rPr>
              <w:rFonts w:ascii="Cambria Math" w:eastAsiaTheme="majorEastAsia" w:hAnsi="Cambria Math"/>
            </w:rPr>
            <m:t>0.1881</m:t>
          </m:r>
        </m:oMath>
      </m:oMathPara>
    </w:p>
    <w:p w14:paraId="0D2CABE6" w14:textId="05CB5499" w:rsidR="009D4949" w:rsidRDefault="009D4949" w:rsidP="0095598E">
      <w:pPr>
        <w:rPr>
          <w:rFonts w:eastAsiaTheme="majorEastAsia"/>
        </w:rPr>
      </w:pPr>
    </w:p>
    <w:p w14:paraId="18D9E7BE" w14:textId="539C574E" w:rsidR="009D4949" w:rsidRPr="0095598E" w:rsidRDefault="009D4949" w:rsidP="009D4949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∴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m</m:t>
              </m:r>
            </m:e>
            <m:sub>
              <m:r>
                <w:rPr>
                  <w:rFonts w:ascii="Cambria Math" w:eastAsiaTheme="majorEastAsia" w:hAnsi="Cambria Math"/>
                </w:rPr>
                <m:t>eq</m:t>
              </m:r>
            </m:sub>
          </m:sSub>
          <m:r>
            <w:rPr>
              <w:rFonts w:ascii="Cambria Math" w:eastAsiaTheme="majorEastAsia" w:hAnsi="Cambria Math"/>
            </w:rPr>
            <m:t>=0.3179 kg</m:t>
          </m:r>
        </m:oMath>
      </m:oMathPara>
    </w:p>
    <w:p w14:paraId="64793457" w14:textId="6A0A41E4" w:rsidR="009D4949" w:rsidRDefault="009D4949" w:rsidP="0095598E">
      <w:pPr>
        <w:rPr>
          <w:rFonts w:eastAsiaTheme="majorEastAsia"/>
        </w:rPr>
      </w:pPr>
    </w:p>
    <w:p w14:paraId="58065039" w14:textId="77777777" w:rsidR="00EE58EB" w:rsidRDefault="00EE58EB" w:rsidP="009F392D">
      <w:pPr>
        <w:rPr>
          <w:rFonts w:eastAsiaTheme="majorEastAsia"/>
          <w:u w:val="single"/>
        </w:rPr>
      </w:pPr>
    </w:p>
    <w:p w14:paraId="1564E94B" w14:textId="77777777" w:rsidR="00EE58EB" w:rsidRDefault="00EE58EB" w:rsidP="009F392D">
      <w:pPr>
        <w:rPr>
          <w:rFonts w:eastAsiaTheme="majorEastAsia"/>
          <w:u w:val="single"/>
        </w:rPr>
      </w:pPr>
    </w:p>
    <w:p w14:paraId="1F3237AF" w14:textId="054078BF" w:rsidR="0095598E" w:rsidRPr="00453567" w:rsidRDefault="00453567" w:rsidP="009F392D">
      <w:pPr>
        <w:rPr>
          <w:rFonts w:eastAsiaTheme="majorEastAsia"/>
          <w:u w:val="single"/>
        </w:rPr>
      </w:pPr>
      <w:r w:rsidRPr="00453567">
        <w:rPr>
          <w:rFonts w:eastAsiaTheme="majorEastAsia"/>
          <w:u w:val="single"/>
        </w:rPr>
        <w:lastRenderedPageBreak/>
        <w:t>Calculating Undamped Natural Frequency:</w:t>
      </w:r>
    </w:p>
    <w:p w14:paraId="42FE9FC4" w14:textId="491664DE" w:rsidR="00453567" w:rsidRPr="00453567" w:rsidRDefault="00E10378" w:rsidP="009F392D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ω</m:t>
              </m:r>
            </m:e>
            <m:sub>
              <m:r>
                <w:rPr>
                  <w:rFonts w:ascii="Cambria Math" w:eastAsiaTheme="majorEastAsia" w:hAnsi="Cambria Math"/>
                </w:rPr>
                <m:t>n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eq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eq</m:t>
                      </m:r>
                    </m:sub>
                  </m:sSub>
                </m:den>
              </m:f>
            </m:e>
          </m:rad>
        </m:oMath>
      </m:oMathPara>
    </w:p>
    <w:p w14:paraId="7B2862AD" w14:textId="575E725E" w:rsidR="00453567" w:rsidRDefault="00453567" w:rsidP="009F392D">
      <w:pPr>
        <w:rPr>
          <w:rFonts w:eastAsiaTheme="majorEastAsia"/>
        </w:rPr>
      </w:pPr>
    </w:p>
    <w:p w14:paraId="588CE521" w14:textId="29F018CF" w:rsidR="00453567" w:rsidRPr="00453567" w:rsidRDefault="00453567" w:rsidP="00453567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                         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6.6249×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/>
                    </w:rPr>
                    <m:t>0.3179</m:t>
                  </m:r>
                </m:den>
              </m:f>
            </m:e>
          </m:rad>
        </m:oMath>
      </m:oMathPara>
    </w:p>
    <w:p w14:paraId="5D567329" w14:textId="5DEF8A8F" w:rsidR="00453567" w:rsidRDefault="00453567" w:rsidP="009F392D">
      <w:pPr>
        <w:rPr>
          <w:rFonts w:eastAsiaTheme="majorEastAsia"/>
        </w:rPr>
      </w:pPr>
    </w:p>
    <w:p w14:paraId="39424D31" w14:textId="4C01E247" w:rsidR="00453567" w:rsidRPr="00604955" w:rsidRDefault="00E10378" w:rsidP="009F392D">
      <w:pPr>
        <w:rPr>
          <w:rFonts w:eastAsiaTheme="maj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ajorEastAsia" w:hAnsi="Cambria Math"/>
                  <w:i/>
                </w:rPr>
              </m:ctrlPr>
            </m:eqArrPr>
            <m:e>
              <m:r>
                <w:rPr>
                  <w:rFonts w:ascii="Cambria Math" w:eastAsiaTheme="majorEastAsia" w:hAnsi="Cambria Math"/>
                </w:rPr>
                <m:t xml:space="preserve">                   ∴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/>
                </w:rPr>
                <m:t>=144.3667 rad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-1</m:t>
                  </m:r>
                </m:sup>
              </m:sSup>
            </m:e>
          </m:eqArr>
        </m:oMath>
      </m:oMathPara>
    </w:p>
    <w:p w14:paraId="503BE870" w14:textId="59266297" w:rsidR="00F56A80" w:rsidRPr="00426F41" w:rsidRDefault="00F84894" w:rsidP="00F56A80">
      <w:pPr>
        <w:pStyle w:val="Heading2"/>
      </w:pPr>
      <w:bookmarkStart w:id="13" w:name="_Toc13683326"/>
      <w:r>
        <w:t>Free Response for 1 Cycle</w:t>
      </w:r>
      <w:bookmarkEnd w:id="13"/>
    </w:p>
    <w:p w14:paraId="27B518B0" w14:textId="58608B61" w:rsidR="0008544D" w:rsidRDefault="00BA537E" w:rsidP="00F56A80">
      <w:pPr>
        <w:rPr>
          <w:lang w:val="en-AU"/>
        </w:rPr>
      </w:pPr>
      <w:r>
        <w:rPr>
          <w:lang w:val="en-AU"/>
        </w:rPr>
        <w:t>An example of the calculation</w:t>
      </w:r>
      <w:r w:rsidR="00423304">
        <w:rPr>
          <w:lang w:val="en-AU"/>
        </w:rPr>
        <w:t xml:space="preserve"> for the experimental undamped natural frequency</w:t>
      </w:r>
      <w:r>
        <w:rPr>
          <w:lang w:val="en-AU"/>
        </w:rPr>
        <w:t xml:space="preserve"> was made with trial 1</w:t>
      </w:r>
      <w:r w:rsidR="00D85C22">
        <w:rPr>
          <w:lang w:val="en-AU"/>
        </w:rPr>
        <w:t xml:space="preserve"> from </w:t>
      </w:r>
      <w:r w:rsidR="00D85C22" w:rsidRPr="003C565A">
        <w:rPr>
          <w:i/>
          <w:iCs/>
          <w:lang w:val="en-AU"/>
        </w:rPr>
        <w:t>table 1</w:t>
      </w:r>
      <w:r w:rsidR="002E1F41">
        <w:rPr>
          <w:lang w:val="en-AU"/>
        </w:rPr>
        <w:t xml:space="preserve"> (refer to </w:t>
      </w:r>
      <w:r w:rsidR="003C565A">
        <w:rPr>
          <w:lang w:val="en-AU"/>
        </w:rPr>
        <w:t>A</w:t>
      </w:r>
      <w:r w:rsidR="002E1F41">
        <w:rPr>
          <w:lang w:val="en-AU"/>
        </w:rPr>
        <w:t xml:space="preserve">ppendix </w:t>
      </w:r>
      <w:r w:rsidR="005B372A">
        <w:rPr>
          <w:lang w:val="en-AU"/>
        </w:rPr>
        <w:t>C</w:t>
      </w:r>
      <w:r w:rsidR="002E1F41">
        <w:rPr>
          <w:lang w:val="en-AU"/>
        </w:rPr>
        <w:t xml:space="preserve"> </w:t>
      </w:r>
      <w:r w:rsidR="007E05F5">
        <w:rPr>
          <w:lang w:val="en-AU"/>
        </w:rPr>
        <w:t xml:space="preserve">for </w:t>
      </w:r>
      <w:r w:rsidR="002E1F41">
        <w:rPr>
          <w:lang w:val="en-AU"/>
        </w:rPr>
        <w:t>calculation</w:t>
      </w:r>
      <w:r w:rsidR="007E05F5">
        <w:rPr>
          <w:lang w:val="en-AU"/>
        </w:rPr>
        <w:t>)</w:t>
      </w:r>
      <w:r>
        <w:rPr>
          <w:lang w:val="en-AU"/>
        </w:rPr>
        <w:t>.</w:t>
      </w:r>
    </w:p>
    <w:p w14:paraId="0ACFE8AD" w14:textId="77777777" w:rsidR="00CE1A3B" w:rsidRDefault="00CE1A3B" w:rsidP="00F56A80">
      <w:pPr>
        <w:rPr>
          <w:lang w:val="en-AU"/>
        </w:rPr>
      </w:pPr>
    </w:p>
    <w:p w14:paraId="2E607039" w14:textId="77777777" w:rsidR="0008544D" w:rsidRDefault="0008544D" w:rsidP="0008544D">
      <w:r w:rsidRPr="0079058F">
        <w:rPr>
          <w:u w:val="single"/>
        </w:rPr>
        <w:t>Calculating Logarithmic Decrement:</w:t>
      </w:r>
      <w:r>
        <w:tab/>
      </w:r>
    </w:p>
    <w:p w14:paraId="44BE18BE" w14:textId="41DA9AA3" w:rsidR="0008544D" w:rsidRPr="0079058F" w:rsidRDefault="00E10378" w:rsidP="0008544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δ=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BC8094A" w14:textId="77777777" w:rsidR="0008544D" w:rsidRDefault="0008544D" w:rsidP="0008544D"/>
    <w:p w14:paraId="541934AC" w14:textId="77777777" w:rsidR="0008544D" w:rsidRPr="0079058F" w:rsidRDefault="0008544D" w:rsidP="0008544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6068DB0" w14:textId="77777777" w:rsidR="0008544D" w:rsidRDefault="0008544D" w:rsidP="0008544D"/>
    <w:p w14:paraId="247685A9" w14:textId="4DC125F2" w:rsidR="0008544D" w:rsidRDefault="0008544D" w:rsidP="0008544D">
      <m:oMathPara>
        <m:oMath>
          <m:r>
            <w:rPr>
              <w:rFonts w:ascii="Cambria Math" w:hAnsi="Cambria Math"/>
            </w:rPr>
            <m:t xml:space="preserve">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136</m:t>
                  </m:r>
                </m:num>
                <m:den>
                  <m:r>
                    <w:rPr>
                      <w:rFonts w:ascii="Cambria Math" w:hAnsi="Cambria Math"/>
                    </w:rPr>
                    <m:t>126</m:t>
                  </m:r>
                </m:den>
              </m:f>
            </m:e>
          </m:d>
        </m:oMath>
      </m:oMathPara>
    </w:p>
    <w:p w14:paraId="71F26D5F" w14:textId="77777777" w:rsidR="0008544D" w:rsidRDefault="0008544D" w:rsidP="0008544D"/>
    <w:p w14:paraId="7C5AD290" w14:textId="7B69203A" w:rsidR="0008544D" w:rsidRPr="00B53A01" w:rsidRDefault="00E10378" w:rsidP="0008544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∴δ=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0.0764</m:t>
              </m:r>
            </m:e>
          </m:eqArr>
        </m:oMath>
      </m:oMathPara>
    </w:p>
    <w:p w14:paraId="434CE4A9" w14:textId="77777777" w:rsidR="0008544D" w:rsidRDefault="0008544D" w:rsidP="0008544D"/>
    <w:p w14:paraId="77ECF518" w14:textId="77777777" w:rsidR="0008544D" w:rsidRDefault="0008544D" w:rsidP="0008544D">
      <w:pPr>
        <w:rPr>
          <w:u w:val="single"/>
        </w:rPr>
      </w:pPr>
      <w:r w:rsidRPr="00B53A01">
        <w:rPr>
          <w:u w:val="single"/>
        </w:rPr>
        <w:t>Calculating Damping Ratio:</w:t>
      </w:r>
    </w:p>
    <w:p w14:paraId="5883816B" w14:textId="67A7BE97" w:rsidR="0008544D" w:rsidRPr="00B53A01" w:rsidRDefault="00135993" w:rsidP="0008544D">
      <m:oMathPara>
        <m:oMath>
          <m:r>
            <w:rPr>
              <w:rFonts w:ascii="Cambria Math" w:hAnsi="Cambria Math"/>
            </w:rPr>
            <m:t xml:space="preserve">   </m:t>
          </m:r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ζ=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eqArr>
        </m:oMath>
      </m:oMathPara>
    </w:p>
    <w:p w14:paraId="4808CEB2" w14:textId="77777777" w:rsidR="0008544D" w:rsidRDefault="0008544D" w:rsidP="0008544D"/>
    <w:p w14:paraId="14EE60ED" w14:textId="0C5D3CB2" w:rsidR="0008544D" w:rsidRPr="00B53A01" w:rsidRDefault="0008544D" w:rsidP="0008544D">
      <m:oMathPara>
        <m:oMath>
          <m:r>
            <w:rPr>
              <w:rFonts w:ascii="Cambria Math" w:hAnsi="Cambria Math"/>
            </w:rPr>
            <m:t xml:space="preserve">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0.0764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0.0764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8092AE8" w14:textId="77777777" w:rsidR="0008544D" w:rsidRPr="00B53A01" w:rsidRDefault="0008544D" w:rsidP="0008544D"/>
    <w:p w14:paraId="32BFD2B6" w14:textId="6FEE4324" w:rsidR="0008544D" w:rsidRPr="00B53A01" w:rsidRDefault="0008544D" w:rsidP="0008544D">
      <m:oMathPara>
        <m:oMath>
          <m:r>
            <w:rPr>
              <w:rFonts w:ascii="Cambria Math" w:hAnsi="Cambria Math"/>
            </w:rPr>
            <m:t>∴ζ=</m:t>
          </m:r>
          <m:r>
            <m:rPr>
              <m:sty m:val="p"/>
            </m:rPr>
            <w:rPr>
              <w:rFonts w:ascii="Cambria Math" w:hAnsi="Cambria Math"/>
            </w:rPr>
            <m:t>0.0122</m:t>
          </m:r>
        </m:oMath>
      </m:oMathPara>
    </w:p>
    <w:p w14:paraId="04034E16" w14:textId="77777777" w:rsidR="0008544D" w:rsidRPr="00B53A01" w:rsidRDefault="0008544D" w:rsidP="0008544D"/>
    <w:p w14:paraId="499EC495" w14:textId="77777777" w:rsidR="00862924" w:rsidRDefault="00862924" w:rsidP="0008544D">
      <w:pPr>
        <w:rPr>
          <w:u w:val="single"/>
        </w:rPr>
      </w:pPr>
    </w:p>
    <w:p w14:paraId="72E317A8" w14:textId="77777777" w:rsidR="00862924" w:rsidRDefault="00862924" w:rsidP="0008544D">
      <w:pPr>
        <w:rPr>
          <w:u w:val="single"/>
        </w:rPr>
      </w:pPr>
    </w:p>
    <w:p w14:paraId="0DD75DCA" w14:textId="6AE87526" w:rsidR="0008544D" w:rsidRPr="00B53A01" w:rsidRDefault="0008544D" w:rsidP="0008544D">
      <w:pPr>
        <w:rPr>
          <w:u w:val="single"/>
        </w:rPr>
      </w:pPr>
      <w:r w:rsidRPr="00B53A01">
        <w:rPr>
          <w:u w:val="single"/>
        </w:rPr>
        <w:lastRenderedPageBreak/>
        <w:t xml:space="preserve">Calculating </w:t>
      </w:r>
      <w:r>
        <w:rPr>
          <w:u w:val="single"/>
        </w:rPr>
        <w:t>Damped</w:t>
      </w:r>
      <w:r w:rsidR="00510E7D">
        <w:rPr>
          <w:u w:val="single"/>
        </w:rPr>
        <w:t xml:space="preserve"> Natural</w:t>
      </w:r>
      <w:r w:rsidRPr="00B53A01">
        <w:rPr>
          <w:u w:val="single"/>
        </w:rPr>
        <w:t xml:space="preserve"> Frequency:</w:t>
      </w:r>
    </w:p>
    <w:p w14:paraId="1A35BFEA" w14:textId="0A228F9C" w:rsidR="0008544D" w:rsidRPr="00B53A01" w:rsidRDefault="00E10378" w:rsidP="0008544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eqArr>
        </m:oMath>
      </m:oMathPara>
    </w:p>
    <w:p w14:paraId="1B1029F5" w14:textId="77777777" w:rsidR="0008544D" w:rsidRDefault="0008544D" w:rsidP="0008544D"/>
    <w:p w14:paraId="56266D73" w14:textId="2DEC61A9" w:rsidR="0008544D" w:rsidRPr="00B53A01" w:rsidRDefault="0008544D" w:rsidP="0008544D">
      <m:oMathPara>
        <m:oMath>
          <m:r>
            <w:rPr>
              <w:rFonts w:ascii="Cambria Math" w:hAnsi="Cambria Math"/>
            </w:rPr>
            <m:t xml:space="preserve">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48.0×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1B41BFA1" w14:textId="77777777" w:rsidR="0008544D" w:rsidRDefault="0008544D" w:rsidP="0008544D"/>
    <w:p w14:paraId="446137B7" w14:textId="2292AB0D" w:rsidR="0008544D" w:rsidRPr="00B53A01" w:rsidRDefault="0008544D" w:rsidP="0008544D">
      <m:oMathPara>
        <m:oMath>
          <m:r>
            <w:rPr>
              <w:rFonts w:ascii="Cambria Math" w:hAnsi="Cambria Math"/>
            </w:rPr>
            <m:t xml:space="preserve">                 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=130.8997 rad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0A3321B" w14:textId="77777777" w:rsidR="0008544D" w:rsidRDefault="0008544D" w:rsidP="0008544D"/>
    <w:p w14:paraId="6FC632B6" w14:textId="19B24E11" w:rsidR="0008544D" w:rsidRPr="00B53A01" w:rsidRDefault="0008544D" w:rsidP="0008544D">
      <w:pPr>
        <w:rPr>
          <w:u w:val="single"/>
        </w:rPr>
      </w:pPr>
      <w:r w:rsidRPr="00B53A01">
        <w:rPr>
          <w:u w:val="single"/>
        </w:rPr>
        <w:t>Calculating</w:t>
      </w:r>
      <w:r w:rsidR="00510E7D">
        <w:rPr>
          <w:u w:val="single"/>
        </w:rPr>
        <w:t xml:space="preserve"> Undamped</w:t>
      </w:r>
      <w:r w:rsidRPr="00B53A01">
        <w:rPr>
          <w:u w:val="single"/>
        </w:rPr>
        <w:t xml:space="preserve"> Natural Frequency:</w:t>
      </w:r>
    </w:p>
    <w:p w14:paraId="21946874" w14:textId="10179DE7" w:rsidR="0008544D" w:rsidRPr="00475B3A" w:rsidRDefault="00E10378" w:rsidP="0008544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eqArr>
        </m:oMath>
      </m:oMathPara>
    </w:p>
    <w:p w14:paraId="5577F930" w14:textId="77777777" w:rsidR="0008544D" w:rsidRDefault="0008544D" w:rsidP="0008544D"/>
    <w:p w14:paraId="769F987A" w14:textId="158972B5" w:rsidR="0008544D" w:rsidRPr="00475B3A" w:rsidRDefault="0008544D" w:rsidP="0008544D">
      <m:oMathPara>
        <m:oMath>
          <m:r>
            <w:rPr>
              <w:rFonts w:ascii="Cambria Math" w:hAnsi="Cambria Math"/>
            </w:rPr>
            <m:t xml:space="preserve">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130.8997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0.0122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3A96BB1" w14:textId="77777777" w:rsidR="0008544D" w:rsidRPr="00475B3A" w:rsidRDefault="0008544D" w:rsidP="0008544D"/>
    <w:p w14:paraId="191B51DC" w14:textId="4AE3C9E5" w:rsidR="00042F62" w:rsidRPr="00042F62" w:rsidRDefault="00E10378" w:rsidP="0008544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                 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=130.9094 rad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eqArr>
        </m:oMath>
      </m:oMathPara>
    </w:p>
    <w:p w14:paraId="7B534659" w14:textId="77777777" w:rsidR="0008544D" w:rsidRDefault="0008544D" w:rsidP="0008544D"/>
    <w:p w14:paraId="44BEBFBD" w14:textId="69D4D731" w:rsidR="0008544D" w:rsidRPr="002357F0" w:rsidRDefault="0008544D" w:rsidP="0008544D">
      <w:pPr>
        <w:pStyle w:val="TableCaption"/>
        <w:rPr>
          <w:i/>
          <w:iCs/>
        </w:rPr>
      </w:pPr>
      <w:r w:rsidRPr="002357F0">
        <w:rPr>
          <w:i/>
          <w:iCs/>
        </w:rPr>
        <w:t xml:space="preserve">Table </w:t>
      </w:r>
      <w:r w:rsidR="00407CEC" w:rsidRPr="002357F0">
        <w:rPr>
          <w:i/>
          <w:iCs/>
        </w:rPr>
        <w:t>4</w:t>
      </w:r>
      <w:r w:rsidRPr="002357F0">
        <w:rPr>
          <w:i/>
          <w:iCs/>
        </w:rPr>
        <w:t>. Experimental Calculation of Free Response for 1 Cycle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8"/>
        <w:gridCol w:w="1458"/>
      </w:tblGrid>
      <w:tr w:rsidR="0008544D" w:rsidRPr="001077D4" w14:paraId="2C86C2A6" w14:textId="77777777" w:rsidTr="00A7591A">
        <w:trPr>
          <w:jc w:val="center"/>
        </w:trPr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CE95CB" w14:textId="77777777" w:rsidR="0008544D" w:rsidRPr="0069693C" w:rsidRDefault="0008544D" w:rsidP="00A7591A">
            <w:pPr>
              <w:rPr>
                <w:rFonts w:ascii="Cambria Math" w:hAnsi="Cambria Math"/>
                <w:b/>
                <w:i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Trials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55684E" w14:textId="77777777" w:rsidR="0008544D" w:rsidRPr="0069693C" w:rsidRDefault="0008544D" w:rsidP="00A7591A">
            <w:pPr>
              <w:jc w:val="center"/>
              <w:rPr>
                <w:rFonts w:ascii="Cambria Math" w:hAnsi="Cambria Math"/>
                <w:b/>
                <w:i/>
                <w:i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8F7731" w14:textId="77777777" w:rsidR="0008544D" w:rsidRPr="0069693C" w:rsidRDefault="0008544D" w:rsidP="00A7591A">
            <w:pPr>
              <w:jc w:val="center"/>
              <w:rPr>
                <w:rFonts w:ascii="Cambria Math" w:hAnsi="Cambria Math"/>
                <w:b/>
                <w:i/>
                <w:i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ζ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</w:tcPr>
          <w:p w14:paraId="09DC5A23" w14:textId="77777777" w:rsidR="0008544D" w:rsidRPr="0069693C" w:rsidRDefault="00E10378" w:rsidP="00A7591A">
            <w:pPr>
              <w:jc w:val="center"/>
              <w:rPr>
                <w:rFonts w:ascii="Cambria Math" w:hAnsi="Cambria Math"/>
                <w:b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rad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</w:tcPr>
          <w:p w14:paraId="657AA131" w14:textId="77777777" w:rsidR="0008544D" w:rsidRPr="0069693C" w:rsidRDefault="00E10378" w:rsidP="00A7591A">
            <w:pPr>
              <w:jc w:val="center"/>
              <w:rPr>
                <w:rFonts w:ascii="Cambria Math" w:hAnsi="Cambria Math"/>
                <w:b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rad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08544D" w:rsidRPr="00D72298" w14:paraId="3CBD7F3E" w14:textId="77777777" w:rsidTr="00A7591A">
        <w:trPr>
          <w:jc w:val="center"/>
        </w:trPr>
        <w:tc>
          <w:tcPr>
            <w:tcW w:w="1458" w:type="dxa"/>
          </w:tcPr>
          <w:p w14:paraId="48E618B8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1</w:t>
            </w:r>
          </w:p>
        </w:tc>
        <w:tc>
          <w:tcPr>
            <w:tcW w:w="1458" w:type="dxa"/>
          </w:tcPr>
          <w:p w14:paraId="3E4F3072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0.07</w:t>
            </w:r>
            <w:r>
              <w:rPr>
                <w:rFonts w:ascii="Cambria Math" w:hAnsi="Cambria Math"/>
                <w:sz w:val="22"/>
                <w:szCs w:val="22"/>
              </w:rPr>
              <w:t>64</w:t>
            </w:r>
          </w:p>
        </w:tc>
        <w:tc>
          <w:tcPr>
            <w:tcW w:w="1458" w:type="dxa"/>
            <w:vAlign w:val="center"/>
          </w:tcPr>
          <w:p w14:paraId="7F026AF0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0.01</w:t>
            </w:r>
            <w:r>
              <w:rPr>
                <w:rFonts w:ascii="Cambria Math" w:hAnsi="Cambria Math"/>
                <w:sz w:val="22"/>
                <w:szCs w:val="22"/>
              </w:rPr>
              <w:t>22</w:t>
            </w:r>
          </w:p>
        </w:tc>
        <w:tc>
          <w:tcPr>
            <w:tcW w:w="1458" w:type="dxa"/>
          </w:tcPr>
          <w:p w14:paraId="1ACD7E1D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130.8997</w:t>
            </w:r>
          </w:p>
        </w:tc>
        <w:tc>
          <w:tcPr>
            <w:tcW w:w="1458" w:type="dxa"/>
          </w:tcPr>
          <w:p w14:paraId="586BDB00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130.9094</w:t>
            </w:r>
          </w:p>
        </w:tc>
      </w:tr>
      <w:tr w:rsidR="0008544D" w:rsidRPr="00D72298" w14:paraId="0C70636E" w14:textId="77777777" w:rsidTr="00A7591A">
        <w:trPr>
          <w:jc w:val="center"/>
        </w:trPr>
        <w:tc>
          <w:tcPr>
            <w:tcW w:w="1458" w:type="dxa"/>
          </w:tcPr>
          <w:p w14:paraId="4CC74B1C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2</w:t>
            </w:r>
          </w:p>
        </w:tc>
        <w:tc>
          <w:tcPr>
            <w:tcW w:w="1458" w:type="dxa"/>
          </w:tcPr>
          <w:p w14:paraId="149945FE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0.0</w:t>
            </w:r>
            <w:r>
              <w:rPr>
                <w:rFonts w:ascii="Cambria Math" w:hAnsi="Cambria Math"/>
                <w:sz w:val="22"/>
                <w:szCs w:val="22"/>
              </w:rPr>
              <w:t>596</w:t>
            </w:r>
          </w:p>
        </w:tc>
        <w:tc>
          <w:tcPr>
            <w:tcW w:w="1458" w:type="dxa"/>
            <w:vAlign w:val="center"/>
          </w:tcPr>
          <w:p w14:paraId="571EEC6D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0.0</w:t>
            </w:r>
            <w:r>
              <w:rPr>
                <w:rFonts w:ascii="Cambria Math" w:hAnsi="Cambria Math"/>
                <w:sz w:val="22"/>
                <w:szCs w:val="22"/>
              </w:rPr>
              <w:t>095</w:t>
            </w:r>
          </w:p>
        </w:tc>
        <w:tc>
          <w:tcPr>
            <w:tcW w:w="1458" w:type="dxa"/>
          </w:tcPr>
          <w:p w14:paraId="5860F28E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130.8997</w:t>
            </w:r>
          </w:p>
        </w:tc>
        <w:tc>
          <w:tcPr>
            <w:tcW w:w="1458" w:type="dxa"/>
          </w:tcPr>
          <w:p w14:paraId="1A460D13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130.9056</w:t>
            </w:r>
          </w:p>
        </w:tc>
      </w:tr>
      <w:tr w:rsidR="0008544D" w:rsidRPr="00D72298" w14:paraId="3E0E9CA8" w14:textId="77777777" w:rsidTr="00A7591A">
        <w:trPr>
          <w:jc w:val="center"/>
        </w:trPr>
        <w:tc>
          <w:tcPr>
            <w:tcW w:w="1458" w:type="dxa"/>
          </w:tcPr>
          <w:p w14:paraId="4EA3180D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3</w:t>
            </w:r>
          </w:p>
        </w:tc>
        <w:tc>
          <w:tcPr>
            <w:tcW w:w="1458" w:type="dxa"/>
          </w:tcPr>
          <w:p w14:paraId="61DE8130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0.06</w:t>
            </w:r>
            <w:r>
              <w:rPr>
                <w:rFonts w:ascii="Cambria Math" w:hAnsi="Cambria Math"/>
                <w:sz w:val="22"/>
                <w:szCs w:val="22"/>
              </w:rPr>
              <w:t>22</w:t>
            </w:r>
          </w:p>
        </w:tc>
        <w:tc>
          <w:tcPr>
            <w:tcW w:w="1458" w:type="dxa"/>
            <w:vAlign w:val="center"/>
          </w:tcPr>
          <w:p w14:paraId="300EFFCE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0.0</w:t>
            </w:r>
            <w:r>
              <w:rPr>
                <w:rFonts w:ascii="Cambria Math" w:hAnsi="Cambria Math"/>
                <w:sz w:val="22"/>
                <w:szCs w:val="22"/>
              </w:rPr>
              <w:t>099</w:t>
            </w:r>
          </w:p>
        </w:tc>
        <w:tc>
          <w:tcPr>
            <w:tcW w:w="1458" w:type="dxa"/>
          </w:tcPr>
          <w:p w14:paraId="4A7854DB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130.8997</w:t>
            </w:r>
          </w:p>
        </w:tc>
        <w:tc>
          <w:tcPr>
            <w:tcW w:w="1458" w:type="dxa"/>
          </w:tcPr>
          <w:p w14:paraId="055C394B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130.9061</w:t>
            </w:r>
          </w:p>
        </w:tc>
      </w:tr>
      <w:tr w:rsidR="0008544D" w:rsidRPr="00D72298" w14:paraId="7DA82CEB" w14:textId="77777777" w:rsidTr="00A7591A">
        <w:trPr>
          <w:jc w:val="center"/>
        </w:trPr>
        <w:tc>
          <w:tcPr>
            <w:tcW w:w="1458" w:type="dxa"/>
          </w:tcPr>
          <w:p w14:paraId="519CAB87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4</w:t>
            </w:r>
          </w:p>
        </w:tc>
        <w:tc>
          <w:tcPr>
            <w:tcW w:w="1458" w:type="dxa"/>
          </w:tcPr>
          <w:p w14:paraId="026D335D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0.0716</w:t>
            </w:r>
          </w:p>
        </w:tc>
        <w:tc>
          <w:tcPr>
            <w:tcW w:w="1458" w:type="dxa"/>
            <w:vAlign w:val="center"/>
          </w:tcPr>
          <w:p w14:paraId="325817AE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0.0114</w:t>
            </w:r>
          </w:p>
        </w:tc>
        <w:tc>
          <w:tcPr>
            <w:tcW w:w="1458" w:type="dxa"/>
          </w:tcPr>
          <w:p w14:paraId="78913E15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129.8179</w:t>
            </w:r>
          </w:p>
        </w:tc>
        <w:tc>
          <w:tcPr>
            <w:tcW w:w="1458" w:type="dxa"/>
          </w:tcPr>
          <w:p w14:paraId="7707B498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129.8263</w:t>
            </w:r>
          </w:p>
        </w:tc>
      </w:tr>
      <w:tr w:rsidR="0008544D" w:rsidRPr="00D72298" w14:paraId="20492329" w14:textId="77777777" w:rsidTr="00A7591A">
        <w:trPr>
          <w:jc w:val="center"/>
        </w:trPr>
        <w:tc>
          <w:tcPr>
            <w:tcW w:w="1458" w:type="dxa"/>
          </w:tcPr>
          <w:p w14:paraId="37D01D65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5</w:t>
            </w:r>
          </w:p>
        </w:tc>
        <w:tc>
          <w:tcPr>
            <w:tcW w:w="1458" w:type="dxa"/>
          </w:tcPr>
          <w:p w14:paraId="4604866E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0.0727</w:t>
            </w:r>
          </w:p>
        </w:tc>
        <w:tc>
          <w:tcPr>
            <w:tcW w:w="1458" w:type="dxa"/>
            <w:vAlign w:val="center"/>
          </w:tcPr>
          <w:p w14:paraId="36A60287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0.0116</w:t>
            </w:r>
          </w:p>
        </w:tc>
        <w:tc>
          <w:tcPr>
            <w:tcW w:w="1458" w:type="dxa"/>
          </w:tcPr>
          <w:p w14:paraId="19BBC358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129.8179</w:t>
            </w:r>
          </w:p>
        </w:tc>
        <w:tc>
          <w:tcPr>
            <w:tcW w:w="1458" w:type="dxa"/>
          </w:tcPr>
          <w:p w14:paraId="5341D9B0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129.8266</w:t>
            </w:r>
          </w:p>
        </w:tc>
      </w:tr>
      <w:tr w:rsidR="0008544D" w:rsidRPr="00D72298" w14:paraId="366653B1" w14:textId="77777777" w:rsidTr="00A7591A">
        <w:trPr>
          <w:jc w:val="center"/>
        </w:trPr>
        <w:tc>
          <w:tcPr>
            <w:tcW w:w="1458" w:type="dxa"/>
          </w:tcPr>
          <w:p w14:paraId="30D696CA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6</w:t>
            </w:r>
          </w:p>
        </w:tc>
        <w:tc>
          <w:tcPr>
            <w:tcW w:w="1458" w:type="dxa"/>
          </w:tcPr>
          <w:p w14:paraId="33639462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0.0695</w:t>
            </w:r>
          </w:p>
        </w:tc>
        <w:tc>
          <w:tcPr>
            <w:tcW w:w="1458" w:type="dxa"/>
            <w:vAlign w:val="center"/>
          </w:tcPr>
          <w:p w14:paraId="0E4034A5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0.0111</w:t>
            </w:r>
          </w:p>
        </w:tc>
        <w:tc>
          <w:tcPr>
            <w:tcW w:w="1458" w:type="dxa"/>
          </w:tcPr>
          <w:p w14:paraId="50304487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129.5502</w:t>
            </w:r>
          </w:p>
        </w:tc>
        <w:tc>
          <w:tcPr>
            <w:tcW w:w="1458" w:type="dxa"/>
          </w:tcPr>
          <w:p w14:paraId="66C1DDC9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129.5581</w:t>
            </w:r>
          </w:p>
        </w:tc>
      </w:tr>
      <w:tr w:rsidR="0008544D" w:rsidRPr="00D72298" w14:paraId="62788F24" w14:textId="77777777" w:rsidTr="00A7591A">
        <w:trPr>
          <w:jc w:val="center"/>
        </w:trPr>
        <w:tc>
          <w:tcPr>
            <w:tcW w:w="1458" w:type="dxa"/>
          </w:tcPr>
          <w:p w14:paraId="0EA587D1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Average</w:t>
            </w:r>
          </w:p>
        </w:tc>
        <w:tc>
          <w:tcPr>
            <w:tcW w:w="1458" w:type="dxa"/>
          </w:tcPr>
          <w:p w14:paraId="7F582095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-</w:t>
            </w:r>
          </w:p>
        </w:tc>
        <w:tc>
          <w:tcPr>
            <w:tcW w:w="1458" w:type="dxa"/>
            <w:vAlign w:val="center"/>
          </w:tcPr>
          <w:p w14:paraId="72E6F527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-</w:t>
            </w:r>
          </w:p>
        </w:tc>
        <w:tc>
          <w:tcPr>
            <w:tcW w:w="1458" w:type="dxa"/>
          </w:tcPr>
          <w:p w14:paraId="2157D148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-</w:t>
            </w:r>
          </w:p>
        </w:tc>
        <w:tc>
          <w:tcPr>
            <w:tcW w:w="1458" w:type="dxa"/>
          </w:tcPr>
          <w:p w14:paraId="4104713A" w14:textId="77777777" w:rsidR="0008544D" w:rsidRPr="0069693C" w:rsidRDefault="0008544D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1</w:t>
            </w:r>
            <w:r>
              <w:rPr>
                <w:rFonts w:ascii="Cambria Math" w:hAnsi="Cambria Math"/>
                <w:sz w:val="22"/>
                <w:szCs w:val="22"/>
              </w:rPr>
              <w:t>30.3220</w:t>
            </w:r>
          </w:p>
        </w:tc>
      </w:tr>
    </w:tbl>
    <w:p w14:paraId="43FBCFD1" w14:textId="09979C9C" w:rsidR="0008544D" w:rsidRDefault="0008544D" w:rsidP="00F56A80">
      <w:pPr>
        <w:rPr>
          <w:lang w:val="en-AU"/>
        </w:rPr>
      </w:pPr>
    </w:p>
    <w:p w14:paraId="0CB0EF8B" w14:textId="2E4D0ADD" w:rsidR="00997721" w:rsidRDefault="00997721" w:rsidP="00F56A80">
      <w:pPr>
        <w:rPr>
          <w:lang w:val="en-AU"/>
        </w:rPr>
      </w:pPr>
      <w:r>
        <w:rPr>
          <w:lang w:val="en-AU"/>
        </w:rPr>
        <w:t>The</w:t>
      </w:r>
      <w:r w:rsidR="00D17EEA">
        <w:rPr>
          <w:lang w:val="en-AU"/>
        </w:rPr>
        <w:t xml:space="preserve"> calculated results</w:t>
      </w:r>
      <w:r w:rsidR="00BC669D">
        <w:rPr>
          <w:lang w:val="en-AU"/>
        </w:rPr>
        <w:t xml:space="preserve"> for the other trials</w:t>
      </w:r>
      <w:r w:rsidR="00D17EEA">
        <w:rPr>
          <w:lang w:val="en-AU"/>
        </w:rPr>
        <w:t xml:space="preserve"> are tabulated in </w:t>
      </w:r>
      <w:r w:rsidR="00D17EEA" w:rsidRPr="00C32F06">
        <w:rPr>
          <w:i/>
          <w:iCs/>
          <w:lang w:val="en-AU"/>
        </w:rPr>
        <w:t>table 4</w:t>
      </w:r>
      <w:r w:rsidR="004E03EE">
        <w:rPr>
          <w:lang w:val="en-AU"/>
        </w:rPr>
        <w:t xml:space="preserve"> (above).</w:t>
      </w:r>
    </w:p>
    <w:p w14:paraId="18D5D751" w14:textId="77777777" w:rsidR="00042F62" w:rsidRDefault="00042F62" w:rsidP="00042F62">
      <w:pPr>
        <w:pStyle w:val="Heading2"/>
      </w:pPr>
      <w:bookmarkStart w:id="14" w:name="_Toc13683327"/>
      <w:r>
        <w:t>Free Response for 5 Cycles</w:t>
      </w:r>
      <w:bookmarkEnd w:id="14"/>
    </w:p>
    <w:p w14:paraId="26C4483A" w14:textId="3056083F" w:rsidR="009B27E1" w:rsidRDefault="009B27E1" w:rsidP="009B27E1">
      <w:pPr>
        <w:pStyle w:val="TableCaption"/>
        <w:jc w:val="left"/>
        <w:rPr>
          <w:sz w:val="24"/>
          <w:szCs w:val="24"/>
        </w:rPr>
      </w:pPr>
      <w:r w:rsidRPr="00FF06C3">
        <w:rPr>
          <w:sz w:val="24"/>
          <w:szCs w:val="24"/>
        </w:rPr>
        <w:t xml:space="preserve">The experimental calculation for the free response system for 5 cycles is the same as the previous example calculation. However, the logarithmic decrement for 5 cycles was calculated from equation </w:t>
      </w:r>
      <w:r w:rsidR="008A3E3B">
        <w:rPr>
          <w:sz w:val="24"/>
          <w:szCs w:val="24"/>
        </w:rPr>
        <w:t>1</w:t>
      </w:r>
      <w:r w:rsidRPr="00FF06C3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n=5</m:t>
        </m:r>
      </m:oMath>
      <w:r w:rsidRPr="00FF06C3">
        <w:rPr>
          <w:sz w:val="24"/>
          <w:szCs w:val="24"/>
        </w:rPr>
        <w:t>.</w:t>
      </w:r>
      <w:r w:rsidR="00FA050F">
        <w:rPr>
          <w:sz w:val="24"/>
          <w:szCs w:val="24"/>
        </w:rPr>
        <w:t xml:space="preserve"> The calculated results for 5 cycles </w:t>
      </w:r>
      <w:r w:rsidR="00D17EEA">
        <w:rPr>
          <w:sz w:val="24"/>
          <w:szCs w:val="24"/>
        </w:rPr>
        <w:t>are</w:t>
      </w:r>
      <w:r w:rsidR="00FA050F">
        <w:rPr>
          <w:sz w:val="24"/>
          <w:szCs w:val="24"/>
        </w:rPr>
        <w:t xml:space="preserve"> tabulated in </w:t>
      </w:r>
      <w:r w:rsidR="00FA050F" w:rsidRPr="003C565A">
        <w:rPr>
          <w:i/>
          <w:iCs/>
          <w:sz w:val="24"/>
          <w:szCs w:val="24"/>
        </w:rPr>
        <w:t>table 5</w:t>
      </w:r>
      <w:r w:rsidR="00DD6821">
        <w:rPr>
          <w:sz w:val="24"/>
          <w:szCs w:val="24"/>
        </w:rPr>
        <w:t>.</w:t>
      </w:r>
    </w:p>
    <w:p w14:paraId="0FDE885D" w14:textId="77777777" w:rsidR="004347CA" w:rsidRPr="004347CA" w:rsidRDefault="004347CA" w:rsidP="009B27E1">
      <w:pPr>
        <w:pStyle w:val="TableCaption"/>
        <w:jc w:val="left"/>
        <w:rPr>
          <w:sz w:val="24"/>
          <w:szCs w:val="24"/>
        </w:rPr>
      </w:pPr>
    </w:p>
    <w:p w14:paraId="53139DB4" w14:textId="26EBABB4" w:rsidR="009B27E1" w:rsidRPr="002357F0" w:rsidRDefault="009B27E1" w:rsidP="009B27E1">
      <w:pPr>
        <w:pStyle w:val="TableCaption"/>
        <w:rPr>
          <w:i/>
          <w:iCs/>
        </w:rPr>
      </w:pPr>
      <w:r w:rsidRPr="002357F0">
        <w:rPr>
          <w:i/>
          <w:iCs/>
        </w:rPr>
        <w:lastRenderedPageBreak/>
        <w:t xml:space="preserve">Table </w:t>
      </w:r>
      <w:r w:rsidR="00407CEC" w:rsidRPr="002357F0">
        <w:rPr>
          <w:i/>
          <w:iCs/>
        </w:rPr>
        <w:t>5</w:t>
      </w:r>
      <w:r w:rsidRPr="002357F0">
        <w:rPr>
          <w:i/>
          <w:iCs/>
        </w:rPr>
        <w:t>. Experimental Calculation of Free Response for 5 Cycles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8"/>
        <w:gridCol w:w="1458"/>
      </w:tblGrid>
      <w:tr w:rsidR="009B27E1" w:rsidRPr="001077D4" w14:paraId="59396549" w14:textId="77777777" w:rsidTr="00A7591A">
        <w:trPr>
          <w:jc w:val="center"/>
        </w:trPr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95EAEB" w14:textId="77777777" w:rsidR="009B27E1" w:rsidRPr="0069693C" w:rsidRDefault="009B27E1" w:rsidP="00A7591A">
            <w:pPr>
              <w:jc w:val="center"/>
              <w:rPr>
                <w:rFonts w:ascii="Cambria Math" w:hAnsi="Cambria Math"/>
                <w:b/>
                <w:i/>
                <w:i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Trials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C61FBC2" w14:textId="77777777" w:rsidR="009B27E1" w:rsidRPr="0069693C" w:rsidRDefault="009B27E1" w:rsidP="00A7591A">
            <w:pPr>
              <w:jc w:val="center"/>
              <w:rPr>
                <w:rFonts w:ascii="Cambria Math" w:hAnsi="Cambria Math"/>
                <w:b/>
                <w:i/>
                <w:i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0418C5" w14:textId="77777777" w:rsidR="009B27E1" w:rsidRPr="0069693C" w:rsidRDefault="009B27E1" w:rsidP="00A7591A">
            <w:pPr>
              <w:jc w:val="center"/>
              <w:rPr>
                <w:rFonts w:ascii="Cambria Math" w:hAnsi="Cambria Math"/>
                <w:b/>
                <w:i/>
                <w:iCs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ζ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</w:tcPr>
          <w:p w14:paraId="3637087F" w14:textId="77777777" w:rsidR="009B27E1" w:rsidRPr="0069693C" w:rsidRDefault="00E10378" w:rsidP="00A7591A">
            <w:pPr>
              <w:jc w:val="center"/>
              <w:rPr>
                <w:b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rad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</w:tcPr>
          <w:p w14:paraId="784DBC30" w14:textId="77777777" w:rsidR="009B27E1" w:rsidRPr="0069693C" w:rsidRDefault="00E10378" w:rsidP="00A7591A">
            <w:pPr>
              <w:jc w:val="center"/>
              <w:rPr>
                <w:b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rad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9B27E1" w:rsidRPr="00D72298" w14:paraId="5E2E20E0" w14:textId="77777777" w:rsidTr="00A7591A">
        <w:trPr>
          <w:jc w:val="center"/>
        </w:trPr>
        <w:tc>
          <w:tcPr>
            <w:tcW w:w="1458" w:type="dxa"/>
          </w:tcPr>
          <w:p w14:paraId="09EF986F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1</w:t>
            </w:r>
          </w:p>
        </w:tc>
        <w:tc>
          <w:tcPr>
            <w:tcW w:w="1458" w:type="dxa"/>
          </w:tcPr>
          <w:p w14:paraId="47B797EA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0.</w:t>
            </w:r>
            <w:r>
              <w:rPr>
                <w:rFonts w:ascii="Cambria Math" w:hAnsi="Cambria Math"/>
                <w:sz w:val="22"/>
                <w:szCs w:val="22"/>
              </w:rPr>
              <w:t>0489</w:t>
            </w:r>
          </w:p>
        </w:tc>
        <w:tc>
          <w:tcPr>
            <w:tcW w:w="1458" w:type="dxa"/>
            <w:vAlign w:val="center"/>
          </w:tcPr>
          <w:p w14:paraId="694BD1AF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0.0078</w:t>
            </w:r>
          </w:p>
        </w:tc>
        <w:tc>
          <w:tcPr>
            <w:tcW w:w="1458" w:type="dxa"/>
          </w:tcPr>
          <w:p w14:paraId="1CB81313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130.8997</w:t>
            </w:r>
          </w:p>
        </w:tc>
        <w:tc>
          <w:tcPr>
            <w:tcW w:w="1458" w:type="dxa"/>
          </w:tcPr>
          <w:p w14:paraId="5CC073FA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1</w:t>
            </w:r>
            <w:r>
              <w:rPr>
                <w:rFonts w:ascii="Cambria Math" w:hAnsi="Cambria Math"/>
                <w:sz w:val="22"/>
                <w:szCs w:val="22"/>
              </w:rPr>
              <w:t>30.9037</w:t>
            </w:r>
          </w:p>
        </w:tc>
      </w:tr>
      <w:tr w:rsidR="009B27E1" w:rsidRPr="00D72298" w14:paraId="6B51FABF" w14:textId="77777777" w:rsidTr="00A7591A">
        <w:trPr>
          <w:jc w:val="center"/>
        </w:trPr>
        <w:tc>
          <w:tcPr>
            <w:tcW w:w="1458" w:type="dxa"/>
          </w:tcPr>
          <w:p w14:paraId="2AB01029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2</w:t>
            </w:r>
          </w:p>
        </w:tc>
        <w:tc>
          <w:tcPr>
            <w:tcW w:w="1458" w:type="dxa"/>
          </w:tcPr>
          <w:p w14:paraId="3F68C61E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0.</w:t>
            </w:r>
            <w:r>
              <w:rPr>
                <w:rFonts w:ascii="Cambria Math" w:hAnsi="Cambria Math"/>
                <w:sz w:val="22"/>
                <w:szCs w:val="22"/>
              </w:rPr>
              <w:t>0381</w:t>
            </w:r>
          </w:p>
        </w:tc>
        <w:tc>
          <w:tcPr>
            <w:tcW w:w="1458" w:type="dxa"/>
            <w:vAlign w:val="center"/>
          </w:tcPr>
          <w:p w14:paraId="318542D8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0.0061</w:t>
            </w:r>
          </w:p>
        </w:tc>
        <w:tc>
          <w:tcPr>
            <w:tcW w:w="1458" w:type="dxa"/>
          </w:tcPr>
          <w:p w14:paraId="6062190E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1</w:t>
            </w:r>
            <w:r>
              <w:rPr>
                <w:rFonts w:ascii="Cambria Math" w:hAnsi="Cambria Math"/>
                <w:sz w:val="22"/>
                <w:szCs w:val="22"/>
              </w:rPr>
              <w:t>30.8997</w:t>
            </w:r>
          </w:p>
        </w:tc>
        <w:tc>
          <w:tcPr>
            <w:tcW w:w="1458" w:type="dxa"/>
          </w:tcPr>
          <w:p w14:paraId="2E681DF5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1</w:t>
            </w:r>
            <w:r>
              <w:rPr>
                <w:rFonts w:ascii="Cambria Math" w:hAnsi="Cambria Math"/>
                <w:sz w:val="22"/>
                <w:szCs w:val="22"/>
              </w:rPr>
              <w:t>30.9021</w:t>
            </w:r>
          </w:p>
        </w:tc>
      </w:tr>
      <w:tr w:rsidR="009B27E1" w:rsidRPr="00D72298" w14:paraId="45993964" w14:textId="77777777" w:rsidTr="00A7591A">
        <w:trPr>
          <w:jc w:val="center"/>
        </w:trPr>
        <w:tc>
          <w:tcPr>
            <w:tcW w:w="1458" w:type="dxa"/>
          </w:tcPr>
          <w:p w14:paraId="430D5AD0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3</w:t>
            </w:r>
          </w:p>
        </w:tc>
        <w:tc>
          <w:tcPr>
            <w:tcW w:w="1458" w:type="dxa"/>
          </w:tcPr>
          <w:p w14:paraId="7261A6EA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0.</w:t>
            </w:r>
            <w:r>
              <w:rPr>
                <w:rFonts w:ascii="Cambria Math" w:hAnsi="Cambria Math"/>
                <w:sz w:val="22"/>
                <w:szCs w:val="22"/>
              </w:rPr>
              <w:t>0404</w:t>
            </w:r>
          </w:p>
        </w:tc>
        <w:tc>
          <w:tcPr>
            <w:tcW w:w="1458" w:type="dxa"/>
            <w:vAlign w:val="center"/>
          </w:tcPr>
          <w:p w14:paraId="274D588B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0.0064</w:t>
            </w:r>
          </w:p>
        </w:tc>
        <w:tc>
          <w:tcPr>
            <w:tcW w:w="1458" w:type="dxa"/>
          </w:tcPr>
          <w:p w14:paraId="5D4A97F3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1</w:t>
            </w:r>
            <w:r>
              <w:rPr>
                <w:rFonts w:ascii="Cambria Math" w:hAnsi="Cambria Math"/>
                <w:sz w:val="22"/>
                <w:szCs w:val="22"/>
              </w:rPr>
              <w:t>29.5502</w:t>
            </w:r>
          </w:p>
        </w:tc>
        <w:tc>
          <w:tcPr>
            <w:tcW w:w="1458" w:type="dxa"/>
          </w:tcPr>
          <w:p w14:paraId="11B41BBF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1</w:t>
            </w:r>
            <w:r>
              <w:rPr>
                <w:rFonts w:ascii="Cambria Math" w:hAnsi="Cambria Math"/>
                <w:sz w:val="22"/>
                <w:szCs w:val="22"/>
              </w:rPr>
              <w:t>29.5529</w:t>
            </w:r>
          </w:p>
        </w:tc>
      </w:tr>
      <w:tr w:rsidR="009B27E1" w:rsidRPr="00D72298" w14:paraId="0E8F9755" w14:textId="77777777" w:rsidTr="00A7591A">
        <w:trPr>
          <w:jc w:val="center"/>
        </w:trPr>
        <w:tc>
          <w:tcPr>
            <w:tcW w:w="1458" w:type="dxa"/>
          </w:tcPr>
          <w:p w14:paraId="223B845A" w14:textId="77777777" w:rsidR="009B27E1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4</w:t>
            </w:r>
          </w:p>
        </w:tc>
        <w:tc>
          <w:tcPr>
            <w:tcW w:w="1458" w:type="dxa"/>
          </w:tcPr>
          <w:p w14:paraId="60512E0F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0.0412</w:t>
            </w:r>
          </w:p>
        </w:tc>
        <w:tc>
          <w:tcPr>
            <w:tcW w:w="1458" w:type="dxa"/>
            <w:vAlign w:val="center"/>
          </w:tcPr>
          <w:p w14:paraId="2560EC96" w14:textId="77777777" w:rsidR="009B27E1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0.0066</w:t>
            </w:r>
          </w:p>
        </w:tc>
        <w:tc>
          <w:tcPr>
            <w:tcW w:w="1458" w:type="dxa"/>
          </w:tcPr>
          <w:p w14:paraId="126108FE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130.2215</w:t>
            </w:r>
          </w:p>
        </w:tc>
        <w:tc>
          <w:tcPr>
            <w:tcW w:w="1458" w:type="dxa"/>
          </w:tcPr>
          <w:p w14:paraId="2FA2AB3A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130.2243</w:t>
            </w:r>
          </w:p>
        </w:tc>
      </w:tr>
      <w:tr w:rsidR="009B27E1" w:rsidRPr="00D72298" w14:paraId="07DAC9D9" w14:textId="77777777" w:rsidTr="00A7591A">
        <w:trPr>
          <w:jc w:val="center"/>
        </w:trPr>
        <w:tc>
          <w:tcPr>
            <w:tcW w:w="1458" w:type="dxa"/>
          </w:tcPr>
          <w:p w14:paraId="35AD4164" w14:textId="77777777" w:rsidR="009B27E1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5</w:t>
            </w:r>
          </w:p>
        </w:tc>
        <w:tc>
          <w:tcPr>
            <w:tcW w:w="1458" w:type="dxa"/>
          </w:tcPr>
          <w:p w14:paraId="52B264EE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0.0364</w:t>
            </w:r>
          </w:p>
        </w:tc>
        <w:tc>
          <w:tcPr>
            <w:tcW w:w="1458" w:type="dxa"/>
            <w:vAlign w:val="center"/>
          </w:tcPr>
          <w:p w14:paraId="20D6E2DE" w14:textId="77777777" w:rsidR="009B27E1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0.0058</w:t>
            </w:r>
          </w:p>
        </w:tc>
        <w:tc>
          <w:tcPr>
            <w:tcW w:w="1458" w:type="dxa"/>
          </w:tcPr>
          <w:p w14:paraId="6ECA2168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130.2215</w:t>
            </w:r>
          </w:p>
        </w:tc>
        <w:tc>
          <w:tcPr>
            <w:tcW w:w="1458" w:type="dxa"/>
          </w:tcPr>
          <w:p w14:paraId="5B708CEA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130.2236</w:t>
            </w:r>
          </w:p>
        </w:tc>
      </w:tr>
      <w:tr w:rsidR="009B27E1" w:rsidRPr="00D72298" w14:paraId="2B0819D2" w14:textId="77777777" w:rsidTr="00A7591A">
        <w:trPr>
          <w:jc w:val="center"/>
        </w:trPr>
        <w:tc>
          <w:tcPr>
            <w:tcW w:w="1458" w:type="dxa"/>
          </w:tcPr>
          <w:p w14:paraId="6F7E3F54" w14:textId="77777777" w:rsidR="009B27E1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6</w:t>
            </w:r>
          </w:p>
        </w:tc>
        <w:tc>
          <w:tcPr>
            <w:tcW w:w="1458" w:type="dxa"/>
          </w:tcPr>
          <w:p w14:paraId="59506DE1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0.0472</w:t>
            </w:r>
          </w:p>
        </w:tc>
        <w:tc>
          <w:tcPr>
            <w:tcW w:w="1458" w:type="dxa"/>
            <w:vAlign w:val="center"/>
          </w:tcPr>
          <w:p w14:paraId="7D942E05" w14:textId="77777777" w:rsidR="009B27E1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0.0075</w:t>
            </w:r>
          </w:p>
        </w:tc>
        <w:tc>
          <w:tcPr>
            <w:tcW w:w="1458" w:type="dxa"/>
          </w:tcPr>
          <w:p w14:paraId="38B67B7D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130.2215</w:t>
            </w:r>
          </w:p>
        </w:tc>
        <w:tc>
          <w:tcPr>
            <w:tcW w:w="1458" w:type="dxa"/>
          </w:tcPr>
          <w:p w14:paraId="4BAC460C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130.2251</w:t>
            </w:r>
          </w:p>
        </w:tc>
      </w:tr>
      <w:tr w:rsidR="009B27E1" w:rsidRPr="00D72298" w14:paraId="0FE30693" w14:textId="77777777" w:rsidTr="00A7591A">
        <w:trPr>
          <w:jc w:val="center"/>
        </w:trPr>
        <w:tc>
          <w:tcPr>
            <w:tcW w:w="1458" w:type="dxa"/>
          </w:tcPr>
          <w:p w14:paraId="70D3507F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Average</w:t>
            </w:r>
          </w:p>
        </w:tc>
        <w:tc>
          <w:tcPr>
            <w:tcW w:w="1458" w:type="dxa"/>
          </w:tcPr>
          <w:p w14:paraId="75C415B7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-</w:t>
            </w:r>
          </w:p>
        </w:tc>
        <w:tc>
          <w:tcPr>
            <w:tcW w:w="1458" w:type="dxa"/>
            <w:vAlign w:val="center"/>
          </w:tcPr>
          <w:p w14:paraId="7E81F7CD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-</w:t>
            </w:r>
          </w:p>
        </w:tc>
        <w:tc>
          <w:tcPr>
            <w:tcW w:w="1458" w:type="dxa"/>
          </w:tcPr>
          <w:p w14:paraId="5B0C6A15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-</w:t>
            </w:r>
          </w:p>
        </w:tc>
        <w:tc>
          <w:tcPr>
            <w:tcW w:w="1458" w:type="dxa"/>
          </w:tcPr>
          <w:p w14:paraId="064E9627" w14:textId="77777777" w:rsidR="009B27E1" w:rsidRPr="0069693C" w:rsidRDefault="009B27E1" w:rsidP="00A7591A">
            <w:pPr>
              <w:spacing w:before="60" w:after="6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69693C">
              <w:rPr>
                <w:rFonts w:ascii="Cambria Math" w:hAnsi="Cambria Math"/>
                <w:sz w:val="22"/>
                <w:szCs w:val="22"/>
              </w:rPr>
              <w:t>1</w:t>
            </w:r>
            <w:r>
              <w:rPr>
                <w:rFonts w:ascii="Cambria Math" w:hAnsi="Cambria Math"/>
                <w:sz w:val="22"/>
                <w:szCs w:val="22"/>
              </w:rPr>
              <w:t>30.3386</w:t>
            </w:r>
          </w:p>
        </w:tc>
      </w:tr>
    </w:tbl>
    <w:p w14:paraId="332B4BFB" w14:textId="77777777" w:rsidR="00F84894" w:rsidRPr="00F84894" w:rsidRDefault="00F84894" w:rsidP="00F84894">
      <w:pPr>
        <w:rPr>
          <w:lang w:val="en-AU"/>
        </w:rPr>
      </w:pPr>
    </w:p>
    <w:p w14:paraId="4ACDBECC" w14:textId="4E5ABCB9" w:rsidR="00FF5FB6" w:rsidRDefault="00FF5FB6" w:rsidP="00F56A80">
      <w:pPr>
        <w:pStyle w:val="Heading1"/>
      </w:pPr>
      <w:bookmarkStart w:id="15" w:name="_Toc13683328"/>
      <w:r>
        <w:t>Calculations for Forced Response of System</w:t>
      </w:r>
      <w:bookmarkEnd w:id="15"/>
    </w:p>
    <w:p w14:paraId="0A06D323" w14:textId="6820E618" w:rsidR="000326D7" w:rsidRPr="000326D7" w:rsidRDefault="000326D7" w:rsidP="000326D7">
      <w:pPr>
        <w:rPr>
          <w:lang w:val="en-AU"/>
        </w:rPr>
      </w:pPr>
      <w:r>
        <w:rPr>
          <w:lang w:val="en-AU"/>
        </w:rPr>
        <w:t>The calculations</w:t>
      </w:r>
      <w:r w:rsidR="00655BA7">
        <w:rPr>
          <w:lang w:val="en-AU"/>
        </w:rPr>
        <w:t xml:space="preserve"> below</w:t>
      </w:r>
      <w:r>
        <w:rPr>
          <w:lang w:val="en-AU"/>
        </w:rPr>
        <w:t xml:space="preserve"> for the forced response of the system</w:t>
      </w:r>
      <w:r w:rsidR="00536AC1">
        <w:rPr>
          <w:lang w:val="en-AU"/>
        </w:rPr>
        <w:t xml:space="preserve"> </w:t>
      </w:r>
      <w:r w:rsidR="00655BA7">
        <w:rPr>
          <w:lang w:val="en-AU"/>
        </w:rPr>
        <w:t>obtains</w:t>
      </w:r>
      <w:r>
        <w:rPr>
          <w:lang w:val="en-AU"/>
        </w:rPr>
        <w:t xml:space="preserve"> the relationship between </w:t>
      </w:r>
      <m:oMath>
        <m:r>
          <w:rPr>
            <w:rFonts w:ascii="Cambria Math" w:hAnsi="Cambria Math"/>
            <w:lang w:val="en-AU"/>
          </w:rPr>
          <m:t>X</m:t>
        </m:r>
      </m:oMath>
      <w:r>
        <w:rPr>
          <w:lang w:val="en-AU"/>
        </w:rPr>
        <w:t xml:space="preserve"> and </w:t>
      </w:r>
      <m:oMath>
        <m:r>
          <w:rPr>
            <w:rFonts w:ascii="Cambria Math" w:hAnsi="Cambria Math"/>
            <w:lang w:val="en-AU"/>
          </w:rPr>
          <m:t>r</m:t>
        </m:r>
      </m:oMath>
      <w:r>
        <w:rPr>
          <w:lang w:val="en-AU"/>
        </w:rPr>
        <w:t>.</w:t>
      </w:r>
    </w:p>
    <w:p w14:paraId="747689E9" w14:textId="34EA83E4" w:rsidR="00E26E8D" w:rsidRDefault="00042F62" w:rsidP="00E26E8D">
      <w:pPr>
        <w:pStyle w:val="Heading2"/>
      </w:pPr>
      <w:bookmarkStart w:id="16" w:name="_Toc13683329"/>
      <w:r>
        <w:t>Experimental Forced Response Graph</w:t>
      </w:r>
      <w:bookmarkEnd w:id="16"/>
    </w:p>
    <w:p w14:paraId="42E9E623" w14:textId="70A21DA9" w:rsidR="002D5E4D" w:rsidRDefault="002D5E4D" w:rsidP="001D62C4">
      <w:pPr>
        <w:rPr>
          <w:lang w:val="en-AU"/>
        </w:rPr>
      </w:pPr>
      <w:r>
        <w:rPr>
          <w:lang w:val="en-AU"/>
        </w:rPr>
        <w:t xml:space="preserve">The experimental forced response graph was plotted using calculated </w:t>
      </w:r>
      <w:r w:rsidR="00D863F7">
        <w:rPr>
          <w:lang w:val="en-AU"/>
        </w:rPr>
        <w:t>values of frequency ratio and amplitude of oscillation</w:t>
      </w:r>
      <w:r w:rsidR="00666A09">
        <w:rPr>
          <w:lang w:val="en-AU"/>
        </w:rPr>
        <w:t xml:space="preserve"> – the example calculation below uses trial</w:t>
      </w:r>
      <w:r w:rsidR="00BF46A3">
        <w:rPr>
          <w:lang w:val="en-AU"/>
        </w:rPr>
        <w:t xml:space="preserve"> 1</w:t>
      </w:r>
      <w:r w:rsidR="00666A09">
        <w:rPr>
          <w:lang w:val="en-AU"/>
        </w:rPr>
        <w:t xml:space="preserve"> data</w:t>
      </w:r>
      <w:r w:rsidR="004646CF">
        <w:rPr>
          <w:lang w:val="en-AU"/>
        </w:rPr>
        <w:t xml:space="preserve"> from </w:t>
      </w:r>
      <w:r w:rsidR="004646CF" w:rsidRPr="00E847CB">
        <w:rPr>
          <w:i/>
          <w:iCs/>
          <w:lang w:val="en-AU"/>
        </w:rPr>
        <w:t>table 3</w:t>
      </w:r>
      <w:r w:rsidR="00D863F7">
        <w:rPr>
          <w:lang w:val="en-AU"/>
        </w:rPr>
        <w:t>. The plotting was performed in MATLAB with the curve of best fit</w:t>
      </w:r>
      <w:r w:rsidR="00CC28B8">
        <w:rPr>
          <w:lang w:val="en-AU"/>
        </w:rPr>
        <w:t xml:space="preserve"> (refer to </w:t>
      </w:r>
      <w:r w:rsidR="003C565A">
        <w:rPr>
          <w:lang w:val="en-AU"/>
        </w:rPr>
        <w:t>A</w:t>
      </w:r>
      <w:r w:rsidR="00CC28B8">
        <w:rPr>
          <w:lang w:val="en-AU"/>
        </w:rPr>
        <w:t>ppendix</w:t>
      </w:r>
      <w:r w:rsidR="001C517F">
        <w:rPr>
          <w:lang w:val="en-AU"/>
        </w:rPr>
        <w:t xml:space="preserve"> D</w:t>
      </w:r>
      <w:r w:rsidR="00737710">
        <w:rPr>
          <w:lang w:val="en-AU"/>
        </w:rPr>
        <w:t xml:space="preserve"> for</w:t>
      </w:r>
      <w:r w:rsidR="005B295E">
        <w:rPr>
          <w:lang w:val="en-AU"/>
        </w:rPr>
        <w:t xml:space="preserve"> MATLAB</w:t>
      </w:r>
      <w:r w:rsidR="00503B83">
        <w:rPr>
          <w:lang w:val="en-AU"/>
        </w:rPr>
        <w:t xml:space="preserve"> code</w:t>
      </w:r>
      <w:r w:rsidR="001C517F">
        <w:rPr>
          <w:lang w:val="en-AU"/>
        </w:rPr>
        <w:t>)</w:t>
      </w:r>
      <w:r w:rsidR="00D863F7">
        <w:rPr>
          <w:lang w:val="en-AU"/>
        </w:rPr>
        <w:t>.</w:t>
      </w:r>
    </w:p>
    <w:p w14:paraId="1658C526" w14:textId="77777777" w:rsidR="002755D1" w:rsidRDefault="002755D1" w:rsidP="001D62C4">
      <w:pPr>
        <w:rPr>
          <w:lang w:val="en-AU"/>
        </w:rPr>
      </w:pPr>
    </w:p>
    <w:p w14:paraId="277A919F" w14:textId="77777777" w:rsidR="00416AC5" w:rsidRPr="00CA6290" w:rsidRDefault="00416AC5" w:rsidP="00416AC5">
      <w:pPr>
        <w:rPr>
          <w:u w:val="single"/>
          <w:lang w:val="en-AU"/>
        </w:rPr>
      </w:pPr>
      <w:r w:rsidRPr="00CA6290">
        <w:rPr>
          <w:u w:val="single"/>
          <w:lang w:val="en-AU"/>
        </w:rPr>
        <w:t>Calculating Amplitude of Oscillation:</w:t>
      </w:r>
    </w:p>
    <w:p w14:paraId="24314673" w14:textId="77777777" w:rsidR="00416AC5" w:rsidRDefault="00416AC5" w:rsidP="00416AC5">
      <w:pPr>
        <w:rPr>
          <w:lang w:val="en-AU"/>
        </w:rPr>
      </w:pPr>
      <w:r>
        <w:rPr>
          <w:lang w:val="en-AU"/>
        </w:rPr>
        <w:t>The forced response peaks were measured in peak to peak values therefore half the peak to peak value will give the amplitude of oscillation.</w:t>
      </w:r>
    </w:p>
    <w:p w14:paraId="116865E9" w14:textId="77777777" w:rsidR="00416AC5" w:rsidRPr="00BE0CB6" w:rsidRDefault="00416AC5" w:rsidP="00416AC5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52</m:t>
              </m:r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lang w:val="en-AU"/>
            </w:rPr>
            <m:t>=26 mV</m:t>
          </m:r>
        </m:oMath>
      </m:oMathPara>
    </w:p>
    <w:p w14:paraId="0139F50D" w14:textId="77777777" w:rsidR="00416AC5" w:rsidRPr="001D62C4" w:rsidRDefault="00416AC5" w:rsidP="001D62C4">
      <w:pPr>
        <w:rPr>
          <w:lang w:val="en-AU"/>
        </w:rPr>
      </w:pPr>
    </w:p>
    <w:p w14:paraId="300D2A2B" w14:textId="1573C975" w:rsidR="008D298C" w:rsidRPr="00C1257F" w:rsidRDefault="008D298C" w:rsidP="00015550">
      <w:pPr>
        <w:rPr>
          <w:u w:val="single"/>
          <w:lang w:val="en-AU"/>
        </w:rPr>
      </w:pPr>
      <w:r w:rsidRPr="008D298C">
        <w:rPr>
          <w:u w:val="single"/>
          <w:lang w:val="en-AU"/>
        </w:rPr>
        <w:t xml:space="preserve">Calculating </w:t>
      </w:r>
      <w:r w:rsidR="009A4332">
        <w:rPr>
          <w:u w:val="single"/>
          <w:lang w:val="en-AU"/>
        </w:rPr>
        <w:t>Excitation Frequency</w:t>
      </w:r>
      <w:r w:rsidRPr="008D298C">
        <w:rPr>
          <w:u w:val="single"/>
          <w:lang w:val="en-AU"/>
        </w:rPr>
        <w:t>:</w:t>
      </w:r>
    </w:p>
    <w:p w14:paraId="612F7D2D" w14:textId="2CD69EAC" w:rsidR="008D298C" w:rsidRPr="008D298C" w:rsidRDefault="008D298C" w:rsidP="00015550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ω=2πf</m:t>
          </m:r>
        </m:oMath>
      </m:oMathPara>
    </w:p>
    <w:p w14:paraId="7E876FBD" w14:textId="4091ED73" w:rsidR="008D298C" w:rsidRPr="008D298C" w:rsidRDefault="008D298C" w:rsidP="008D298C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 xml:space="preserve">            =2π×14</m:t>
          </m:r>
        </m:oMath>
      </m:oMathPara>
    </w:p>
    <w:p w14:paraId="354ADE59" w14:textId="4555495D" w:rsidR="001D34A4" w:rsidRPr="001D34A4" w:rsidRDefault="00E10378" w:rsidP="008D298C">
      <w:pPr>
        <w:rPr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AU"/>
                </w:rPr>
              </m:ctrlPr>
            </m:eqArrPr>
            <m:e>
              <m:r>
                <w:rPr>
                  <w:rFonts w:ascii="Cambria Math" w:hAnsi="Cambria Math"/>
                  <w:lang w:val="en-AU"/>
                </w:rPr>
                <m:t xml:space="preserve">                   ∴ω=87.9646 rad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e>
              </m:d>
            </m:e>
          </m:eqArr>
        </m:oMath>
      </m:oMathPara>
    </w:p>
    <w:p w14:paraId="31CCAE2D" w14:textId="77777777" w:rsidR="009A4332" w:rsidRDefault="009A4332" w:rsidP="009A4332">
      <w:pPr>
        <w:rPr>
          <w:u w:val="single"/>
          <w:lang w:val="en-AU"/>
        </w:rPr>
      </w:pPr>
    </w:p>
    <w:p w14:paraId="1A751C29" w14:textId="42D0837F" w:rsidR="008D298C" w:rsidRPr="009A4332" w:rsidRDefault="009A4332" w:rsidP="008D298C">
      <w:pPr>
        <w:rPr>
          <w:u w:val="single"/>
          <w:lang w:val="en-AU"/>
        </w:rPr>
      </w:pPr>
      <w:r w:rsidRPr="008D298C">
        <w:rPr>
          <w:u w:val="single"/>
          <w:lang w:val="en-AU"/>
        </w:rPr>
        <w:t>Calculating Frequency Ratio:</w:t>
      </w:r>
    </w:p>
    <w:p w14:paraId="2AC27758" w14:textId="62B68F46" w:rsidR="008D298C" w:rsidRPr="001B62BB" w:rsidRDefault="00E10378" w:rsidP="00015550">
      <w:pPr>
        <w:rPr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AU"/>
                </w:rPr>
              </m:ctrlPr>
            </m:eqArrPr>
            <m:e>
              <m:r>
                <w:rPr>
                  <w:rFonts w:ascii="Cambria Math" w:hAnsi="Cambria Math"/>
                  <w:lang w:val="en-AU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e>
              </m:d>
            </m:e>
          </m:eqArr>
        </m:oMath>
      </m:oMathPara>
    </w:p>
    <w:p w14:paraId="10A3664C" w14:textId="67981A5E" w:rsidR="001B62BB" w:rsidRDefault="001B62BB" w:rsidP="00015550">
      <w:pPr>
        <w:rPr>
          <w:lang w:val="en-AU"/>
        </w:rPr>
      </w:pPr>
    </w:p>
    <w:p w14:paraId="51388128" w14:textId="77777777" w:rsidR="001B62BB" w:rsidRDefault="001B62BB" w:rsidP="00015550">
      <w:pPr>
        <w:rPr>
          <w:lang w:val="en-AU"/>
        </w:rPr>
      </w:pPr>
    </w:p>
    <w:p w14:paraId="70438F3C" w14:textId="67043CB8" w:rsidR="00881318" w:rsidRDefault="001C2932" w:rsidP="00015550">
      <w:pPr>
        <w:rPr>
          <w:lang w:val="en-AU"/>
        </w:rPr>
      </w:pPr>
      <w:r>
        <w:rPr>
          <w:lang w:val="en-AU"/>
        </w:rPr>
        <w:lastRenderedPageBreak/>
        <w:t xml:space="preserve">Substituting the </w:t>
      </w:r>
      <w:r w:rsidR="00373893">
        <w:rPr>
          <w:lang w:val="en-AU"/>
        </w:rPr>
        <w:t xml:space="preserve">average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057A04">
        <w:rPr>
          <w:lang w:val="en-AU"/>
        </w:rPr>
        <w:t xml:space="preserve"> from one cycle</w:t>
      </w:r>
      <w:r w:rsidR="00051977">
        <w:rPr>
          <w:lang w:val="en-AU"/>
        </w:rPr>
        <w:t xml:space="preserve"> and (</w:t>
      </w:r>
      <m:oMath>
        <m:r>
          <w:rPr>
            <w:rFonts w:ascii="Cambria Math" w:hAnsi="Cambria Math"/>
            <w:lang w:val="en-AU"/>
          </w:rPr>
          <m:t>2</m:t>
        </m:r>
      </m:oMath>
      <w:r w:rsidR="00051977">
        <w:rPr>
          <w:lang w:val="en-AU"/>
        </w:rPr>
        <w:t>) into (</w:t>
      </w:r>
      <m:oMath>
        <m:r>
          <w:rPr>
            <w:rFonts w:ascii="Cambria Math" w:hAnsi="Cambria Math"/>
            <w:lang w:val="en-AU"/>
          </w:rPr>
          <m:t>3</m:t>
        </m:r>
      </m:oMath>
      <w:r w:rsidR="00051977">
        <w:rPr>
          <w:lang w:val="en-AU"/>
        </w:rPr>
        <w:t>):</w:t>
      </w:r>
    </w:p>
    <w:p w14:paraId="7BADDE59" w14:textId="7FBFC2C7" w:rsidR="00AA0D8D" w:rsidRPr="001B62BB" w:rsidRDefault="008D298C" w:rsidP="00CF4B6B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87.9646</m:t>
              </m:r>
            </m:num>
            <m:den>
              <m:r>
                <w:rPr>
                  <w:rFonts w:ascii="Cambria Math" w:eastAsiaTheme="majorEastAsia" w:hAnsi="Cambria Math"/>
                </w:rPr>
                <m:t>130.3220</m:t>
              </m:r>
            </m:den>
          </m:f>
          <m:r>
            <w:rPr>
              <w:rFonts w:ascii="Cambria Math" w:hAnsi="Cambria Math"/>
              <w:lang w:val="en-AU"/>
            </w:rPr>
            <m:t>=0.6750</m:t>
          </m:r>
        </m:oMath>
      </m:oMathPara>
    </w:p>
    <w:p w14:paraId="7AA05808" w14:textId="77777777" w:rsidR="001B62BB" w:rsidRPr="000F41A4" w:rsidRDefault="001B62BB" w:rsidP="00CF4B6B">
      <w:pPr>
        <w:rPr>
          <w:lang w:val="en-AU"/>
        </w:rPr>
      </w:pPr>
    </w:p>
    <w:p w14:paraId="67AB5148" w14:textId="2D8239C5" w:rsidR="00370A73" w:rsidRPr="00BE0CB6" w:rsidRDefault="00370A73" w:rsidP="00015550">
      <w:pPr>
        <w:rPr>
          <w:lang w:val="en-AU"/>
        </w:rPr>
      </w:pPr>
      <w:r>
        <w:rPr>
          <w:lang w:val="en-AU"/>
        </w:rPr>
        <w:t xml:space="preserve">The calculated results </w:t>
      </w:r>
      <w:r w:rsidR="000F256F">
        <w:rPr>
          <w:lang w:val="en-AU"/>
        </w:rPr>
        <w:t xml:space="preserve">are tabulated in </w:t>
      </w:r>
      <w:r w:rsidR="000F256F" w:rsidRPr="003C565A">
        <w:rPr>
          <w:i/>
          <w:iCs/>
          <w:lang w:val="en-AU"/>
        </w:rPr>
        <w:t xml:space="preserve">table </w:t>
      </w:r>
      <w:r w:rsidR="003C565A">
        <w:rPr>
          <w:i/>
          <w:iCs/>
          <w:lang w:val="en-AU"/>
        </w:rPr>
        <w:t>6</w:t>
      </w:r>
      <w:r w:rsidR="000F256F">
        <w:rPr>
          <w:lang w:val="en-AU"/>
        </w:rPr>
        <w:t xml:space="preserve"> (below).</w:t>
      </w:r>
    </w:p>
    <w:p w14:paraId="79E49A88" w14:textId="77777777" w:rsidR="00C10DAD" w:rsidRDefault="00C10DAD" w:rsidP="00015550">
      <w:pPr>
        <w:rPr>
          <w:lang w:val="en-AU"/>
        </w:rPr>
      </w:pPr>
    </w:p>
    <w:p w14:paraId="1B527612" w14:textId="25F44BD3" w:rsidR="00E01838" w:rsidRPr="002357F0" w:rsidRDefault="00E01838" w:rsidP="00E01838">
      <w:pPr>
        <w:pStyle w:val="TableCaption"/>
        <w:rPr>
          <w:i/>
          <w:iCs/>
        </w:rPr>
      </w:pPr>
      <w:r w:rsidRPr="002357F0">
        <w:rPr>
          <w:i/>
          <w:iCs/>
        </w:rPr>
        <w:t xml:space="preserve">Table </w:t>
      </w:r>
      <w:r w:rsidR="003C565A">
        <w:rPr>
          <w:i/>
          <w:iCs/>
        </w:rPr>
        <w:t>6</w:t>
      </w:r>
      <w:r>
        <w:rPr>
          <w:i/>
          <w:iCs/>
        </w:rPr>
        <w:t>.</w:t>
      </w:r>
      <w:r w:rsidRPr="002357F0">
        <w:rPr>
          <w:i/>
          <w:iCs/>
        </w:rPr>
        <w:t xml:space="preserve"> Experimental Calculation of </w:t>
      </w:r>
      <w:r>
        <w:rPr>
          <w:i/>
          <w:iCs/>
        </w:rPr>
        <w:t>Forced Response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"/>
        <w:gridCol w:w="1458"/>
        <w:gridCol w:w="1458"/>
        <w:gridCol w:w="1458"/>
      </w:tblGrid>
      <w:tr w:rsidR="00724034" w:rsidRPr="00D72298" w14:paraId="67357AC4" w14:textId="49BDACF9" w:rsidTr="00252FB9">
        <w:trPr>
          <w:jc w:val="center"/>
        </w:trPr>
        <w:tc>
          <w:tcPr>
            <w:tcW w:w="1457" w:type="dxa"/>
            <w:tcBorders>
              <w:top w:val="single" w:sz="8" w:space="0" w:color="auto"/>
              <w:bottom w:val="single" w:sz="8" w:space="0" w:color="auto"/>
            </w:tcBorders>
          </w:tcPr>
          <w:p w14:paraId="5630EC5E" w14:textId="77777777" w:rsidR="00724034" w:rsidRDefault="00724034" w:rsidP="0072403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Trials</w:t>
            </w:r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4BD4F4" w14:textId="707D14C7" w:rsidR="00724034" w:rsidRPr="00D72298" w:rsidRDefault="00724034" w:rsidP="00724034">
            <w:pPr>
              <w:jc w:val="center"/>
              <w:rPr>
                <w:b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 (mV)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7B7168" w14:textId="0F31B79B" w:rsidR="00724034" w:rsidRDefault="00724034" w:rsidP="00724034">
            <w:pPr>
              <w:jc w:val="center"/>
              <w:rPr>
                <w:b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ω (rad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)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bottom w:val="single" w:sz="8" w:space="0" w:color="auto"/>
            </w:tcBorders>
          </w:tcPr>
          <w:p w14:paraId="1D2C33CA" w14:textId="3FA3FF06" w:rsidR="00724034" w:rsidRDefault="00724034" w:rsidP="00724034">
            <w:pPr>
              <w:jc w:val="center"/>
              <w:rPr>
                <w:b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r</m:t>
                </m:r>
              </m:oMath>
            </m:oMathPara>
          </w:p>
        </w:tc>
      </w:tr>
      <w:tr w:rsidR="00724034" w:rsidRPr="00D72298" w14:paraId="5B126D88" w14:textId="5A31C060" w:rsidTr="00252FB9">
        <w:trPr>
          <w:jc w:val="center"/>
        </w:trPr>
        <w:tc>
          <w:tcPr>
            <w:tcW w:w="1457" w:type="dxa"/>
            <w:tcBorders>
              <w:top w:val="single" w:sz="8" w:space="0" w:color="auto"/>
              <w:bottom w:val="single" w:sz="4" w:space="0" w:color="auto"/>
            </w:tcBorders>
          </w:tcPr>
          <w:p w14:paraId="09B3A126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5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650F6A2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45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EA8AFA0" w14:textId="015D6664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87.9646</w:t>
            </w:r>
          </w:p>
        </w:tc>
        <w:tc>
          <w:tcPr>
            <w:tcW w:w="1458" w:type="dxa"/>
            <w:tcBorders>
              <w:top w:val="single" w:sz="8" w:space="0" w:color="auto"/>
              <w:bottom w:val="single" w:sz="4" w:space="0" w:color="auto"/>
            </w:tcBorders>
          </w:tcPr>
          <w:p w14:paraId="08AC156E" w14:textId="654D39A1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0.6750</w:t>
            </w:r>
          </w:p>
        </w:tc>
      </w:tr>
      <w:tr w:rsidR="00724034" w:rsidRPr="00D72298" w14:paraId="0C59614C" w14:textId="60F23290" w:rsidTr="00252FB9">
        <w:trPr>
          <w:jc w:val="center"/>
        </w:trPr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</w:tcPr>
          <w:p w14:paraId="6D00DB96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64CB4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99BC0" w14:textId="772DBCD4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96.0071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35246A1F" w14:textId="77DF890C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0.7367</w:t>
            </w:r>
          </w:p>
        </w:tc>
      </w:tr>
      <w:tr w:rsidR="00724034" w:rsidRPr="00D72298" w14:paraId="74A4A61A" w14:textId="37835AA6" w:rsidTr="00252FB9">
        <w:trPr>
          <w:jc w:val="center"/>
        </w:trPr>
        <w:tc>
          <w:tcPr>
            <w:tcW w:w="1457" w:type="dxa"/>
            <w:tcBorders>
              <w:top w:val="single" w:sz="4" w:space="0" w:color="auto"/>
            </w:tcBorders>
          </w:tcPr>
          <w:p w14:paraId="5BF65429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C603B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3DB43" w14:textId="30B1FB31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104.1124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3EF9510D" w14:textId="646698E1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0.7989</w:t>
            </w:r>
          </w:p>
        </w:tc>
      </w:tr>
      <w:tr w:rsidR="00724034" w:rsidRPr="00D72298" w14:paraId="4F3CF422" w14:textId="123BCADA" w:rsidTr="00252FB9">
        <w:trPr>
          <w:jc w:val="center"/>
        </w:trPr>
        <w:tc>
          <w:tcPr>
            <w:tcW w:w="1457" w:type="dxa"/>
          </w:tcPr>
          <w:p w14:paraId="6B851839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58" w:type="dxa"/>
            <w:tcBorders>
              <w:top w:val="single" w:sz="4" w:space="0" w:color="auto"/>
            </w:tcBorders>
            <w:vAlign w:val="center"/>
          </w:tcPr>
          <w:p w14:paraId="11218D78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1458" w:type="dxa"/>
            <w:tcBorders>
              <w:top w:val="single" w:sz="4" w:space="0" w:color="auto"/>
            </w:tcBorders>
            <w:vAlign w:val="center"/>
          </w:tcPr>
          <w:p w14:paraId="214CF79C" w14:textId="36FE54A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109.7044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14:paraId="316F13A3" w14:textId="7611BB5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0.8418</w:t>
            </w:r>
          </w:p>
        </w:tc>
      </w:tr>
      <w:tr w:rsidR="00724034" w:rsidRPr="00D72298" w14:paraId="2644ED64" w14:textId="54DE3A84" w:rsidTr="00252FB9">
        <w:trPr>
          <w:jc w:val="center"/>
        </w:trPr>
        <w:tc>
          <w:tcPr>
            <w:tcW w:w="1457" w:type="dxa"/>
          </w:tcPr>
          <w:p w14:paraId="706E9763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58" w:type="dxa"/>
            <w:vAlign w:val="center"/>
          </w:tcPr>
          <w:p w14:paraId="38DA358B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1458" w:type="dxa"/>
            <w:vAlign w:val="center"/>
          </w:tcPr>
          <w:p w14:paraId="4AE592FE" w14:textId="560259F1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112.6575</w:t>
            </w:r>
          </w:p>
        </w:tc>
        <w:tc>
          <w:tcPr>
            <w:tcW w:w="1458" w:type="dxa"/>
          </w:tcPr>
          <w:p w14:paraId="3D0104E6" w14:textId="1F2E364B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0.8645</w:t>
            </w:r>
          </w:p>
        </w:tc>
      </w:tr>
      <w:tr w:rsidR="00724034" w:rsidRPr="00D72298" w14:paraId="1301E40F" w14:textId="516A7001" w:rsidTr="00252FB9">
        <w:trPr>
          <w:jc w:val="center"/>
        </w:trPr>
        <w:tc>
          <w:tcPr>
            <w:tcW w:w="1457" w:type="dxa"/>
          </w:tcPr>
          <w:p w14:paraId="3D53CB47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458" w:type="dxa"/>
            <w:vAlign w:val="center"/>
          </w:tcPr>
          <w:p w14:paraId="14516E51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458" w:type="dxa"/>
            <w:vAlign w:val="center"/>
          </w:tcPr>
          <w:p w14:paraId="279A36C4" w14:textId="33415322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115.1708</w:t>
            </w:r>
          </w:p>
        </w:tc>
        <w:tc>
          <w:tcPr>
            <w:tcW w:w="1458" w:type="dxa"/>
          </w:tcPr>
          <w:p w14:paraId="5F2E4F03" w14:textId="2EA268C6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0.8837</w:t>
            </w:r>
          </w:p>
        </w:tc>
      </w:tr>
      <w:tr w:rsidR="00724034" w:rsidRPr="00D72298" w14:paraId="17F10CF4" w14:textId="7CB14E46" w:rsidTr="00252FB9">
        <w:trPr>
          <w:jc w:val="center"/>
        </w:trPr>
        <w:tc>
          <w:tcPr>
            <w:tcW w:w="1457" w:type="dxa"/>
          </w:tcPr>
          <w:p w14:paraId="4A96C3A1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58" w:type="dxa"/>
            <w:vAlign w:val="center"/>
          </w:tcPr>
          <w:p w14:paraId="16C17D4F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1458" w:type="dxa"/>
            <w:vAlign w:val="center"/>
          </w:tcPr>
          <w:p w14:paraId="2AD5C953" w14:textId="6C1F1E5C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116.6788</w:t>
            </w:r>
          </w:p>
        </w:tc>
        <w:tc>
          <w:tcPr>
            <w:tcW w:w="1458" w:type="dxa"/>
          </w:tcPr>
          <w:p w14:paraId="015C1985" w14:textId="09CD7A34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0.8953</w:t>
            </w:r>
          </w:p>
        </w:tc>
      </w:tr>
      <w:tr w:rsidR="00724034" w:rsidRPr="00D72298" w14:paraId="7902097A" w14:textId="5D800681" w:rsidTr="00252FB9">
        <w:trPr>
          <w:jc w:val="center"/>
        </w:trPr>
        <w:tc>
          <w:tcPr>
            <w:tcW w:w="1457" w:type="dxa"/>
          </w:tcPr>
          <w:p w14:paraId="158AAA89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458" w:type="dxa"/>
            <w:vAlign w:val="center"/>
          </w:tcPr>
          <w:p w14:paraId="3A23585F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219</w:t>
            </w:r>
          </w:p>
        </w:tc>
        <w:tc>
          <w:tcPr>
            <w:tcW w:w="1458" w:type="dxa"/>
            <w:vAlign w:val="center"/>
          </w:tcPr>
          <w:p w14:paraId="3B6A28C1" w14:textId="00DC958E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123.7159</w:t>
            </w:r>
          </w:p>
        </w:tc>
        <w:tc>
          <w:tcPr>
            <w:tcW w:w="1458" w:type="dxa"/>
          </w:tcPr>
          <w:p w14:paraId="56E72676" w14:textId="26984A61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0.9493</w:t>
            </w:r>
          </w:p>
        </w:tc>
      </w:tr>
      <w:tr w:rsidR="00724034" w:rsidRPr="00D72298" w14:paraId="234EA99C" w14:textId="11A09504" w:rsidTr="00252FB9">
        <w:trPr>
          <w:jc w:val="center"/>
        </w:trPr>
        <w:tc>
          <w:tcPr>
            <w:tcW w:w="1457" w:type="dxa"/>
          </w:tcPr>
          <w:p w14:paraId="5E328CC6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458" w:type="dxa"/>
            <w:vAlign w:val="center"/>
          </w:tcPr>
          <w:p w14:paraId="6677F714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1458" w:type="dxa"/>
            <w:vAlign w:val="center"/>
          </w:tcPr>
          <w:p w14:paraId="26E69E6B" w14:textId="29620BE1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167.2584</w:t>
            </w:r>
          </w:p>
        </w:tc>
        <w:tc>
          <w:tcPr>
            <w:tcW w:w="1458" w:type="dxa"/>
          </w:tcPr>
          <w:p w14:paraId="7FBDC3D7" w14:textId="0605C86D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1.2834</w:t>
            </w:r>
          </w:p>
        </w:tc>
      </w:tr>
      <w:tr w:rsidR="00724034" w:rsidRPr="00D72298" w14:paraId="71DDE84C" w14:textId="4C8235DC" w:rsidTr="00252FB9">
        <w:trPr>
          <w:jc w:val="center"/>
        </w:trPr>
        <w:tc>
          <w:tcPr>
            <w:tcW w:w="1457" w:type="dxa"/>
          </w:tcPr>
          <w:p w14:paraId="1BCD9C5E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58" w:type="dxa"/>
            <w:vAlign w:val="center"/>
          </w:tcPr>
          <w:p w14:paraId="184388A5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458" w:type="dxa"/>
            <w:vAlign w:val="center"/>
          </w:tcPr>
          <w:p w14:paraId="35580968" w14:textId="316E7F6C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209.2301</w:t>
            </w:r>
          </w:p>
        </w:tc>
        <w:tc>
          <w:tcPr>
            <w:tcW w:w="1458" w:type="dxa"/>
          </w:tcPr>
          <w:p w14:paraId="1A7E576B" w14:textId="7474867B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1.6055</w:t>
            </w:r>
          </w:p>
        </w:tc>
      </w:tr>
      <w:tr w:rsidR="00724034" w:rsidRPr="00D72298" w14:paraId="357199E5" w14:textId="43CDCB4F" w:rsidTr="00252FB9">
        <w:trPr>
          <w:jc w:val="center"/>
        </w:trPr>
        <w:tc>
          <w:tcPr>
            <w:tcW w:w="1457" w:type="dxa"/>
          </w:tcPr>
          <w:p w14:paraId="69259AF3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458" w:type="dxa"/>
            <w:vAlign w:val="center"/>
          </w:tcPr>
          <w:p w14:paraId="250E6CD3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458" w:type="dxa"/>
            <w:vAlign w:val="center"/>
          </w:tcPr>
          <w:p w14:paraId="3EB4CD49" w14:textId="771B188D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245.3584</w:t>
            </w:r>
          </w:p>
        </w:tc>
        <w:tc>
          <w:tcPr>
            <w:tcW w:w="1458" w:type="dxa"/>
          </w:tcPr>
          <w:p w14:paraId="28F62167" w14:textId="3F551935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1.8827</w:t>
            </w:r>
          </w:p>
        </w:tc>
      </w:tr>
      <w:tr w:rsidR="00724034" w:rsidRPr="00D72298" w14:paraId="1E04ADBD" w14:textId="46DC43C9" w:rsidTr="00252FB9">
        <w:trPr>
          <w:jc w:val="center"/>
        </w:trPr>
        <w:tc>
          <w:tcPr>
            <w:tcW w:w="1457" w:type="dxa"/>
          </w:tcPr>
          <w:p w14:paraId="6229A55B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58" w:type="dxa"/>
            <w:vAlign w:val="center"/>
          </w:tcPr>
          <w:p w14:paraId="6F7CB3A5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1458" w:type="dxa"/>
            <w:vAlign w:val="center"/>
          </w:tcPr>
          <w:p w14:paraId="6775C0AC" w14:textId="6589D843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269.9256</w:t>
            </w:r>
          </w:p>
        </w:tc>
        <w:tc>
          <w:tcPr>
            <w:tcW w:w="1458" w:type="dxa"/>
          </w:tcPr>
          <w:p w14:paraId="25F93622" w14:textId="76BDB92C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2.0712</w:t>
            </w:r>
          </w:p>
        </w:tc>
      </w:tr>
      <w:tr w:rsidR="00724034" w:rsidRPr="00D72298" w14:paraId="124A3F7E" w14:textId="301E4328" w:rsidTr="00252FB9">
        <w:trPr>
          <w:jc w:val="center"/>
        </w:trPr>
        <w:tc>
          <w:tcPr>
            <w:tcW w:w="1457" w:type="dxa"/>
          </w:tcPr>
          <w:p w14:paraId="3489FB9C" w14:textId="77777777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458" w:type="dxa"/>
            <w:vAlign w:val="center"/>
          </w:tcPr>
          <w:p w14:paraId="0651FC57" w14:textId="77777777" w:rsidR="00724034" w:rsidRPr="00D72298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458" w:type="dxa"/>
            <w:vAlign w:val="center"/>
          </w:tcPr>
          <w:p w14:paraId="6822A443" w14:textId="743A6E4F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295.5610</w:t>
            </w:r>
          </w:p>
        </w:tc>
        <w:tc>
          <w:tcPr>
            <w:tcW w:w="1458" w:type="dxa"/>
          </w:tcPr>
          <w:p w14:paraId="58E7F4F6" w14:textId="1B8F6BAE" w:rsidR="00724034" w:rsidRDefault="00724034" w:rsidP="00724034">
            <w:pPr>
              <w:spacing w:before="60" w:after="60"/>
              <w:jc w:val="center"/>
              <w:rPr>
                <w:sz w:val="22"/>
              </w:rPr>
            </w:pPr>
            <w:r>
              <w:rPr>
                <w:sz w:val="22"/>
              </w:rPr>
              <w:t>2.2679</w:t>
            </w:r>
          </w:p>
        </w:tc>
      </w:tr>
    </w:tbl>
    <w:p w14:paraId="5033E062" w14:textId="77777777" w:rsidR="00E01838" w:rsidRDefault="00E01838" w:rsidP="00015550">
      <w:pPr>
        <w:rPr>
          <w:lang w:val="en-AU"/>
        </w:rPr>
      </w:pPr>
    </w:p>
    <w:p w14:paraId="27748ACC" w14:textId="582DF021" w:rsidR="00D42B57" w:rsidRPr="00D42B57" w:rsidRDefault="00D42B57" w:rsidP="00A50231">
      <w:pPr>
        <w:rPr>
          <w:u w:val="single"/>
        </w:rPr>
      </w:pPr>
      <w:r w:rsidRPr="00D42B57">
        <w:rPr>
          <w:u w:val="single"/>
        </w:rPr>
        <w:t>Graphing Experimental Forced Response Graph:</w:t>
      </w:r>
    </w:p>
    <w:p w14:paraId="4C993395" w14:textId="3352ABD3" w:rsidR="00D42B57" w:rsidRDefault="00184D28" w:rsidP="00A50231">
      <w:r>
        <w:t xml:space="preserve">The general equation for the amplitude </w:t>
      </w:r>
      <w:r w:rsidR="00EC712B">
        <w:t>vs frequency ratio of a rotating mass unbalance system is as follows:</w:t>
      </w:r>
    </w:p>
    <w:p w14:paraId="5042184C" w14:textId="26C889C3" w:rsidR="00EC712B" w:rsidRPr="00627E07" w:rsidRDefault="00E10378" w:rsidP="00A5023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MX</m:t>
                  </m:r>
                </m:num>
                <m:den>
                  <m:r>
                    <w:rPr>
                      <w:rFonts w:ascii="Cambria Math" w:hAnsi="Cambria Math"/>
                    </w:rPr>
                    <m:t>me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2ζr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231A86E4" w14:textId="77777777" w:rsidR="00627E07" w:rsidRPr="00627E07" w:rsidRDefault="00627E07" w:rsidP="00A50231"/>
    <w:p w14:paraId="7AB6B71C" w14:textId="5E925BC1" w:rsidR="00627E07" w:rsidRDefault="00627E07" w:rsidP="00A50231">
      <w:r>
        <w:t xml:space="preserve">Referring to the code in </w:t>
      </w:r>
      <w:r w:rsidR="003B416F">
        <w:t>A</w:t>
      </w:r>
      <w:r>
        <w:t xml:space="preserve">ppendix D, equation </w:t>
      </w:r>
      <w:r w:rsidR="0042380E">
        <w:t>4</w:t>
      </w:r>
      <w:r>
        <w:t xml:space="preserve"> was used to model the curve of best fit for the experimental </w:t>
      </w:r>
      <w:r w:rsidR="00067825">
        <w:t>data</w:t>
      </w:r>
      <w:r w:rsidR="00CD06B6">
        <w:t xml:space="preserve"> of </w:t>
      </w:r>
      <m:oMath>
        <m:r>
          <w:rPr>
            <w:rFonts w:ascii="Cambria Math" w:hAnsi="Cambria Math"/>
          </w:rPr>
          <m:t>X</m:t>
        </m:r>
      </m:oMath>
      <w:r w:rsidR="00CD06B6">
        <w:t xml:space="preserve"> and </w:t>
      </w:r>
      <m:oMath>
        <m:r>
          <w:rPr>
            <w:rFonts w:ascii="Cambria Math" w:hAnsi="Cambria Math"/>
          </w:rPr>
          <m:t>r</m:t>
        </m:r>
      </m:oMath>
      <w:r w:rsidR="00CD06B6">
        <w:t>.</w:t>
      </w:r>
      <w:r w:rsidR="00F37639">
        <w:t xml:space="preserve"> T</w:t>
      </w:r>
      <w:r w:rsidR="005215D4">
        <w:t>he</w:t>
      </w:r>
      <w:r w:rsidR="00F37639">
        <w:t xml:space="preserve"> ‘</w:t>
      </w:r>
      <w:proofErr w:type="spellStart"/>
      <w:r w:rsidR="00F37639">
        <w:t>lsqcurvefit</w:t>
      </w:r>
      <w:proofErr w:type="spellEnd"/>
      <w:r w:rsidR="00F37639">
        <w:t>’ command</w:t>
      </w:r>
      <w:r w:rsidR="00EE1534">
        <w:t xml:space="preserve"> returned an approximation of the constants in </w:t>
      </w:r>
      <w:r w:rsidR="00AF0A7B">
        <w:t xml:space="preserve">equation </w:t>
      </w:r>
      <w:r w:rsidR="000A79AC">
        <w:t>4</w:t>
      </w:r>
      <w:r w:rsidR="00964220">
        <w:t>, that is:</w:t>
      </w:r>
    </w:p>
    <w:p w14:paraId="26A1F056" w14:textId="625F4800" w:rsidR="00964220" w:rsidRPr="0044523B" w:rsidRDefault="00C716AA" w:rsidP="00A5023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, 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=ζ</m:t>
          </m:r>
        </m:oMath>
      </m:oMathPara>
    </w:p>
    <w:p w14:paraId="7C5A12EB" w14:textId="77777777" w:rsidR="0044523B" w:rsidRPr="002C1D75" w:rsidRDefault="0044523B" w:rsidP="00A50231"/>
    <w:p w14:paraId="19781FAD" w14:textId="7CF9F524" w:rsidR="002C1D75" w:rsidRDefault="002C1D75" w:rsidP="00A50231">
      <w:r>
        <w:t xml:space="preserve">for an unknown </w:t>
      </w:r>
      <m:oMath>
        <m:r>
          <w:rPr>
            <w:rFonts w:ascii="Cambria Math" w:hAnsi="Cambria Math"/>
          </w:rPr>
          <m:t>m, e, M</m:t>
        </m:r>
      </m:oMath>
      <w:r>
        <w:t xml:space="preserve"> and </w:t>
      </w:r>
      <m:oMath>
        <m:r>
          <w:rPr>
            <w:rFonts w:ascii="Cambria Math" w:hAnsi="Cambria Math"/>
          </w:rPr>
          <m:t>ζ</m:t>
        </m:r>
      </m:oMath>
      <w:r w:rsidR="00225CB6">
        <w:t>;</w:t>
      </w:r>
      <w:r w:rsidR="00372CE3">
        <w:t xml:space="preserve"> but known</w:t>
      </w:r>
      <w:r w:rsidR="00225CB6">
        <w:t xml:space="preserve"> </w:t>
      </w:r>
      <m:oMath>
        <m:r>
          <w:rPr>
            <w:rFonts w:ascii="Cambria Math" w:hAnsi="Cambria Math"/>
          </w:rPr>
          <m:t>X</m:t>
        </m:r>
      </m:oMath>
      <w:r w:rsidR="00225CB6">
        <w:t xml:space="preserve"> and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1C3E6AC7" w14:textId="77777777" w:rsidR="00EF61B0" w:rsidRPr="00EA4FAF" w:rsidRDefault="00EF61B0" w:rsidP="00A50231"/>
    <w:p w14:paraId="488B6DF3" w14:textId="7219F83A" w:rsidR="00A50231" w:rsidRDefault="00462663" w:rsidP="00A50231">
      <w:r>
        <w:lastRenderedPageBreak/>
        <w:t>These constants were substituted into</w:t>
      </w:r>
      <w:r w:rsidR="00282737">
        <w:t xml:space="preserve"> equation </w:t>
      </w:r>
      <w:r w:rsidR="000A79AC">
        <w:t>4</w:t>
      </w:r>
      <w:r>
        <w:t xml:space="preserve"> </w:t>
      </w:r>
      <w:r w:rsidR="00F22E2A">
        <w:t>to create a</w:t>
      </w:r>
      <w:r w:rsidR="003E5348">
        <w:t xml:space="preserve"> custom fit type</w:t>
      </w:r>
      <w:r w:rsidR="00D6668A">
        <w:t xml:space="preserve"> for</w:t>
      </w:r>
      <w:r w:rsidR="000A5D7F">
        <w:t xml:space="preserve"> </w:t>
      </w:r>
      <w:r w:rsidR="00D6668A">
        <w:t>t</w:t>
      </w:r>
      <w:r w:rsidR="000A5D7F">
        <w:t>he ‘fit’ command</w:t>
      </w:r>
      <w:r w:rsidR="00D6668A">
        <w:t xml:space="preserve"> which</w:t>
      </w:r>
      <w:r w:rsidR="000A5D7F">
        <w:t xml:space="preserve"> </w:t>
      </w:r>
      <w:r w:rsidR="004B4386">
        <w:t>matched</w:t>
      </w:r>
      <w:r w:rsidR="000A5D7F">
        <w:t xml:space="preserve"> the curve </w:t>
      </w:r>
      <w:r w:rsidR="00D941B3">
        <w:t xml:space="preserve">to the </w:t>
      </w:r>
      <w:r w:rsidR="003D5BAF">
        <w:t xml:space="preserve">points </w:t>
      </w:r>
      <m:oMath>
        <m:r>
          <w:rPr>
            <w:rFonts w:ascii="Cambria Math" w:hAnsi="Cambria Math"/>
          </w:rPr>
          <m:t>(X, r)</m:t>
        </m:r>
      </m:oMath>
      <w:r w:rsidR="000D2F47">
        <w:t xml:space="preserve"> for the curve of best fit. </w:t>
      </w:r>
      <w:r w:rsidR="00A50231">
        <w:t xml:space="preserve">The amplitude vs frequency ratio of the forced response of the beam was plotted with </w:t>
      </w:r>
      <w:r w:rsidR="00E1278B">
        <w:t>the</w:t>
      </w:r>
      <w:r w:rsidR="00A50231">
        <w:t xml:space="preserve"> curve of best fit in </w:t>
      </w:r>
      <w:r w:rsidR="00A50231" w:rsidRPr="00DF5087">
        <w:rPr>
          <w:i/>
          <w:iCs/>
        </w:rPr>
        <w:t>figure 2</w:t>
      </w:r>
      <w:r w:rsidR="00A50231">
        <w:t xml:space="preserve"> (below).</w:t>
      </w:r>
    </w:p>
    <w:p w14:paraId="4C87FB9C" w14:textId="77777777" w:rsidR="008D298C" w:rsidRDefault="008D298C" w:rsidP="00015550">
      <w:pPr>
        <w:rPr>
          <w:lang w:val="en-AU"/>
        </w:rPr>
      </w:pPr>
    </w:p>
    <w:p w14:paraId="2D5CE706" w14:textId="679C81F1" w:rsidR="0069344F" w:rsidRDefault="00DE3525" w:rsidP="00E066A2">
      <w:pPr>
        <w:rPr>
          <w:lang w:val="en-AU"/>
        </w:rPr>
      </w:pPr>
      <w:r>
        <w:rPr>
          <w:noProof/>
        </w:rPr>
        <w:drawing>
          <wp:inline distT="0" distB="0" distL="0" distR="0" wp14:anchorId="0D50E02B" wp14:editId="7A31F3DB">
            <wp:extent cx="6475730" cy="3674745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505E" w14:textId="4422C742" w:rsidR="00A529C3" w:rsidRDefault="00A529C3" w:rsidP="00A529C3">
      <w:pPr>
        <w:jc w:val="center"/>
        <w:rPr>
          <w:i/>
          <w:iCs/>
          <w:sz w:val="22"/>
          <w:szCs w:val="22"/>
          <w:lang w:val="en-AU"/>
        </w:rPr>
      </w:pPr>
      <w:r w:rsidRPr="002357F0">
        <w:rPr>
          <w:i/>
          <w:iCs/>
          <w:sz w:val="22"/>
          <w:szCs w:val="22"/>
          <w:lang w:val="en-AU"/>
        </w:rPr>
        <w:t xml:space="preserve">Figure 2. </w:t>
      </w:r>
      <w:r w:rsidR="001A159F">
        <w:rPr>
          <w:i/>
          <w:iCs/>
          <w:sz w:val="22"/>
          <w:szCs w:val="22"/>
          <w:lang w:val="en-AU"/>
        </w:rPr>
        <w:t xml:space="preserve">Experimental </w:t>
      </w:r>
      <w:r w:rsidRPr="002357F0">
        <w:rPr>
          <w:i/>
          <w:iCs/>
          <w:sz w:val="22"/>
          <w:szCs w:val="22"/>
          <w:lang w:val="en-AU"/>
        </w:rPr>
        <w:t>Amplitude vs Frequency Ratio of Forced Response System</w:t>
      </w:r>
    </w:p>
    <w:p w14:paraId="692D51DD" w14:textId="54277971" w:rsidR="00DE3525" w:rsidRDefault="00DE3525" w:rsidP="00DE3525">
      <w:pPr>
        <w:rPr>
          <w:lang w:val="en-AU"/>
        </w:rPr>
      </w:pPr>
    </w:p>
    <w:p w14:paraId="6EDD8BED" w14:textId="5B926CA6" w:rsidR="00A50231" w:rsidRPr="000B42D2" w:rsidRDefault="001E2853" w:rsidP="00A50231">
      <w:pPr>
        <w:pStyle w:val="Heading2"/>
      </w:pPr>
      <w:bookmarkStart w:id="17" w:name="_Toc13683330"/>
      <w:r>
        <w:t>Theoretical Forced Response Graph</w:t>
      </w:r>
      <w:bookmarkEnd w:id="17"/>
    </w:p>
    <w:p w14:paraId="7FEFD1FF" w14:textId="4278D632" w:rsidR="00A50231" w:rsidRDefault="00DB1EB6" w:rsidP="00A50231">
      <w:pPr>
        <w:rPr>
          <w:lang w:val="en-AU"/>
        </w:rPr>
      </w:pPr>
      <w:r>
        <w:rPr>
          <w:lang w:val="en-AU"/>
        </w:rPr>
        <w:t xml:space="preserve">The theoretical </w:t>
      </w:r>
      <w:r w:rsidR="008715FC">
        <w:rPr>
          <w:lang w:val="en-AU"/>
        </w:rPr>
        <w:t>forced response graph was plotted</w:t>
      </w:r>
      <w:r>
        <w:rPr>
          <w:lang w:val="en-AU"/>
        </w:rPr>
        <w:t xml:space="preserve"> using given information about the system (refer to Appendix </w:t>
      </w:r>
      <w:r w:rsidR="0089575A">
        <w:rPr>
          <w:lang w:val="en-AU"/>
        </w:rPr>
        <w:t>E</w:t>
      </w:r>
      <w:r>
        <w:rPr>
          <w:lang w:val="en-AU"/>
        </w:rPr>
        <w:t xml:space="preserve"> for c</w:t>
      </w:r>
      <w:r w:rsidR="008C3D3D">
        <w:rPr>
          <w:lang w:val="en-AU"/>
        </w:rPr>
        <w:t>ode</w:t>
      </w:r>
      <w:r>
        <w:rPr>
          <w:lang w:val="en-AU"/>
        </w:rPr>
        <w:t>).</w:t>
      </w:r>
    </w:p>
    <w:p w14:paraId="72179250" w14:textId="77777777" w:rsidR="00DB1EB6" w:rsidRDefault="00DB1EB6" w:rsidP="00A50231">
      <w:pPr>
        <w:rPr>
          <w:lang w:val="en-AU"/>
        </w:rPr>
      </w:pPr>
    </w:p>
    <w:p w14:paraId="61438646" w14:textId="396BAEC5" w:rsidR="00B81F8D" w:rsidRPr="00B81F8D" w:rsidRDefault="00B81F8D" w:rsidP="00A50231">
      <w:pPr>
        <w:rPr>
          <w:u w:val="single"/>
          <w:lang w:val="en-AU"/>
        </w:rPr>
      </w:pPr>
      <w:r w:rsidRPr="00B81F8D">
        <w:rPr>
          <w:u w:val="single"/>
          <w:lang w:val="en-AU"/>
        </w:rPr>
        <w:t>Given Information:</w:t>
      </w:r>
    </w:p>
    <w:p w14:paraId="731C89A4" w14:textId="1515288D" w:rsidR="00B81F8D" w:rsidRDefault="006F4A59" w:rsidP="00B81F8D">
      <w:pPr>
        <w:pStyle w:val="ListParagraph"/>
        <w:numPr>
          <w:ilvl w:val="0"/>
          <w:numId w:val="11"/>
        </w:numPr>
      </w:pPr>
      <w:r>
        <w:t xml:space="preserve">Mass of Rotating Mass: </w:t>
      </w:r>
      <m:oMath>
        <m:r>
          <w:rPr>
            <w:rFonts w:ascii="Cambria Math" w:hAnsi="Cambria Math"/>
          </w:rPr>
          <m:t>m=4 g</m:t>
        </m:r>
      </m:oMath>
    </w:p>
    <w:p w14:paraId="67C177AC" w14:textId="688D4F96" w:rsidR="006F4A59" w:rsidRDefault="006F4A59" w:rsidP="00B81F8D">
      <w:pPr>
        <w:pStyle w:val="ListParagraph"/>
        <w:numPr>
          <w:ilvl w:val="0"/>
          <w:numId w:val="11"/>
        </w:numPr>
      </w:pPr>
      <w:r>
        <w:t xml:space="preserve">Radius of Rotating Mass: </w:t>
      </w:r>
      <m:oMath>
        <m:r>
          <w:rPr>
            <w:rFonts w:ascii="Cambria Math" w:hAnsi="Cambria Math"/>
          </w:rPr>
          <m:t>e=30 mm</m:t>
        </m:r>
      </m:oMath>
    </w:p>
    <w:p w14:paraId="10331B1E" w14:textId="1F7D6049" w:rsidR="006F4A59" w:rsidRDefault="006F4A59" w:rsidP="00B81F8D">
      <w:pPr>
        <w:pStyle w:val="ListParagraph"/>
        <w:numPr>
          <w:ilvl w:val="0"/>
          <w:numId w:val="11"/>
        </w:numPr>
      </w:pPr>
      <w:r>
        <w:t xml:space="preserve">Combined Mass of Motor, Disc, Unbalanced Mass: </w:t>
      </w:r>
      <m:oMath>
        <m:r>
          <w:rPr>
            <w:rFonts w:ascii="Cambria Math" w:hAnsi="Cambria Math"/>
          </w:rPr>
          <m:t>M=248 g</m:t>
        </m:r>
      </m:oMath>
    </w:p>
    <w:p w14:paraId="2F84128C" w14:textId="2048CDBD" w:rsidR="009967FD" w:rsidRDefault="00AB67CF" w:rsidP="009967FD">
      <w:pPr>
        <w:pStyle w:val="ListParagraph"/>
        <w:numPr>
          <w:ilvl w:val="0"/>
          <w:numId w:val="11"/>
        </w:numPr>
      </w:pPr>
      <w:r>
        <w:t>Experimental Damping Ratio</w:t>
      </w:r>
      <w:r w:rsidR="00D834EE">
        <w:t xml:space="preserve">: </w:t>
      </w:r>
      <m:oMath>
        <m:r>
          <w:rPr>
            <w:rFonts w:ascii="Cambria Math" w:hAnsi="Cambria Math"/>
          </w:rPr>
          <m:t>ζ=0.0109</m:t>
        </m:r>
      </m:oMath>
    </w:p>
    <w:p w14:paraId="7E8DC055" w14:textId="51B3FC7D" w:rsidR="005C1604" w:rsidRDefault="005C1604" w:rsidP="009967FD">
      <w:r>
        <w:t xml:space="preserve">The experimental damping ratio was obtained from taking the average of </w:t>
      </w:r>
      <w:r w:rsidR="003D72F5">
        <w:t>the damping ratios for the free response of the system for one cycle.</w:t>
      </w:r>
    </w:p>
    <w:p w14:paraId="3267BBDE" w14:textId="21C60B6B" w:rsidR="005C1604" w:rsidRDefault="005C1604" w:rsidP="009967FD"/>
    <w:p w14:paraId="45B0D173" w14:textId="2B6010DB" w:rsidR="00CE086B" w:rsidRDefault="00CE086B" w:rsidP="009967FD"/>
    <w:p w14:paraId="1F736080" w14:textId="77777777" w:rsidR="00CE086B" w:rsidRDefault="00CE086B" w:rsidP="009967FD"/>
    <w:p w14:paraId="54C3CDF8" w14:textId="10E065C4" w:rsidR="008F0387" w:rsidRPr="00D42B57" w:rsidRDefault="008F0387" w:rsidP="008F0387">
      <w:pPr>
        <w:rPr>
          <w:u w:val="single"/>
        </w:rPr>
      </w:pPr>
      <w:r w:rsidRPr="00D42B57">
        <w:rPr>
          <w:u w:val="single"/>
        </w:rPr>
        <w:lastRenderedPageBreak/>
        <w:t xml:space="preserve">Graphing </w:t>
      </w:r>
      <w:r w:rsidR="0016576F">
        <w:rPr>
          <w:u w:val="single"/>
        </w:rPr>
        <w:t>Theoretical</w:t>
      </w:r>
      <w:r w:rsidRPr="00D42B57">
        <w:rPr>
          <w:u w:val="single"/>
        </w:rPr>
        <w:t xml:space="preserve"> Forced Response Graph:</w:t>
      </w:r>
    </w:p>
    <w:p w14:paraId="08812FBE" w14:textId="7AB13C6B" w:rsidR="009967FD" w:rsidRPr="00B81F8D" w:rsidRDefault="00B467CF" w:rsidP="009967FD">
      <w:r>
        <w:t>T</w:t>
      </w:r>
      <w:r w:rsidR="005150BD">
        <w:t xml:space="preserve">he known values of </w:t>
      </w:r>
      <m:oMath>
        <m:r>
          <w:rPr>
            <w:rFonts w:ascii="Cambria Math" w:hAnsi="Cambria Math"/>
          </w:rPr>
          <m:t>m, e, M</m:t>
        </m:r>
      </m:oMath>
      <w:r w:rsidR="003B7EF6">
        <w:t xml:space="preserve"> and </w:t>
      </w:r>
      <m:oMath>
        <m:r>
          <w:rPr>
            <w:rFonts w:ascii="Cambria Math" w:hAnsi="Cambria Math"/>
          </w:rPr>
          <m:t>ζ</m:t>
        </m:r>
      </m:oMath>
      <w:r w:rsidR="005150BD">
        <w:t xml:space="preserve"> was</w:t>
      </w:r>
      <w:r w:rsidR="003B7EF6">
        <w:t xml:space="preserve"> substituted</w:t>
      </w:r>
      <w:r>
        <w:t xml:space="preserve"> into equation </w:t>
      </w:r>
      <w:r w:rsidR="005837CD">
        <w:t>4</w:t>
      </w:r>
      <w:r w:rsidR="00DF4A3B">
        <w:t xml:space="preserve"> then the relationship between </w:t>
      </w:r>
      <m:oMath>
        <m:r>
          <w:rPr>
            <w:rFonts w:ascii="Cambria Math" w:hAnsi="Cambria Math"/>
          </w:rPr>
          <m:t>X</m:t>
        </m:r>
      </m:oMath>
      <w:r w:rsidR="00DF4A3B">
        <w:t xml:space="preserve"> and </w:t>
      </w:r>
      <m:oMath>
        <m:r>
          <w:rPr>
            <w:rFonts w:ascii="Cambria Math" w:hAnsi="Cambria Math"/>
          </w:rPr>
          <m:t>r</m:t>
        </m:r>
      </m:oMath>
      <w:r w:rsidR="00DF4A3B">
        <w:t xml:space="preserve"> can be graphed </w:t>
      </w:r>
      <w:r w:rsidR="007B7D1F">
        <w:t xml:space="preserve">as in </w:t>
      </w:r>
      <w:r w:rsidR="007B7D1F" w:rsidRPr="00BE0A09">
        <w:rPr>
          <w:i/>
          <w:iCs/>
        </w:rPr>
        <w:t>figure 3</w:t>
      </w:r>
      <w:r w:rsidR="007B7D1F">
        <w:t xml:space="preserve"> (below).</w:t>
      </w:r>
    </w:p>
    <w:p w14:paraId="43E96B39" w14:textId="77777777" w:rsidR="001E2853" w:rsidRDefault="001E2853" w:rsidP="00DE3525">
      <w:pPr>
        <w:rPr>
          <w:lang w:val="en-AU"/>
        </w:rPr>
      </w:pPr>
    </w:p>
    <w:p w14:paraId="32F8968E" w14:textId="66E3DD9E" w:rsidR="00DE3525" w:rsidRDefault="00DE3525" w:rsidP="00DE3525">
      <w:pPr>
        <w:rPr>
          <w:lang w:val="en-AU"/>
        </w:rPr>
      </w:pPr>
      <w:r>
        <w:rPr>
          <w:noProof/>
        </w:rPr>
        <w:drawing>
          <wp:inline distT="0" distB="0" distL="0" distR="0" wp14:anchorId="4EB9D675" wp14:editId="4A651B19">
            <wp:extent cx="6475730" cy="3674745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14FD" w14:textId="7F4152F9" w:rsidR="006D3B11" w:rsidRDefault="00DE3525" w:rsidP="006D3B11">
      <w:pPr>
        <w:jc w:val="center"/>
        <w:rPr>
          <w:i/>
          <w:iCs/>
          <w:sz w:val="22"/>
          <w:szCs w:val="22"/>
          <w:lang w:val="en-AU"/>
        </w:rPr>
      </w:pPr>
      <w:r w:rsidRPr="008B58A6">
        <w:rPr>
          <w:i/>
          <w:iCs/>
          <w:sz w:val="22"/>
          <w:szCs w:val="22"/>
          <w:lang w:val="en-AU"/>
        </w:rPr>
        <w:t>Figure 3.</w:t>
      </w:r>
      <w:r w:rsidR="006D3B11" w:rsidRPr="002357F0">
        <w:rPr>
          <w:i/>
          <w:iCs/>
          <w:sz w:val="22"/>
          <w:szCs w:val="22"/>
          <w:lang w:val="en-AU"/>
        </w:rPr>
        <w:t xml:space="preserve"> </w:t>
      </w:r>
      <w:r w:rsidR="006D3B11">
        <w:rPr>
          <w:i/>
          <w:iCs/>
          <w:sz w:val="22"/>
          <w:szCs w:val="22"/>
          <w:lang w:val="en-AU"/>
        </w:rPr>
        <w:t xml:space="preserve">Experimental </w:t>
      </w:r>
      <w:r w:rsidR="006D3B11" w:rsidRPr="002357F0">
        <w:rPr>
          <w:i/>
          <w:iCs/>
          <w:sz w:val="22"/>
          <w:szCs w:val="22"/>
          <w:lang w:val="en-AU"/>
        </w:rPr>
        <w:t>Amplitude vs Frequency Ratio of Forced Response System</w:t>
      </w:r>
    </w:p>
    <w:p w14:paraId="49E3B00A" w14:textId="7F4152F9" w:rsidR="00A529C3" w:rsidRPr="00015550" w:rsidRDefault="00A529C3" w:rsidP="00E066A2">
      <w:pPr>
        <w:rPr>
          <w:lang w:val="en-AU"/>
        </w:rPr>
      </w:pPr>
    </w:p>
    <w:p w14:paraId="19ED2648" w14:textId="14A797B1" w:rsidR="002B6FC6" w:rsidRDefault="002B6FC6" w:rsidP="002E29AF">
      <w:pPr>
        <w:pStyle w:val="Heading1"/>
      </w:pPr>
      <w:bookmarkStart w:id="18" w:name="_Toc13683331"/>
      <w:r>
        <w:t>Discussion</w:t>
      </w:r>
      <w:bookmarkEnd w:id="18"/>
    </w:p>
    <w:p w14:paraId="7EC92874" w14:textId="3DF13322" w:rsidR="00E2185A" w:rsidRDefault="00E2185A" w:rsidP="00F56A80">
      <w:pPr>
        <w:pStyle w:val="Heading2"/>
      </w:pPr>
      <w:bookmarkStart w:id="19" w:name="_Toc13683332"/>
      <w:r>
        <w:t>Comparison of Free Response of One Cycle and Five Cycles</w:t>
      </w:r>
      <w:bookmarkEnd w:id="19"/>
    </w:p>
    <w:p w14:paraId="255F4701" w14:textId="38923B57" w:rsidR="00F65999" w:rsidRDefault="001F6F8D" w:rsidP="007E2DA0">
      <w:pPr>
        <w:rPr>
          <w:lang w:val="en-AU"/>
        </w:rPr>
      </w:pPr>
      <w:r>
        <w:rPr>
          <w:lang w:val="en-AU"/>
        </w:rPr>
        <w:t>Consider</w:t>
      </w:r>
      <w:r w:rsidR="009C1685">
        <w:rPr>
          <w:lang w:val="en-AU"/>
        </w:rPr>
        <w:t xml:space="preserve"> </w:t>
      </w:r>
      <w:r w:rsidR="00B6400F">
        <w:rPr>
          <w:lang w:val="en-AU"/>
        </w:rPr>
        <w:t>the</w:t>
      </w:r>
      <w:r w:rsidR="00CE5356">
        <w:rPr>
          <w:lang w:val="en-AU"/>
        </w:rPr>
        <w:t xml:space="preserve"> comparison of</w:t>
      </w:r>
      <w:r w:rsidR="00B6400F">
        <w:rPr>
          <w:lang w:val="en-AU"/>
        </w:rPr>
        <w:t xml:space="preserve"> experimental free responses of one and five cycles</w:t>
      </w:r>
      <w:r w:rsidR="00D87DCD">
        <w:rPr>
          <w:lang w:val="en-AU"/>
        </w:rPr>
        <w:t xml:space="preserve"> of the system</w:t>
      </w:r>
      <w:r w:rsidR="003410BD">
        <w:rPr>
          <w:lang w:val="en-AU"/>
        </w:rPr>
        <w:t xml:space="preserve"> (tables 4 and 5)</w:t>
      </w:r>
      <w:r w:rsidR="006B33DA">
        <w:rPr>
          <w:lang w:val="en-AU"/>
        </w:rPr>
        <w:t xml:space="preserve">. </w:t>
      </w:r>
      <w:r w:rsidR="009317C3">
        <w:rPr>
          <w:lang w:val="en-AU"/>
        </w:rPr>
        <w:t xml:space="preserve">The average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9317C3">
        <w:rPr>
          <w:lang w:val="en-AU"/>
        </w:rPr>
        <w:t xml:space="preserve"> for one cycle is </w:t>
      </w:r>
      <m:oMath>
        <m:r>
          <w:rPr>
            <w:rFonts w:ascii="Cambria Math" w:hAnsi="Cambria Math"/>
            <w:lang w:val="en-AU"/>
          </w:rPr>
          <m:t>130.3220 rad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s</m:t>
            </m:r>
          </m:e>
          <m:sup>
            <m:r>
              <w:rPr>
                <w:rFonts w:ascii="Cambria Math" w:hAnsi="Cambria Math"/>
                <w:lang w:val="en-AU"/>
              </w:rPr>
              <m:t>-1</m:t>
            </m:r>
          </m:sup>
        </m:sSup>
      </m:oMath>
      <w:r w:rsidR="007E2DA0">
        <w:rPr>
          <w:lang w:val="en-AU"/>
        </w:rPr>
        <w:t xml:space="preserve">, and five cycles is </w:t>
      </w:r>
      <m:oMath>
        <m:r>
          <w:rPr>
            <w:rFonts w:ascii="Cambria Math" w:hAnsi="Cambria Math"/>
            <w:lang w:val="en-AU"/>
          </w:rPr>
          <m:t>130.3386 rad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s</m:t>
            </m:r>
          </m:e>
          <m:sup>
            <m:r>
              <w:rPr>
                <w:rFonts w:ascii="Cambria Math" w:hAnsi="Cambria Math"/>
                <w:lang w:val="en-AU"/>
              </w:rPr>
              <m:t>-1</m:t>
            </m:r>
          </m:sup>
        </m:sSup>
      </m:oMath>
      <w:r w:rsidR="007E2DA0">
        <w:rPr>
          <w:lang w:val="en-AU"/>
        </w:rPr>
        <w:t>.</w:t>
      </w:r>
      <w:r w:rsidR="00A06744">
        <w:rPr>
          <w:lang w:val="en-AU"/>
        </w:rPr>
        <w:t xml:space="preserve"> </w:t>
      </w:r>
      <w:r w:rsidR="007E2DA0">
        <w:rPr>
          <w:lang w:val="en-AU"/>
        </w:rPr>
        <w:t xml:space="preserve">The absolute error </w:t>
      </w:r>
      <w:r w:rsidR="00A9185A">
        <w:rPr>
          <w:lang w:val="en-AU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9C1685">
        <w:rPr>
          <w:lang w:val="en-AU"/>
        </w:rPr>
        <w:t xml:space="preserve"> </w:t>
      </w:r>
      <w:r w:rsidR="00A9185A">
        <w:rPr>
          <w:lang w:val="en-AU"/>
        </w:rPr>
        <w:t>is</w:t>
      </w:r>
      <w:r w:rsidR="008D1A23">
        <w:rPr>
          <w:lang w:val="en-AU"/>
        </w:rPr>
        <w:t xml:space="preserve"> </w:t>
      </w:r>
      <w:proofErr w:type="spellStart"/>
      <w:r w:rsidR="008D1A23">
        <w:rPr>
          <w:lang w:val="en-AU"/>
        </w:rPr>
        <w:t>thus</w:t>
      </w:r>
      <w:proofErr w:type="spellEnd"/>
      <w:r w:rsidR="001A4561">
        <w:rPr>
          <w:lang w:val="en-AU"/>
        </w:rPr>
        <w:t>:</w:t>
      </w:r>
    </w:p>
    <w:p w14:paraId="61380C45" w14:textId="2B9253D5" w:rsidR="00294A0D" w:rsidRPr="001D6EBC" w:rsidRDefault="00E10378" w:rsidP="001D6EBC">
      <w:pPr>
        <w:jc w:val="center"/>
        <w:rPr>
          <w:lang w:val="en-A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130.3220-130.3386</m:t>
              </m:r>
            </m:e>
          </m:d>
          <m:r>
            <w:rPr>
              <w:rFonts w:ascii="Cambria Math" w:hAnsi="Cambria Math"/>
              <w:lang w:val="en-AU"/>
            </w:rPr>
            <m:t>=0.0166</m:t>
          </m:r>
        </m:oMath>
      </m:oMathPara>
    </w:p>
    <w:p w14:paraId="27A6DCA3" w14:textId="77777777" w:rsidR="001D6EBC" w:rsidRDefault="001D6EBC" w:rsidP="001D6EBC">
      <w:pPr>
        <w:jc w:val="center"/>
        <w:rPr>
          <w:lang w:val="en-AU"/>
        </w:rPr>
      </w:pPr>
    </w:p>
    <w:p w14:paraId="043AFC49" w14:textId="538037A9" w:rsidR="00957CC0" w:rsidRDefault="00957CC0" w:rsidP="00957CC0">
      <w:pPr>
        <w:rPr>
          <w:lang w:val="en-AU"/>
        </w:rPr>
      </w:pPr>
      <w:r>
        <w:rPr>
          <w:lang w:val="en-AU"/>
        </w:rPr>
        <w:t xml:space="preserve">The </w:t>
      </w:r>
      <w:r w:rsidR="004863F7">
        <w:rPr>
          <w:lang w:val="en-AU"/>
        </w:rPr>
        <w:t>contribution to error</w:t>
      </w:r>
      <w:r>
        <w:rPr>
          <w:lang w:val="en-AU"/>
        </w:rPr>
        <w:t xml:space="preserve"> may be due to:</w:t>
      </w:r>
    </w:p>
    <w:p w14:paraId="65ED4220" w14:textId="21D9C6F0" w:rsidR="00957CC0" w:rsidRDefault="00957CC0" w:rsidP="00957CC0">
      <w:pPr>
        <w:pStyle w:val="ListParagraph"/>
        <w:numPr>
          <w:ilvl w:val="0"/>
          <w:numId w:val="10"/>
        </w:numPr>
      </w:pPr>
      <w:r w:rsidRPr="006B694D">
        <w:t>a more noticeable decay in amplitude over more cycles</w:t>
      </w:r>
      <w:r>
        <w:t>;</w:t>
      </w:r>
      <w:r w:rsidR="008A245C">
        <w:t xml:space="preserve"> </w:t>
      </w:r>
    </w:p>
    <w:p w14:paraId="3AB1B703" w14:textId="572B65A0" w:rsidR="00492F1A" w:rsidRDefault="00492F1A" w:rsidP="00957CC0">
      <w:pPr>
        <w:pStyle w:val="ListParagraph"/>
        <w:numPr>
          <w:ilvl w:val="0"/>
          <w:numId w:val="10"/>
        </w:numPr>
      </w:pPr>
      <w:r>
        <w:t>oscilloscope readings being limited to three significant figures</w:t>
      </w:r>
      <w:r w:rsidR="00A56907">
        <w:t xml:space="preserve"> (</w:t>
      </w:r>
      <w:proofErr w:type="spellStart"/>
      <w:r w:rsidR="00A56907">
        <w:t>s.f.</w:t>
      </w:r>
      <w:proofErr w:type="spellEnd"/>
      <w:r w:rsidR="00A56907">
        <w:t>)</w:t>
      </w:r>
      <w:r>
        <w:t>;</w:t>
      </w:r>
    </w:p>
    <w:p w14:paraId="024F98A2" w14:textId="51B77E30" w:rsidR="00957CC0" w:rsidRDefault="00957CC0" w:rsidP="00957CC0">
      <w:pPr>
        <w:pStyle w:val="ListParagraph"/>
        <w:numPr>
          <w:ilvl w:val="0"/>
          <w:numId w:val="10"/>
        </w:numPr>
      </w:pPr>
      <w:r>
        <w:t>a change in experimenter between trials 1-3 and trials 4-6 which may have a change in location of strike on the beam and duration of strike;</w:t>
      </w:r>
    </w:p>
    <w:p w14:paraId="0770EB48" w14:textId="1511AA1D" w:rsidR="00294A0D" w:rsidRPr="000416DD" w:rsidRDefault="00294A0D" w:rsidP="00294A0D">
      <w:pPr>
        <w:pStyle w:val="ListParagraph"/>
        <w:numPr>
          <w:ilvl w:val="0"/>
          <w:numId w:val="10"/>
        </w:numPr>
      </w:pPr>
      <w:r>
        <w:rPr>
          <w:rFonts w:eastAsia="Times New Roman"/>
        </w:rPr>
        <w:t>and recording of peak values from various locations of the free response wave.</w:t>
      </w:r>
    </w:p>
    <w:p w14:paraId="18EBCD7E" w14:textId="65807A70" w:rsidR="008D237D" w:rsidRDefault="001549FF" w:rsidP="00FB1A6E">
      <w:pPr>
        <w:rPr>
          <w:lang w:val="en-AU"/>
        </w:rPr>
      </w:pPr>
      <w:r>
        <w:rPr>
          <w:lang w:val="en-AU"/>
        </w:rPr>
        <w:lastRenderedPageBreak/>
        <w:t xml:space="preserve">Therefore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>
        <w:rPr>
          <w:lang w:val="en-AU"/>
        </w:rPr>
        <w:t xml:space="preserve"> is considered only accurate to three</w:t>
      </w:r>
      <w:r w:rsidR="002F3290">
        <w:rPr>
          <w:lang w:val="en-AU"/>
        </w:rPr>
        <w:t xml:space="preserve"> </w:t>
      </w:r>
      <w:proofErr w:type="spellStart"/>
      <w:r w:rsidR="002F3290">
        <w:rPr>
          <w:lang w:val="en-AU"/>
        </w:rPr>
        <w:t>s.f.</w:t>
      </w:r>
      <w:proofErr w:type="spellEnd"/>
      <w:r w:rsidR="00632E76">
        <w:rPr>
          <w:lang w:val="en-AU"/>
        </w:rPr>
        <w:t xml:space="preserve"> due</w:t>
      </w:r>
      <w:r w:rsidR="00185E4B">
        <w:rPr>
          <w:lang w:val="en-AU"/>
        </w:rPr>
        <w:t xml:space="preserve"> a small absolute error and</w:t>
      </w:r>
      <w:r w:rsidR="00632E76">
        <w:rPr>
          <w:lang w:val="en-AU"/>
        </w:rPr>
        <w:t xml:space="preserve"> limitation of the oscilloscope</w:t>
      </w:r>
      <w:r w:rsidR="00791557">
        <w:rPr>
          <w:lang w:val="en-AU"/>
        </w:rPr>
        <w:t xml:space="preserve"> readings to three </w:t>
      </w:r>
      <w:proofErr w:type="spellStart"/>
      <w:r w:rsidR="00B56090">
        <w:rPr>
          <w:lang w:val="en-AU"/>
        </w:rPr>
        <w:t>s.f</w:t>
      </w:r>
      <w:r>
        <w:rPr>
          <w:lang w:val="en-AU"/>
        </w:rPr>
        <w:t>.</w:t>
      </w:r>
      <w:proofErr w:type="spellEnd"/>
      <w:r w:rsidR="00FA52C2">
        <w:rPr>
          <w:lang w:val="en-AU"/>
        </w:rPr>
        <w:t xml:space="preserve"> </w:t>
      </w:r>
      <w:r w:rsidR="00422DC3" w:rsidRPr="001549FF">
        <w:rPr>
          <w:lang w:val="en-AU"/>
        </w:rPr>
        <w:t>The standard deviation</w:t>
      </w:r>
      <w:r w:rsidR="00422DC3">
        <w:rPr>
          <w:lang w:val="en-AU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422DC3">
        <w:rPr>
          <w:lang w:val="en-AU"/>
        </w:rPr>
        <w:t xml:space="preserve"> for the free response of one cycle of the system is </w:t>
      </w:r>
      <m:oMath>
        <m:r>
          <w:rPr>
            <w:rFonts w:ascii="Cambria Math" w:hAnsi="Cambria Math"/>
            <w:lang w:val="en-AU"/>
          </w:rPr>
          <m:t>0.6483 rad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s</m:t>
            </m:r>
          </m:e>
          <m:sup>
            <m:r>
              <w:rPr>
                <w:rFonts w:ascii="Cambria Math" w:hAnsi="Cambria Math"/>
                <w:lang w:val="en-AU"/>
              </w:rPr>
              <m:t>-1</m:t>
            </m:r>
          </m:sup>
        </m:sSup>
      </m:oMath>
      <w:r w:rsidR="00422DC3">
        <w:rPr>
          <w:lang w:val="en-AU"/>
        </w:rPr>
        <w:t xml:space="preserve">, and five cycles is </w:t>
      </w:r>
      <m:oMath>
        <m:r>
          <w:rPr>
            <w:rFonts w:ascii="Cambria Math" w:hAnsi="Cambria Math"/>
            <w:lang w:val="en-AU"/>
          </w:rPr>
          <m:t>0.5086 rad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s</m:t>
            </m:r>
          </m:e>
          <m:sup>
            <m:r>
              <w:rPr>
                <w:rFonts w:ascii="Cambria Math" w:hAnsi="Cambria Math"/>
                <w:lang w:val="en-AU"/>
              </w:rPr>
              <m:t>-1</m:t>
            </m:r>
          </m:sup>
        </m:sSup>
      </m:oMath>
      <w:r w:rsidR="00422DC3">
        <w:rPr>
          <w:lang w:val="en-AU"/>
        </w:rPr>
        <w:t xml:space="preserve">. This small standard deviation suggests the calculated sets of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422DC3">
        <w:rPr>
          <w:lang w:val="en-AU"/>
        </w:rPr>
        <w:t xml:space="preserve"> to be precise. </w:t>
      </w:r>
      <w:r w:rsidR="00970313">
        <w:rPr>
          <w:lang w:val="en-AU"/>
        </w:rPr>
        <w:t xml:space="preserve">The large data set of six trials of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970313">
        <w:rPr>
          <w:lang w:val="en-AU"/>
        </w:rPr>
        <w:t xml:space="preserve"> </w:t>
      </w:r>
      <w:r w:rsidR="00795140">
        <w:rPr>
          <w:lang w:val="en-AU"/>
        </w:rPr>
        <w:t xml:space="preserve">also </w:t>
      </w:r>
      <w:r w:rsidR="00C77A12">
        <w:rPr>
          <w:lang w:val="en-AU"/>
        </w:rPr>
        <w:t>suggests the increased reliability</w:t>
      </w:r>
      <w:r w:rsidR="00E67880">
        <w:rPr>
          <w:lang w:val="en-AU"/>
        </w:rPr>
        <w:t xml:space="preserve"> of the data</w:t>
      </w:r>
      <w:r w:rsidR="00C77A12">
        <w:rPr>
          <w:lang w:val="en-AU"/>
        </w:rPr>
        <w:t>.</w:t>
      </w:r>
    </w:p>
    <w:p w14:paraId="5CCEB085" w14:textId="66A91E8B" w:rsidR="00483254" w:rsidRDefault="00483254" w:rsidP="00483254">
      <w:pPr>
        <w:pStyle w:val="Heading2"/>
      </w:pPr>
      <w:bookmarkStart w:id="20" w:name="_Toc13683333"/>
      <w:r>
        <w:t xml:space="preserve">Comparison of Experimental and Theoretical </w:t>
      </w:r>
      <w:r w:rsidR="00F158AF">
        <w:t>Free Response</w:t>
      </w:r>
      <w:bookmarkEnd w:id="20"/>
    </w:p>
    <w:p w14:paraId="7FE24E4C" w14:textId="2C086F0F" w:rsidR="001A6FBB" w:rsidRDefault="00BD4747" w:rsidP="000416DD">
      <w:pPr>
        <w:rPr>
          <w:lang w:val="en-AU"/>
        </w:rPr>
      </w:pPr>
      <w:r>
        <w:rPr>
          <w:lang w:val="en-AU"/>
        </w:rPr>
        <w:t xml:space="preserve">The calculated theoretical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>
        <w:rPr>
          <w:lang w:val="en-AU"/>
        </w:rPr>
        <w:t xml:space="preserve"> is </w:t>
      </w:r>
      <m:oMath>
        <m:r>
          <w:rPr>
            <w:rFonts w:ascii="Cambria Math" w:eastAsiaTheme="majorEastAsia" w:hAnsi="Cambria Math"/>
          </w:rPr>
          <m:t>144.3667 rad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s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  <w:r w:rsidR="00946C05">
        <w:t xml:space="preserve"> </w:t>
      </w:r>
      <w:r w:rsidR="00D23F7D">
        <w:t xml:space="preserve">and experimental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23F7D">
        <w:t xml:space="preserve"> is </w:t>
      </w:r>
      <m:oMath>
        <m:r>
          <w:rPr>
            <w:rFonts w:ascii="Cambria Math" w:hAnsi="Cambria Math"/>
            <w:lang w:val="en-AU"/>
          </w:rPr>
          <m:t>130.3220 rad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s</m:t>
            </m:r>
          </m:e>
          <m:sup>
            <m:r>
              <w:rPr>
                <w:rFonts w:ascii="Cambria Math" w:hAnsi="Cambria Math"/>
                <w:lang w:val="en-AU"/>
              </w:rPr>
              <m:t>-1</m:t>
            </m:r>
          </m:sup>
        </m:sSup>
      </m:oMath>
      <w:r w:rsidR="00D23F7D">
        <w:rPr>
          <w:lang w:val="en-AU"/>
        </w:rPr>
        <w:t xml:space="preserve"> for one cycle and </w:t>
      </w:r>
      <m:oMath>
        <m:r>
          <w:rPr>
            <w:rFonts w:ascii="Cambria Math" w:hAnsi="Cambria Math"/>
            <w:lang w:val="en-AU"/>
          </w:rPr>
          <m:t>130.3386 rad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s</m:t>
            </m:r>
          </m:e>
          <m:sup>
            <m:r>
              <w:rPr>
                <w:rFonts w:ascii="Cambria Math" w:hAnsi="Cambria Math"/>
                <w:lang w:val="en-AU"/>
              </w:rPr>
              <m:t>-1</m:t>
            </m:r>
          </m:sup>
        </m:sSup>
      </m:oMath>
      <w:r w:rsidR="00D23F7D">
        <w:rPr>
          <w:lang w:val="en-AU"/>
        </w:rPr>
        <w:t xml:space="preserve"> for five cycles.</w:t>
      </w:r>
      <w:r w:rsidR="006B4634">
        <w:rPr>
          <w:lang w:val="en-AU"/>
        </w:rPr>
        <w:t xml:space="preserve"> </w:t>
      </w:r>
      <w:r w:rsidR="009B6F36">
        <w:rPr>
          <w:lang w:val="en-AU"/>
        </w:rPr>
        <w:t xml:space="preserve">This grants an absolute error in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ω</m:t>
            </m:r>
          </m:e>
          <m:sub>
            <m:r>
              <w:rPr>
                <w:rFonts w:ascii="Cambria Math" w:hAnsi="Cambria Math"/>
                <w:lang w:val="en-AU"/>
              </w:rPr>
              <m:t>n</m:t>
            </m:r>
          </m:sub>
        </m:sSub>
      </m:oMath>
      <w:r w:rsidR="009055D1">
        <w:rPr>
          <w:lang w:val="en-AU"/>
        </w:rPr>
        <w:t xml:space="preserve"> of:</w:t>
      </w:r>
    </w:p>
    <w:p w14:paraId="763534D1" w14:textId="39F4DBEB" w:rsidR="009055D1" w:rsidRDefault="00E10378" w:rsidP="001A6FBB">
      <w:pPr>
        <w:jc w:val="center"/>
        <w:rPr>
          <w:lang w:val="en-A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144.3667-130.3220</m:t>
            </m:r>
          </m:e>
        </m:d>
        <m:r>
          <w:rPr>
            <w:rFonts w:ascii="Cambria Math" w:hAnsi="Cambria Math"/>
            <w:lang w:val="en-AU"/>
          </w:rPr>
          <m:t>=14.0447</m:t>
        </m:r>
      </m:oMath>
      <w:r w:rsidR="001A6FBB">
        <w:rPr>
          <w:lang w:val="en-AU"/>
        </w:rPr>
        <w:t xml:space="preserve"> for one cycle</w:t>
      </w:r>
    </w:p>
    <w:p w14:paraId="0ED030A2" w14:textId="6CDEBF2D" w:rsidR="000E4D28" w:rsidRDefault="00E10378" w:rsidP="00D72A8A">
      <w:pPr>
        <w:jc w:val="center"/>
        <w:rPr>
          <w:lang w:val="en-A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144.3667-130.3386</m:t>
            </m:r>
          </m:e>
        </m:d>
        <m:r>
          <w:rPr>
            <w:rFonts w:ascii="Cambria Math" w:hAnsi="Cambria Math"/>
            <w:lang w:val="en-AU"/>
          </w:rPr>
          <m:t>=14.0281</m:t>
        </m:r>
      </m:oMath>
      <w:r w:rsidR="001A6FBB">
        <w:rPr>
          <w:lang w:val="en-AU"/>
        </w:rPr>
        <w:t xml:space="preserve"> for five cycles</w:t>
      </w:r>
    </w:p>
    <w:p w14:paraId="3859175C" w14:textId="77777777" w:rsidR="001D6EBC" w:rsidRDefault="001D6EBC" w:rsidP="00D72A8A">
      <w:pPr>
        <w:jc w:val="center"/>
        <w:rPr>
          <w:lang w:val="en-AU"/>
        </w:rPr>
      </w:pPr>
    </w:p>
    <w:p w14:paraId="7937BE29" w14:textId="4A5E44D5" w:rsidR="00E4631D" w:rsidRPr="002C4BE4" w:rsidRDefault="004F58F6" w:rsidP="000416DD">
      <w:r>
        <w:t xml:space="preserve">The experimental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cannot be considered accurate due to the large absolute error.</w:t>
      </w:r>
      <w:r w:rsidR="002C4BE4">
        <w:t xml:space="preserve"> </w:t>
      </w:r>
      <w:r w:rsidR="00E4631D">
        <w:rPr>
          <w:lang w:val="en-AU"/>
        </w:rPr>
        <w:t>The discrepancy in values may be due to:</w:t>
      </w:r>
    </w:p>
    <w:p w14:paraId="25CCA9D8" w14:textId="0E2DCAC3" w:rsidR="00E4631D" w:rsidRDefault="002B500A" w:rsidP="00E4631D">
      <w:pPr>
        <w:pStyle w:val="ListParagraph"/>
        <w:numPr>
          <w:ilvl w:val="0"/>
          <w:numId w:val="13"/>
        </w:numPr>
      </w:pPr>
      <w:r>
        <w:t>t</w:t>
      </w:r>
      <w:r w:rsidR="00BA088A">
        <w:t xml:space="preserve">he same contributors of error </w:t>
      </w:r>
      <w:r w:rsidR="0093536F">
        <w:t>from</w:t>
      </w:r>
      <w:r w:rsidR="00BA088A">
        <w:t xml:space="preserve"> the previous section, 5.1;</w:t>
      </w:r>
    </w:p>
    <w:p w14:paraId="5F31E566" w14:textId="2C9BF1DA" w:rsidR="00E372B6" w:rsidRDefault="00034A2B" w:rsidP="00E4631D">
      <w:pPr>
        <w:pStyle w:val="ListParagraph"/>
        <w:numPr>
          <w:ilvl w:val="0"/>
          <w:numId w:val="13"/>
        </w:numPr>
      </w:pPr>
      <w:r>
        <w:t>a</w:t>
      </w:r>
      <w:r w:rsidR="007E3710">
        <w:t>n</w:t>
      </w:r>
      <w:r>
        <w:t xml:space="preserve"> unstable</w:t>
      </w:r>
      <w:r w:rsidR="00793B41">
        <w:t xml:space="preserve"> foundation of the beam which may alter the</w:t>
      </w:r>
      <w:r w:rsidR="000F1ED4">
        <w:t xml:space="preserve"> system’s</w:t>
      </w:r>
      <w:r w:rsidR="00793B41">
        <w:t xml:space="preserve"> damping coefficient</w:t>
      </w:r>
      <w:r w:rsidR="002520A0">
        <w:t>;</w:t>
      </w:r>
    </w:p>
    <w:p w14:paraId="7599F183" w14:textId="07D04707" w:rsidR="00394510" w:rsidRDefault="00394510" w:rsidP="00E4631D">
      <w:pPr>
        <w:pStyle w:val="ListParagraph"/>
        <w:numPr>
          <w:ilvl w:val="0"/>
          <w:numId w:val="13"/>
        </w:numPr>
      </w:pPr>
      <w:r>
        <w:t xml:space="preserve">internal resistance of </w:t>
      </w:r>
      <w:r w:rsidR="00BE2BF0">
        <w:t xml:space="preserve">oscilloscope and charge </w:t>
      </w:r>
      <w:r w:rsidR="00E64533">
        <w:t xml:space="preserve">conditioning </w:t>
      </w:r>
      <w:r w:rsidR="00BE2BF0">
        <w:t>amplifier;</w:t>
      </w:r>
    </w:p>
    <w:p w14:paraId="5C417DC1" w14:textId="5154E993" w:rsidR="00E32873" w:rsidRDefault="00E32873" w:rsidP="00E4631D">
      <w:pPr>
        <w:pStyle w:val="ListParagraph"/>
        <w:numPr>
          <w:ilvl w:val="0"/>
          <w:numId w:val="13"/>
        </w:numPr>
      </w:pPr>
      <w:r>
        <w:t>an uncalibrated accelerometer;</w:t>
      </w:r>
    </w:p>
    <w:p w14:paraId="2A757953" w14:textId="0273FF16" w:rsidR="00F85BA7" w:rsidRDefault="002520A0" w:rsidP="00F85BA7">
      <w:pPr>
        <w:pStyle w:val="ListParagraph"/>
        <w:numPr>
          <w:ilvl w:val="0"/>
          <w:numId w:val="13"/>
        </w:numPr>
      </w:pPr>
      <w:r>
        <w:t xml:space="preserve">and </w:t>
      </w:r>
      <w:r w:rsidR="00C56A12">
        <w:t>incorrect theoretical information</w:t>
      </w:r>
      <w:r w:rsidR="0028595A">
        <w:t xml:space="preserve"> about the system</w:t>
      </w:r>
      <w:r w:rsidR="00254E87">
        <w:t xml:space="preserve"> such as </w:t>
      </w:r>
      <w:r w:rsidR="008053CE">
        <w:t>its mass</w:t>
      </w:r>
      <w:r w:rsidR="003630A8">
        <w:t xml:space="preserve"> and</w:t>
      </w:r>
      <w:r w:rsidR="008053CE">
        <w:t xml:space="preserve"> dimensions</w:t>
      </w:r>
      <w:r>
        <w:t>.</w:t>
      </w:r>
    </w:p>
    <w:p w14:paraId="52BBCB9D" w14:textId="7BF71319" w:rsidR="00D501DD" w:rsidRPr="00B11DC4" w:rsidRDefault="00483254" w:rsidP="004A2276">
      <w:pPr>
        <w:pStyle w:val="Heading2"/>
      </w:pPr>
      <w:bookmarkStart w:id="21" w:name="_Toc13683334"/>
      <w:r>
        <w:t>Comparison of</w:t>
      </w:r>
      <w:r w:rsidR="002C4B4E">
        <w:t xml:space="preserve"> Forced Response Graphs</w:t>
      </w:r>
      <w:bookmarkEnd w:id="21"/>
    </w:p>
    <w:p w14:paraId="6EA5C594" w14:textId="0ECD24B2" w:rsidR="00D55D78" w:rsidRDefault="00B11DC4" w:rsidP="00924801">
      <w:pPr>
        <w:rPr>
          <w:lang w:val="en-AU"/>
        </w:rPr>
      </w:pPr>
      <w:r>
        <w:rPr>
          <w:lang w:val="en-AU"/>
        </w:rPr>
        <w:t xml:space="preserve">In </w:t>
      </w:r>
      <w:r w:rsidRPr="00B11DC4">
        <w:rPr>
          <w:i/>
          <w:iCs/>
          <w:lang w:val="en-AU"/>
        </w:rPr>
        <w:t>figure 2</w:t>
      </w:r>
      <w:r>
        <w:rPr>
          <w:lang w:val="en-AU"/>
        </w:rPr>
        <w:t>, t</w:t>
      </w:r>
      <w:r w:rsidR="001626D3">
        <w:rPr>
          <w:lang w:val="en-AU"/>
        </w:rPr>
        <w:t>he curve of best fit lied closely to</w:t>
      </w:r>
      <w:r w:rsidR="00C32BFB">
        <w:rPr>
          <w:lang w:val="en-AU"/>
        </w:rPr>
        <w:t xml:space="preserve"> the large set of</w:t>
      </w:r>
      <w:r w:rsidR="001626D3">
        <w:rPr>
          <w:lang w:val="en-AU"/>
        </w:rPr>
        <w:t xml:space="preserve"> plotted experimental </w:t>
      </w:r>
      <w:r w:rsidR="00741735">
        <w:rPr>
          <w:lang w:val="en-AU"/>
        </w:rPr>
        <w:t>data;</w:t>
      </w:r>
      <w:r w:rsidR="00767774">
        <w:rPr>
          <w:lang w:val="en-AU"/>
        </w:rPr>
        <w:t xml:space="preserve"> </w:t>
      </w:r>
      <w:r w:rsidR="00CF51A4">
        <w:rPr>
          <w:lang w:val="en-AU"/>
        </w:rPr>
        <w:t>therefore,</w:t>
      </w:r>
      <w:r w:rsidR="00767774">
        <w:rPr>
          <w:lang w:val="en-AU"/>
        </w:rPr>
        <w:t xml:space="preserve"> the curve </w:t>
      </w:r>
      <w:r w:rsidR="00851240">
        <w:rPr>
          <w:lang w:val="en-AU"/>
        </w:rPr>
        <w:t>is</w:t>
      </w:r>
      <w:r w:rsidR="00343350">
        <w:rPr>
          <w:lang w:val="en-AU"/>
        </w:rPr>
        <w:t xml:space="preserve"> reliable and</w:t>
      </w:r>
      <w:r w:rsidR="005E7953">
        <w:rPr>
          <w:lang w:val="en-AU"/>
        </w:rPr>
        <w:t xml:space="preserve"> </w:t>
      </w:r>
      <w:r w:rsidR="004C2041">
        <w:rPr>
          <w:lang w:val="en-AU"/>
        </w:rPr>
        <w:t>precise</w:t>
      </w:r>
      <w:r w:rsidR="00601C4F">
        <w:rPr>
          <w:lang w:val="en-AU"/>
        </w:rPr>
        <w:t xml:space="preserve"> to the experimental </w:t>
      </w:r>
      <w:r w:rsidR="00BA3904">
        <w:rPr>
          <w:lang w:val="en-AU"/>
        </w:rPr>
        <w:t>results</w:t>
      </w:r>
      <w:r w:rsidR="00B530C6">
        <w:rPr>
          <w:lang w:val="en-AU"/>
        </w:rPr>
        <w:t>.</w:t>
      </w:r>
      <w:r w:rsidR="002E5C9E">
        <w:rPr>
          <w:lang w:val="en-AU"/>
        </w:rPr>
        <w:t xml:space="preserve"> </w:t>
      </w:r>
      <w:r w:rsidR="002C4B4E">
        <w:rPr>
          <w:lang w:val="en-AU"/>
        </w:rPr>
        <w:t>The experimental amplitude was obtained in the units of voltage which cannot be compared quantitatively to the theoretical amplitude in the units of metres.</w:t>
      </w:r>
      <w:r w:rsidR="00F4612F">
        <w:rPr>
          <w:lang w:val="en-AU"/>
        </w:rPr>
        <w:t xml:space="preserve"> </w:t>
      </w:r>
      <w:r w:rsidR="006A0B72">
        <w:rPr>
          <w:lang w:val="en-AU"/>
        </w:rPr>
        <w:t>Therefore,</w:t>
      </w:r>
      <w:r w:rsidR="00F4612F">
        <w:rPr>
          <w:lang w:val="en-AU"/>
        </w:rPr>
        <w:t xml:space="preserve"> the experimental and theoretical amplitude vs frequency ratio graphs can only be compared analytically.</w:t>
      </w:r>
      <w:r w:rsidR="00924801" w:rsidRPr="00924801">
        <w:rPr>
          <w:lang w:val="en-AU"/>
        </w:rPr>
        <w:t xml:space="preserve"> </w:t>
      </w:r>
      <w:r w:rsidR="00924801">
        <w:rPr>
          <w:lang w:val="en-AU"/>
        </w:rPr>
        <w:t xml:space="preserve">The shape of the curve of best fit from </w:t>
      </w:r>
      <w:r w:rsidR="00924801" w:rsidRPr="00E15E51">
        <w:rPr>
          <w:i/>
          <w:iCs/>
          <w:lang w:val="en-AU"/>
        </w:rPr>
        <w:t>figure 2</w:t>
      </w:r>
      <w:r w:rsidR="00924801">
        <w:rPr>
          <w:lang w:val="en-AU"/>
        </w:rPr>
        <w:t xml:space="preserve"> is as expected in comparison to the theoretical curve from </w:t>
      </w:r>
      <w:r w:rsidR="00924801" w:rsidRPr="00BD6E10">
        <w:rPr>
          <w:i/>
          <w:iCs/>
          <w:lang w:val="en-AU"/>
        </w:rPr>
        <w:t>figure 3</w:t>
      </w:r>
      <w:r w:rsidR="00D55D78">
        <w:rPr>
          <w:lang w:val="en-AU"/>
        </w:rPr>
        <w:t xml:space="preserve"> due to:</w:t>
      </w:r>
    </w:p>
    <w:p w14:paraId="73B1BDE3" w14:textId="324D3C72" w:rsidR="00DD63A2" w:rsidRDefault="00915105" w:rsidP="00924801">
      <w:pPr>
        <w:pStyle w:val="ListParagraph"/>
        <w:numPr>
          <w:ilvl w:val="0"/>
          <w:numId w:val="14"/>
        </w:numPr>
      </w:pPr>
      <w:r>
        <w:t>a</w:t>
      </w:r>
      <w:r w:rsidR="007468AD">
        <w:t xml:space="preserve"> maximum amplitude</w:t>
      </w:r>
      <w:r w:rsidR="00D55D78">
        <w:t xml:space="preserve"> </w:t>
      </w:r>
      <w:r w:rsidR="008231D4" w:rsidRPr="00DD63A2">
        <w:t xml:space="preserve">at </w:t>
      </w:r>
      <m:oMath>
        <m:r>
          <w:rPr>
            <w:rFonts w:ascii="Cambria Math" w:hAnsi="Cambria Math"/>
          </w:rPr>
          <m:t>r=1</m:t>
        </m:r>
      </m:oMath>
      <w:r w:rsidR="00DD63A2">
        <w:t>;</w:t>
      </w:r>
    </w:p>
    <w:p w14:paraId="34778247" w14:textId="4D1BC6ED" w:rsidR="00924801" w:rsidRDefault="00737299" w:rsidP="00924801">
      <w:pPr>
        <w:pStyle w:val="ListParagraph"/>
        <w:numPr>
          <w:ilvl w:val="0"/>
          <w:numId w:val="14"/>
        </w:numPr>
      </w:pPr>
      <w:r>
        <w:t>a similar</w:t>
      </w:r>
      <w:r w:rsidR="00900E04" w:rsidRPr="00DD63A2">
        <w:t xml:space="preserve"> </w:t>
      </w:r>
      <w:r w:rsidR="00774DA5">
        <w:t>slope</w:t>
      </w:r>
      <w:r w:rsidR="00BF64A9">
        <w:t xml:space="preserve"> before the peak;</w:t>
      </w:r>
    </w:p>
    <w:p w14:paraId="59E26060" w14:textId="112DF840" w:rsidR="00BF64A9" w:rsidRDefault="00BF64A9" w:rsidP="00924801">
      <w:pPr>
        <w:pStyle w:val="ListParagraph"/>
        <w:numPr>
          <w:ilvl w:val="0"/>
          <w:numId w:val="14"/>
        </w:numPr>
      </w:pPr>
      <w:r>
        <w:t xml:space="preserve">a similar </w:t>
      </w:r>
      <w:r w:rsidR="00917449">
        <w:t>slope</w:t>
      </w:r>
      <w:r>
        <w:t xml:space="preserve"> after the peak</w:t>
      </w:r>
      <w:r w:rsidR="00926234">
        <w:t>;</w:t>
      </w:r>
    </w:p>
    <w:p w14:paraId="2B99748F" w14:textId="6060F565" w:rsidR="00B94032" w:rsidRDefault="00B94032" w:rsidP="00924801">
      <w:pPr>
        <w:pStyle w:val="ListParagraph"/>
        <w:numPr>
          <w:ilvl w:val="0"/>
          <w:numId w:val="14"/>
        </w:numPr>
      </w:pPr>
      <w:r>
        <w:t xml:space="preserve">amplitude of zero at the </w:t>
      </w:r>
      <w:proofErr w:type="gramStart"/>
      <w:r>
        <w:t>zero frequency</w:t>
      </w:r>
      <w:proofErr w:type="gramEnd"/>
      <w:r>
        <w:t xml:space="preserve"> ratio</w:t>
      </w:r>
      <w:r w:rsidR="009B0278">
        <w:t>;</w:t>
      </w:r>
    </w:p>
    <w:p w14:paraId="0DE9AED3" w14:textId="64EF2D19" w:rsidR="00926234" w:rsidRDefault="00926234" w:rsidP="00924801">
      <w:pPr>
        <w:pStyle w:val="ListParagraph"/>
        <w:numPr>
          <w:ilvl w:val="0"/>
          <w:numId w:val="14"/>
        </w:numPr>
      </w:pPr>
      <w:r>
        <w:t>and existence of the asymptote as the frequency ratio increases.</w:t>
      </w:r>
    </w:p>
    <w:p w14:paraId="46A2016E" w14:textId="5BDFA80A" w:rsidR="00851240" w:rsidRPr="00DD63A2" w:rsidRDefault="00851240" w:rsidP="00851240">
      <w:r>
        <w:t xml:space="preserve">Therefore, the forced response graphs </w:t>
      </w:r>
      <w:r w:rsidR="00CD44B7">
        <w:t>can be considered qualitatively accurate</w:t>
      </w:r>
      <w:r w:rsidR="007620B7">
        <w:t>.</w:t>
      </w:r>
    </w:p>
    <w:p w14:paraId="0E6D4FA4" w14:textId="598B6432" w:rsidR="002B6FC6" w:rsidRDefault="002B6FC6" w:rsidP="00F56A80">
      <w:pPr>
        <w:rPr>
          <w:lang w:val="en-AU"/>
        </w:rPr>
      </w:pPr>
    </w:p>
    <w:p w14:paraId="538FAB7A" w14:textId="70192E33" w:rsidR="00CD2A3B" w:rsidRDefault="00CD2A3B" w:rsidP="00F56A80">
      <w:pPr>
        <w:rPr>
          <w:lang w:val="en-AU"/>
        </w:rPr>
      </w:pPr>
    </w:p>
    <w:p w14:paraId="110E3EEF" w14:textId="6A911995" w:rsidR="00CD2A3B" w:rsidRDefault="00CD2A3B" w:rsidP="00F56A80">
      <w:pPr>
        <w:rPr>
          <w:lang w:val="en-AU"/>
        </w:rPr>
      </w:pPr>
    </w:p>
    <w:p w14:paraId="5B8F6343" w14:textId="77777777" w:rsidR="00CD2A3B" w:rsidRDefault="00CD2A3B" w:rsidP="00F56A80">
      <w:pPr>
        <w:rPr>
          <w:lang w:val="en-AU"/>
        </w:rPr>
      </w:pPr>
    </w:p>
    <w:p w14:paraId="5EF8E627" w14:textId="7AB23CD1" w:rsidR="00C81E14" w:rsidRDefault="00C81E14" w:rsidP="00F56A80">
      <w:pPr>
        <w:rPr>
          <w:lang w:val="en-AU"/>
        </w:rPr>
      </w:pPr>
      <w:r>
        <w:rPr>
          <w:lang w:val="en-AU"/>
        </w:rPr>
        <w:lastRenderedPageBreak/>
        <w:t>Discrepancies</w:t>
      </w:r>
      <w:r w:rsidR="0086297F">
        <w:rPr>
          <w:lang w:val="en-AU"/>
        </w:rPr>
        <w:t xml:space="preserve"> may be due to</w:t>
      </w:r>
      <w:r w:rsidR="00E773DF">
        <w:rPr>
          <w:lang w:val="en-AU"/>
        </w:rPr>
        <w:t>:</w:t>
      </w:r>
    </w:p>
    <w:p w14:paraId="22D41AD5" w14:textId="1D619084" w:rsidR="00E773DF" w:rsidRDefault="0011118D" w:rsidP="00E773DF">
      <w:pPr>
        <w:pStyle w:val="ListParagraph"/>
        <w:numPr>
          <w:ilvl w:val="0"/>
          <w:numId w:val="12"/>
        </w:numPr>
      </w:pPr>
      <w:r>
        <w:t>a l</w:t>
      </w:r>
      <w:r w:rsidR="00DF7500">
        <w:t>ack of experimental data points close to the resonant frequency</w:t>
      </w:r>
      <w:r w:rsidR="00C75923">
        <w:t xml:space="preserve"> which can alter</w:t>
      </w:r>
      <w:r w:rsidR="003509DE">
        <w:t xml:space="preserve"> the</w:t>
      </w:r>
      <w:r w:rsidR="00C75923">
        <w:t xml:space="preserve"> shape of the experimental </w:t>
      </w:r>
      <w:r w:rsidR="00733E68">
        <w:t>graph</w:t>
      </w:r>
      <w:r w:rsidR="00781AA1">
        <w:t>;</w:t>
      </w:r>
    </w:p>
    <w:p w14:paraId="321AA5E5" w14:textId="7E2F0345" w:rsidR="005438F7" w:rsidRDefault="005438F7" w:rsidP="005438F7">
      <w:pPr>
        <w:pStyle w:val="ListParagraph"/>
        <w:numPr>
          <w:ilvl w:val="0"/>
          <w:numId w:val="12"/>
        </w:numPr>
      </w:pPr>
      <w:r>
        <w:t>internal resistance of oscilloscope</w:t>
      </w:r>
      <w:r w:rsidR="00BD6EC8">
        <w:t>, power supply</w:t>
      </w:r>
      <w:r>
        <w:t xml:space="preserve"> and charge conditioning amplifier;</w:t>
      </w:r>
    </w:p>
    <w:p w14:paraId="42F1D432" w14:textId="0512F9E4" w:rsidR="005438F7" w:rsidRDefault="005438F7" w:rsidP="00A62BB0">
      <w:pPr>
        <w:pStyle w:val="ListParagraph"/>
        <w:numPr>
          <w:ilvl w:val="0"/>
          <w:numId w:val="12"/>
        </w:numPr>
      </w:pPr>
      <w:r>
        <w:t>an uncalibrated accelerometer;</w:t>
      </w:r>
    </w:p>
    <w:p w14:paraId="579BC859" w14:textId="24D3E897" w:rsidR="00AB3FF1" w:rsidRDefault="000B5932" w:rsidP="00E773DF">
      <w:pPr>
        <w:pStyle w:val="ListParagraph"/>
        <w:numPr>
          <w:ilvl w:val="0"/>
          <w:numId w:val="12"/>
        </w:numPr>
      </w:pPr>
      <w:r>
        <w:t xml:space="preserve">oscilloscope </w:t>
      </w:r>
      <w:r w:rsidR="00BB081D">
        <w:t>reading</w:t>
      </w:r>
      <w:r w:rsidR="00BD4E95">
        <w:t>s</w:t>
      </w:r>
      <w:r w:rsidR="00BB081D">
        <w:t xml:space="preserve"> </w:t>
      </w:r>
      <w:r w:rsidR="00BD4E95">
        <w:t>limited</w:t>
      </w:r>
      <w:r w:rsidR="00903F14">
        <w:t xml:space="preserve"> to two decimal places </w:t>
      </w:r>
      <w:r w:rsidR="00FB7A51">
        <w:t>for frequency</w:t>
      </w:r>
      <w:r w:rsidR="00E22B3E">
        <w:t>;</w:t>
      </w:r>
    </w:p>
    <w:p w14:paraId="708EB3B5" w14:textId="4397ECD4" w:rsidR="00556A13" w:rsidRDefault="000A33CC" w:rsidP="00E773DF">
      <w:pPr>
        <w:pStyle w:val="ListParagraph"/>
        <w:numPr>
          <w:ilvl w:val="0"/>
          <w:numId w:val="12"/>
        </w:numPr>
      </w:pPr>
      <w:r>
        <w:t xml:space="preserve">and </w:t>
      </w:r>
      <w:r w:rsidR="00556A13">
        <w:t>oscilloscope readings limited to zero decimal places for</w:t>
      </w:r>
      <w:r w:rsidR="00E9486F">
        <w:t xml:space="preserve"> peak-to-peak</w:t>
      </w:r>
      <w:r w:rsidR="00556A13">
        <w:t xml:space="preserve"> amplitude;</w:t>
      </w:r>
    </w:p>
    <w:p w14:paraId="7D748E4F" w14:textId="2D21E17A" w:rsidR="003F7A5F" w:rsidRDefault="003F7A5F" w:rsidP="003F7A5F">
      <w:pPr>
        <w:pStyle w:val="Heading1"/>
      </w:pPr>
      <w:bookmarkStart w:id="22" w:name="_Toc13683335"/>
      <w:r>
        <w:t>Conclusion</w:t>
      </w:r>
      <w:bookmarkEnd w:id="22"/>
    </w:p>
    <w:p w14:paraId="13D2B47C" w14:textId="1B6E2F5C" w:rsidR="007B6989" w:rsidRDefault="00F304F8" w:rsidP="000C02A7">
      <w:r>
        <w:rPr>
          <w:lang w:val="en-AU"/>
        </w:rPr>
        <w:t>The system</w:t>
      </w:r>
      <w:r w:rsidR="00C62C22">
        <w:rPr>
          <w:lang w:val="en-AU"/>
        </w:rPr>
        <w:t xml:space="preserve"> used for the rotating mass unbalance lab experiment</w:t>
      </w:r>
      <w:r>
        <w:rPr>
          <w:lang w:val="en-AU"/>
        </w:rPr>
        <w:t xml:space="preserve"> was a rotating disc with uneven mass distribution which applied a sinusoidal excitation force onto the beam</w:t>
      </w:r>
      <w:r w:rsidR="001C072B">
        <w:rPr>
          <w:lang w:val="en-AU"/>
        </w:rPr>
        <w:t>.</w:t>
      </w:r>
      <w:r w:rsidR="0036285D">
        <w:rPr>
          <w:lang w:val="en-AU"/>
        </w:rPr>
        <w:t xml:space="preserve"> </w:t>
      </w:r>
      <w:r w:rsidR="001C072B">
        <w:rPr>
          <w:lang w:val="en-AU"/>
        </w:rPr>
        <w:t xml:space="preserve">The free and forced response of the beam is detected by the accelerometer and displayed on the oscilloscope where measurements of amplitude, period and frequency </w:t>
      </w:r>
      <w:r w:rsidR="00ED357F">
        <w:rPr>
          <w:lang w:val="en-AU"/>
        </w:rPr>
        <w:t>were</w:t>
      </w:r>
      <w:r w:rsidR="001C072B">
        <w:rPr>
          <w:lang w:val="en-AU"/>
        </w:rPr>
        <w:t xml:space="preserve"> recorded</w:t>
      </w:r>
      <w:r>
        <w:rPr>
          <w:lang w:val="en-AU"/>
        </w:rPr>
        <w:t>.</w:t>
      </w:r>
      <w:r w:rsidR="009F1480">
        <w:rPr>
          <w:lang w:val="en-AU"/>
        </w:rPr>
        <w:t xml:space="preserve"> </w:t>
      </w:r>
      <w:r w:rsidR="00AA3C5C">
        <w:rPr>
          <w:lang w:val="en-AU"/>
        </w:rPr>
        <w:t>By vibration analysis</w:t>
      </w:r>
      <w:r w:rsidR="00A36B31">
        <w:rPr>
          <w:lang w:val="en-AU"/>
        </w:rPr>
        <w:t xml:space="preserve"> of the free response of the system</w:t>
      </w:r>
      <w:r w:rsidR="00AA3C5C">
        <w:rPr>
          <w:lang w:val="en-AU"/>
        </w:rPr>
        <w:t>, the</w:t>
      </w:r>
      <w:r w:rsidR="00046C97">
        <w:rPr>
          <w:lang w:val="en-AU"/>
        </w:rPr>
        <w:t xml:space="preserve"> </w:t>
      </w:r>
      <w:r w:rsidR="003566F3">
        <w:rPr>
          <w:lang w:val="en-AU"/>
        </w:rPr>
        <w:t xml:space="preserve">experimental undamped natural frequency </w:t>
      </w:r>
      <w:r w:rsidR="007E77F7">
        <w:rPr>
          <w:lang w:val="en-AU"/>
        </w:rPr>
        <w:t>obtained was</w:t>
      </w:r>
      <w:r w:rsidR="003566F3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130.3220 rad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s</m:t>
            </m:r>
          </m:e>
          <m:sup>
            <m:r>
              <w:rPr>
                <w:rFonts w:ascii="Cambria Math" w:hAnsi="Cambria Math"/>
                <w:lang w:val="en-AU"/>
              </w:rPr>
              <m:t>-1</m:t>
            </m:r>
          </m:sup>
        </m:sSup>
      </m:oMath>
      <w:r w:rsidR="005B40C8">
        <w:rPr>
          <w:lang w:val="en-AU"/>
        </w:rPr>
        <w:t xml:space="preserve"> for one cycle and </w:t>
      </w:r>
      <m:oMath>
        <m:r>
          <w:rPr>
            <w:rFonts w:ascii="Cambria Math" w:hAnsi="Cambria Math"/>
            <w:lang w:val="en-AU"/>
          </w:rPr>
          <m:t>130.3386 rad</m:t>
        </m:r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s</m:t>
            </m:r>
          </m:e>
          <m:sup>
            <m:r>
              <w:rPr>
                <w:rFonts w:ascii="Cambria Math" w:hAnsi="Cambria Math"/>
                <w:lang w:val="en-AU"/>
              </w:rPr>
              <m:t>-1</m:t>
            </m:r>
          </m:sup>
        </m:sSup>
      </m:oMath>
      <w:r w:rsidR="005B40C8">
        <w:rPr>
          <w:lang w:val="en-AU"/>
        </w:rPr>
        <w:t xml:space="preserve"> for five cycles</w:t>
      </w:r>
      <w:r w:rsidR="001B48FA">
        <w:rPr>
          <w:lang w:val="en-AU"/>
        </w:rPr>
        <w:t>. The experimental results</w:t>
      </w:r>
      <w:r w:rsidR="00CA4897">
        <w:rPr>
          <w:lang w:val="en-AU"/>
        </w:rPr>
        <w:t xml:space="preserve"> w</w:t>
      </w:r>
      <w:r w:rsidR="001B48FA">
        <w:rPr>
          <w:lang w:val="en-AU"/>
        </w:rPr>
        <w:t>ere</w:t>
      </w:r>
      <w:r w:rsidR="00CA4897">
        <w:rPr>
          <w:lang w:val="en-AU"/>
        </w:rPr>
        <w:t xml:space="preserve"> precise and reliable but inaccurate to the theoretical value of </w:t>
      </w:r>
      <m:oMath>
        <m:r>
          <w:rPr>
            <w:rFonts w:ascii="Cambria Math" w:eastAsiaTheme="majorEastAsia" w:hAnsi="Cambria Math"/>
          </w:rPr>
          <m:t>144.3667 rad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s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  <w:r w:rsidR="00CA4897">
        <w:t>.</w:t>
      </w:r>
      <w:r w:rsidR="007B6989">
        <w:t xml:space="preserve"> </w:t>
      </w:r>
      <w:r w:rsidR="00426B19">
        <w:t>In the forced response of the system,</w:t>
      </w:r>
      <w:r w:rsidR="005E3FF6">
        <w:t xml:space="preserve"> </w:t>
      </w:r>
      <w:r w:rsidR="00CD2144">
        <w:t>experimental</w:t>
      </w:r>
      <w:r w:rsidR="00C87CD2">
        <w:t xml:space="preserve"> amplitude vs frequency ratio</w:t>
      </w:r>
      <w:r w:rsidR="00D009DC">
        <w:t xml:space="preserve"> graph</w:t>
      </w:r>
      <w:r w:rsidR="00CD2144">
        <w:t xml:space="preserve"> was as expected to the theoretical</w:t>
      </w:r>
      <w:r w:rsidR="00AB32D6">
        <w:t xml:space="preserve"> graph</w:t>
      </w:r>
      <w:r w:rsidR="00580BF8">
        <w:t xml:space="preserve"> and is therefore</w:t>
      </w:r>
      <w:r w:rsidR="00C57539">
        <w:t xml:space="preserve"> </w:t>
      </w:r>
      <w:r w:rsidR="000A6088">
        <w:t>accurate and reliable</w:t>
      </w:r>
      <w:r w:rsidR="000649E6">
        <w:t>.</w:t>
      </w:r>
      <w:r w:rsidR="00F24628">
        <w:t xml:space="preserve"> </w:t>
      </w:r>
      <w:r w:rsidR="00BF5549">
        <w:t>Th</w:t>
      </w:r>
      <w:r w:rsidR="00FB4C48">
        <w:t>is</w:t>
      </w:r>
      <w:r w:rsidR="00BF5549">
        <w:t xml:space="preserve"> report allows readers to gain insight on </w:t>
      </w:r>
      <w:r w:rsidR="00CE51CE">
        <w:t>the concept of free and forced vibration analysis</w:t>
      </w:r>
      <w:r w:rsidR="005E2676">
        <w:t xml:space="preserve"> of the rotating mass unbalanced system</w:t>
      </w:r>
      <w:r w:rsidR="00E25FBC">
        <w:t>.</w:t>
      </w:r>
    </w:p>
    <w:p w14:paraId="3BAEB1E9" w14:textId="0BC4B14E" w:rsidR="000D799A" w:rsidRPr="000C02A7" w:rsidRDefault="000D799A" w:rsidP="000C02A7">
      <w:pPr>
        <w:rPr>
          <w:lang w:val="en-AU"/>
        </w:rPr>
      </w:pPr>
      <w:r>
        <w:br w:type="page"/>
      </w:r>
    </w:p>
    <w:p w14:paraId="431F3997" w14:textId="67337224" w:rsidR="003F7A5F" w:rsidRDefault="003F7A5F" w:rsidP="002B6FC6">
      <w:pPr>
        <w:pStyle w:val="Heading1"/>
      </w:pPr>
      <w:bookmarkStart w:id="23" w:name="_Toc13683336"/>
      <w:r>
        <w:lastRenderedPageBreak/>
        <w:t>References</w:t>
      </w:r>
      <w:bookmarkEnd w:id="23"/>
    </w:p>
    <w:p w14:paraId="5AA2CA63" w14:textId="326B2AFB" w:rsidR="00997C01" w:rsidRDefault="00997C01" w:rsidP="00997C01">
      <w:pPr>
        <w:rPr>
          <w:lang w:val="en-AU"/>
        </w:rPr>
      </w:pPr>
      <w:r>
        <w:rPr>
          <w:lang w:val="en-AU"/>
        </w:rPr>
        <w:t>[1]</w:t>
      </w:r>
      <w:r>
        <w:rPr>
          <w:lang w:val="en-AU"/>
        </w:rPr>
        <w:tab/>
        <w:t>School of Engineering, Brown University. Introduction to Dynamics and Vibrations. [6/7/2019].</w:t>
      </w:r>
    </w:p>
    <w:p w14:paraId="63D15605" w14:textId="10AC9A5A" w:rsidR="00CC72A0" w:rsidRPr="0077790A" w:rsidRDefault="00E10378" w:rsidP="0077790A">
      <w:pPr>
        <w:ind w:left="720"/>
        <w:rPr>
          <w:color w:val="0563C1" w:themeColor="hyperlink"/>
          <w:u w:val="single"/>
        </w:rPr>
      </w:pPr>
      <w:hyperlink r:id="rId10" w:history="1">
        <w:r w:rsidR="00997C01" w:rsidRPr="00651B4B">
          <w:rPr>
            <w:rStyle w:val="Hyperlink"/>
          </w:rPr>
          <w:t>https://www.brown.edu/Departments/Engineering/Courses/En4/Notes/vibrations_forced/vibrations_forced.htm</w:t>
        </w:r>
      </w:hyperlink>
    </w:p>
    <w:p w14:paraId="0CE65AE8" w14:textId="609589B9" w:rsidR="008D1045" w:rsidRPr="008D1045" w:rsidRDefault="00876A9B" w:rsidP="00876A9B">
      <w:pPr>
        <w:spacing w:before="0" w:after="160" w:line="259" w:lineRule="auto"/>
      </w:pPr>
      <w:r>
        <w:br w:type="page"/>
      </w:r>
    </w:p>
    <w:p w14:paraId="7C6AFBAF" w14:textId="33416E0D" w:rsidR="0095467A" w:rsidRDefault="003F7A5F" w:rsidP="0095467A">
      <w:pPr>
        <w:pStyle w:val="Heading1"/>
      </w:pPr>
      <w:bookmarkStart w:id="24" w:name="_Toc13683337"/>
      <w:r>
        <w:lastRenderedPageBreak/>
        <w:t>Appendix</w:t>
      </w:r>
      <w:bookmarkEnd w:id="24"/>
    </w:p>
    <w:p w14:paraId="763F4234" w14:textId="399F14E8" w:rsidR="007D1B32" w:rsidRDefault="007D1B32">
      <w:r>
        <w:t>Appendix A – MATLAB Code</w:t>
      </w:r>
      <w:r w:rsidR="0039182D">
        <w:t xml:space="preserve"> for Lab Calculations</w:t>
      </w:r>
      <w:r w:rsidR="00A13DA8">
        <w:t>:</w:t>
      </w:r>
      <w:r w:rsidR="003F418E">
        <w:t xml:space="preserve"> </w:t>
      </w:r>
      <w:r w:rsidR="00605C1A">
        <w:t>M</w:t>
      </w:r>
      <w:r w:rsidR="003F418E">
        <w:t xml:space="preserve">ain </w:t>
      </w:r>
      <w:r w:rsidR="00605C1A">
        <w:t>F</w:t>
      </w:r>
      <w:r w:rsidR="003F418E">
        <w:t>ile</w:t>
      </w:r>
    </w:p>
    <w:p w14:paraId="6557EB6C" w14:textId="77777777" w:rsidR="007D1B32" w:rsidRDefault="007D1B32"/>
    <w:p w14:paraId="4BCD58F2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</w:t>
      </w:r>
      <w:proofErr w:type="spellStart"/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>rotatingMassUnbalance.m</w:t>
      </w:r>
      <w:proofErr w:type="spellEnd"/>
    </w:p>
    <w:p w14:paraId="1FDA0F03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>% LAB 1: ROTATING MASS UNBALANCE</w:t>
      </w:r>
    </w:p>
    <w:p w14:paraId="0B7EAA6E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</w:t>
      </w:r>
    </w:p>
    <w:p w14:paraId="155CE441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>% CALLS:</w:t>
      </w:r>
    </w:p>
    <w:p w14:paraId="27AD3E1F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</w:t>
      </w:r>
      <w:proofErr w:type="spellStart"/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>theoreticalNaturalFrequency.m</w:t>
      </w:r>
      <w:proofErr w:type="spellEnd"/>
    </w:p>
    <w:p w14:paraId="3C35010E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</w:t>
      </w:r>
      <w:proofErr w:type="spellStart"/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>freeResponse.m</w:t>
      </w:r>
      <w:proofErr w:type="spellEnd"/>
    </w:p>
    <w:p w14:paraId="58764F19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</w:t>
      </w:r>
      <w:proofErr w:type="spellStart"/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>experimentalForcedResponse.m</w:t>
      </w:r>
      <w:proofErr w:type="spellEnd"/>
    </w:p>
    <w:p w14:paraId="4DC56A31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</w:t>
      </w:r>
      <w:proofErr w:type="spellStart"/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>theoreticalForcedResponse.m</w:t>
      </w:r>
      <w:proofErr w:type="spellEnd"/>
    </w:p>
    <w:p w14:paraId="2987BA29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14:paraId="56FD80FF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format </w:t>
      </w:r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>compact</w:t>
      </w:r>
    </w:p>
    <w:p w14:paraId="564AA920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 </w:t>
      </w:r>
    </w:p>
    <w:p w14:paraId="09471F73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>% Getting the Theoretical Undamped Natural Frequency</w:t>
      </w:r>
    </w:p>
    <w:p w14:paraId="088E24B2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fprintf</w:t>
      </w:r>
      <w:proofErr w:type="spell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>'\</w:t>
      </w:r>
      <w:proofErr w:type="spellStart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>nTHEORETICAL</w:t>
      </w:r>
      <w:proofErr w:type="spellEnd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 UNDAMPED NATURAL FREQUENCY\n'</w:t>
      </w: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14:paraId="502270B1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spellStart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theoretical_omega_n</w:t>
      </w:r>
      <w:proofErr w:type="spell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theoreticalNaturalFrequency</w:t>
      </w:r>
      <w:proofErr w:type="spell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14:paraId="544A20B3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3AD54A2B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>% Experimental Observation of Free Response of 1 Cycle</w:t>
      </w:r>
    </w:p>
    <w:p w14:paraId="238B36FA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cycles1_x_1 = [136 121 116 97 107 61.1];</w:t>
      </w:r>
    </w:p>
    <w:p w14:paraId="2EC8E91E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cycles1_x_2 = [126 114 109 90.3 99.5 57];</w:t>
      </w:r>
    </w:p>
    <w:p w14:paraId="6CA3E4A2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cycles1_T_d = [48 48 48 48.4 48.4 48.5];</w:t>
      </w:r>
    </w:p>
    <w:p w14:paraId="668718A7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fprintf</w:t>
      </w:r>
      <w:proofErr w:type="spell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>'\</w:t>
      </w:r>
      <w:proofErr w:type="spellStart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>nFREE</w:t>
      </w:r>
      <w:proofErr w:type="spellEnd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 RESPONSE OF 1 CYCLE\n'</w:t>
      </w: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14:paraId="67C9BDF8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[exp1_zeta, exp1_omega_d, exp1_omega_n] = </w:t>
      </w:r>
      <w:proofErr w:type="spellStart"/>
      <w:proofErr w:type="gramStart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freeResponse</w:t>
      </w:r>
      <w:proofErr w:type="spell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1, cycles1_x_1, </w:t>
      </w:r>
      <w:r w:rsidRPr="004D57CB">
        <w:rPr>
          <w:rFonts w:ascii="Courier New" w:eastAsiaTheme="minorHAnsi" w:hAnsi="Courier New" w:cs="Courier New"/>
          <w:color w:val="0000FF"/>
          <w:sz w:val="18"/>
          <w:szCs w:val="18"/>
        </w:rPr>
        <w:t>...</w:t>
      </w:r>
    </w:p>
    <w:p w14:paraId="4189C43C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cycles1_x_2, cycles1_T_d);</w:t>
      </w:r>
    </w:p>
    <w:p w14:paraId="5D3A1646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18756B86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>% Experimental Observation of Free Response of 5 Cycles</w:t>
      </w:r>
    </w:p>
    <w:p w14:paraId="6BAAC353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cycles5_x_1 = [226 271 63.6 62.8 70.3 59.5];</w:t>
      </w:r>
    </w:p>
    <w:p w14:paraId="11144A94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cycles5_x_5 = [177 224 52 51.1 58.6 47.0];</w:t>
      </w:r>
    </w:p>
    <w:p w14:paraId="527DDA52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cycles5_T_d = [48 48 48.5 48.25 48.25 48.25];</w:t>
      </w:r>
    </w:p>
    <w:p w14:paraId="412D4B5D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fprintf</w:t>
      </w:r>
      <w:proofErr w:type="spell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>'\</w:t>
      </w:r>
      <w:proofErr w:type="spellStart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>nFREE</w:t>
      </w:r>
      <w:proofErr w:type="spellEnd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 RESPONSE OF 5 CYCLES\n'</w:t>
      </w: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14:paraId="01B104E2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[exp5_zeta, exp5_omega_n, exp5_omega_d] = </w:t>
      </w:r>
      <w:proofErr w:type="spellStart"/>
      <w:proofErr w:type="gramStart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freeResponse</w:t>
      </w:r>
      <w:proofErr w:type="spell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5, cycles5_x_1, </w:t>
      </w:r>
      <w:r w:rsidRPr="004D57CB">
        <w:rPr>
          <w:rFonts w:ascii="Courier New" w:eastAsiaTheme="minorHAnsi" w:hAnsi="Courier New" w:cs="Courier New"/>
          <w:color w:val="0000FF"/>
          <w:sz w:val="18"/>
          <w:szCs w:val="18"/>
        </w:rPr>
        <w:t>...</w:t>
      </w:r>
    </w:p>
    <w:p w14:paraId="7F14FA42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cycles5_x_5, cycles5_T_d);</w:t>
      </w:r>
    </w:p>
    <w:p w14:paraId="62D1C3F7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2457D398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228B22"/>
          <w:sz w:val="18"/>
          <w:szCs w:val="18"/>
        </w:rPr>
        <w:t>% Experimental Observation of Forced Response</w:t>
      </w:r>
    </w:p>
    <w:p w14:paraId="585D212B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f = [14.00 15.28 16.57 17.46 17.93 18.33 18.57 19.69 26.62 33.30 39.05 42.96 47.04];</w:t>
      </w:r>
    </w:p>
    <w:p w14:paraId="07CE5C3F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X = [26 37 48 66 79 93 107 219 69 47 40 37 35];</w:t>
      </w:r>
    </w:p>
    <w:p w14:paraId="12B58666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fprintf</w:t>
      </w:r>
      <w:proofErr w:type="spell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>'\</w:t>
      </w:r>
      <w:proofErr w:type="spellStart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>nEXPERIMENTAL</w:t>
      </w:r>
      <w:proofErr w:type="spellEnd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 FORCED RESPONSE\n'</w:t>
      </w: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14:paraId="58F1C2A8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experimentalForcedResponse</w:t>
      </w:r>
      <w:proofErr w:type="spell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f, X, exp1_omega_n);</w:t>
      </w:r>
    </w:p>
    <w:p w14:paraId="4DC58B6F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2E830A73" w14:textId="77777777" w:rsidR="004D57CB" w:rsidRPr="004D57CB" w:rsidRDefault="004D57CB" w:rsidP="004D57C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fprintf</w:t>
      </w:r>
      <w:proofErr w:type="spell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>'\</w:t>
      </w:r>
      <w:proofErr w:type="spellStart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>nTHEORETICAL</w:t>
      </w:r>
      <w:proofErr w:type="spellEnd"/>
      <w:r w:rsidRPr="004D57CB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 FORCED RESPONSE\n'</w:t>
      </w:r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14:paraId="4D3F8844" w14:textId="51CD5034" w:rsidR="007D1B32" w:rsidRPr="00F23A2C" w:rsidRDefault="004D57CB" w:rsidP="00F23A2C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theoreticalForcedResponse</w:t>
      </w:r>
      <w:proofErr w:type="spellEnd"/>
      <w:r w:rsidRPr="004D57CB">
        <w:rPr>
          <w:rFonts w:ascii="Courier New" w:eastAsiaTheme="minorHAnsi" w:hAnsi="Courier New" w:cs="Courier New"/>
          <w:color w:val="000000"/>
          <w:sz w:val="18"/>
          <w:szCs w:val="18"/>
        </w:rPr>
        <w:t>(exp1_zeta);</w:t>
      </w:r>
    </w:p>
    <w:p w14:paraId="419D5907" w14:textId="6E9DA65A" w:rsidR="004A2276" w:rsidRDefault="004A2276"/>
    <w:p w14:paraId="3103B22C" w14:textId="235C655B" w:rsidR="00A80D91" w:rsidRDefault="00A80D91">
      <w:pPr>
        <w:spacing w:before="0" w:after="160" w:line="259" w:lineRule="auto"/>
      </w:pPr>
      <w:r>
        <w:br w:type="page"/>
      </w:r>
    </w:p>
    <w:p w14:paraId="54980BC7" w14:textId="73DBAB17" w:rsidR="00515EF0" w:rsidRDefault="00CD0A01">
      <w:r>
        <w:lastRenderedPageBreak/>
        <w:t xml:space="preserve">Appendix </w:t>
      </w:r>
      <w:r w:rsidR="007D1B32">
        <w:t>B</w:t>
      </w:r>
      <w:r>
        <w:t xml:space="preserve"> – MATLAB </w:t>
      </w:r>
      <w:r w:rsidR="00567BD3">
        <w:t>C</w:t>
      </w:r>
      <w:r>
        <w:t xml:space="preserve">ode to </w:t>
      </w:r>
      <w:r w:rsidR="00567BD3">
        <w:t>C</w:t>
      </w:r>
      <w:r>
        <w:t xml:space="preserve">alculate </w:t>
      </w:r>
      <w:r w:rsidR="00567BD3">
        <w:t>T</w:t>
      </w:r>
      <w:r>
        <w:t>heoretical</w:t>
      </w:r>
      <w:r w:rsidR="00F92ED3">
        <w:t xml:space="preserve"> </w:t>
      </w:r>
      <w:r w:rsidR="00567BD3">
        <w:t>U</w:t>
      </w:r>
      <w:r w:rsidR="00F92ED3">
        <w:t>ndamped</w:t>
      </w:r>
      <w:r>
        <w:t xml:space="preserve"> </w:t>
      </w:r>
      <w:r w:rsidR="00567BD3">
        <w:t>N</w:t>
      </w:r>
      <w:r>
        <w:t xml:space="preserve">atural </w:t>
      </w:r>
      <w:r w:rsidR="00567BD3">
        <w:t>F</w:t>
      </w:r>
      <w:r>
        <w:t>requency</w:t>
      </w:r>
    </w:p>
    <w:p w14:paraId="7962A4D1" w14:textId="5859D8B8" w:rsidR="00EA0F7B" w:rsidRDefault="00EA0F7B"/>
    <w:p w14:paraId="38DD36C6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FF"/>
          <w:sz w:val="18"/>
          <w:szCs w:val="18"/>
        </w:rPr>
        <w:t>function</w:t>
      </w: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[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theoretical_omega_n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theoreticalNaturalFrequency</w:t>
      </w:r>
      <w:proofErr w:type="spellEnd"/>
    </w:p>
    <w:p w14:paraId="198B2C8A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0B385F1C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GIVEN THEORETICAL INFORMATION</w:t>
      </w:r>
    </w:p>
    <w:p w14:paraId="0CA578C3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14:paraId="43167E2C" w14:textId="62AAAA26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Dimension of </w:t>
      </w:r>
      <w:proofErr w:type="spellStart"/>
      <w:r w:rsidR="00601A78" w:rsidRPr="00462E11">
        <w:rPr>
          <w:rFonts w:ascii="Courier New" w:eastAsiaTheme="minorHAnsi" w:hAnsi="Courier New" w:cs="Courier New"/>
          <w:color w:val="228B22"/>
          <w:sz w:val="18"/>
          <w:szCs w:val="18"/>
        </w:rPr>
        <w:t>A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luminium</w:t>
      </w:r>
      <w:proofErr w:type="spellEnd"/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beam (m)</w:t>
      </w:r>
    </w:p>
    <w:p w14:paraId="50F333B4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b = 40*10^-3;</w:t>
      </w:r>
    </w:p>
    <w:p w14:paraId="1D135271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h = 3*10^-3;</w:t>
      </w:r>
    </w:p>
    <w:p w14:paraId="094E688F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l = 570*10^-3;</w:t>
      </w:r>
    </w:p>
    <w:p w14:paraId="200DEF92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51AC81AA" w14:textId="4D845A7E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Density of </w:t>
      </w:r>
      <w:proofErr w:type="spellStart"/>
      <w:r w:rsidR="00601A78" w:rsidRPr="00462E11">
        <w:rPr>
          <w:rFonts w:ascii="Courier New" w:eastAsiaTheme="minorHAnsi" w:hAnsi="Courier New" w:cs="Courier New"/>
          <w:color w:val="228B22"/>
          <w:sz w:val="18"/>
          <w:szCs w:val="18"/>
        </w:rPr>
        <w:t>A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luminium</w:t>
      </w:r>
      <w:proofErr w:type="spellEnd"/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(kg/m^3)</w:t>
      </w:r>
    </w:p>
    <w:p w14:paraId="61F7377D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rho = 2750;</w:t>
      </w:r>
    </w:p>
    <w:p w14:paraId="6418A35B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203FB7F2" w14:textId="6D5735C3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Combined </w:t>
      </w:r>
      <w:r w:rsidR="00601A78" w:rsidRPr="00462E11">
        <w:rPr>
          <w:rFonts w:ascii="Courier New" w:eastAsiaTheme="minorHAnsi" w:hAnsi="Courier New" w:cs="Courier New"/>
          <w:color w:val="228B22"/>
          <w:sz w:val="18"/>
          <w:szCs w:val="18"/>
        </w:rPr>
        <w:t>M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ass of </w:t>
      </w:r>
      <w:r w:rsidR="00601A78" w:rsidRPr="00462E11">
        <w:rPr>
          <w:rFonts w:ascii="Courier New" w:eastAsiaTheme="minorHAnsi" w:hAnsi="Courier New" w:cs="Courier New"/>
          <w:color w:val="228B22"/>
          <w:sz w:val="18"/>
          <w:szCs w:val="18"/>
        </w:rPr>
        <w:t>M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otor, </w:t>
      </w:r>
      <w:r w:rsidR="00601A78" w:rsidRPr="00462E11">
        <w:rPr>
          <w:rFonts w:ascii="Courier New" w:eastAsiaTheme="minorHAnsi" w:hAnsi="Courier New" w:cs="Courier New"/>
          <w:color w:val="228B22"/>
          <w:sz w:val="18"/>
          <w:szCs w:val="18"/>
        </w:rPr>
        <w:t>D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isc, </w:t>
      </w:r>
      <w:r w:rsidR="00601A78" w:rsidRPr="00462E11">
        <w:rPr>
          <w:rFonts w:ascii="Courier New" w:eastAsiaTheme="minorHAnsi" w:hAnsi="Courier New" w:cs="Courier New"/>
          <w:color w:val="228B22"/>
          <w:sz w:val="18"/>
          <w:szCs w:val="18"/>
        </w:rPr>
        <w:t>U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nbalanced </w:t>
      </w:r>
      <w:r w:rsidR="00601A78" w:rsidRPr="00462E11">
        <w:rPr>
          <w:rFonts w:ascii="Courier New" w:eastAsiaTheme="minorHAnsi" w:hAnsi="Courier New" w:cs="Courier New"/>
          <w:color w:val="228B22"/>
          <w:sz w:val="18"/>
          <w:szCs w:val="18"/>
        </w:rPr>
        <w:t>M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ass (kg)</w:t>
      </w:r>
    </w:p>
    <w:p w14:paraId="4780893E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M = 248*10^-3;</w:t>
      </w:r>
    </w:p>
    <w:p w14:paraId="291DF08F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7CA25A0A" w14:textId="01C2E8C9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Mass of </w:t>
      </w:r>
      <w:r w:rsidR="00601A78" w:rsidRPr="00462E11">
        <w:rPr>
          <w:rFonts w:ascii="Courier New" w:eastAsiaTheme="minorHAnsi" w:hAnsi="Courier New" w:cs="Courier New"/>
          <w:color w:val="228B22"/>
          <w:sz w:val="18"/>
          <w:szCs w:val="18"/>
        </w:rPr>
        <w:t>B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eam (kg)</w:t>
      </w:r>
    </w:p>
    <w:p w14:paraId="7B652565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m_beam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rho*(b*h*l);</w:t>
      </w:r>
    </w:p>
    <w:p w14:paraId="725885F4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4917E1FE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3445ACF5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CALCULATING THEORETICAL NATURAL FREQUENCY</w:t>
      </w:r>
    </w:p>
    <w:p w14:paraId="70090B1E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14:paraId="25FC6F1E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Calculating Theoretical Spring Constant</w:t>
      </w:r>
    </w:p>
    <w:p w14:paraId="603F970E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I = b*h^3/</w:t>
      </w:r>
      <w:proofErr w:type="gram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12;   </w:t>
      </w:r>
      <w:proofErr w:type="gram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 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Second Moment of Inertia of Beam Cross-Section</w:t>
      </w:r>
    </w:p>
    <w:p w14:paraId="0292E708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E = 7.1*10^</w:t>
      </w:r>
      <w:proofErr w:type="gram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10;   </w:t>
      </w:r>
      <w:proofErr w:type="gram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Young's Modulus</w:t>
      </w:r>
    </w:p>
    <w:p w14:paraId="58B5C372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k_eq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192*E*I/l^</w:t>
      </w:r>
      <w:proofErr w:type="gram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3;   </w:t>
      </w:r>
      <w:proofErr w:type="gram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Spring Constant Formula is given</w:t>
      </w:r>
    </w:p>
    <w:p w14:paraId="5017C654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14:paraId="3B207429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Calculating Theoretical Equivalent Mass</w:t>
      </w:r>
    </w:p>
    <w:p w14:paraId="67151518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m_eq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M + 13/35*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m_</w:t>
      </w:r>
      <w:proofErr w:type="gram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beam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;   </w:t>
      </w:r>
      <w:proofErr w:type="gram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Equivalent Mass Formula is given</w:t>
      </w:r>
    </w:p>
    <w:p w14:paraId="2ED72F82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14:paraId="10465663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Calculating Theoretical Natural Frequency</w:t>
      </w:r>
    </w:p>
    <w:p w14:paraId="756CC45E" w14:textId="77777777" w:rsidR="00EA0F7B" w:rsidRPr="00462E11" w:rsidRDefault="00EA0F7B" w:rsidP="00EA0F7B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theoretical_omega_n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sqrt(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k_eq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/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m_eq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14:paraId="09DBDFE4" w14:textId="39BDAB11" w:rsidR="00EA0F7B" w:rsidRDefault="00EA0F7B"/>
    <w:p w14:paraId="3C588278" w14:textId="77777777" w:rsidR="004A2276" w:rsidRDefault="004A2276"/>
    <w:p w14:paraId="5F8584B6" w14:textId="2EB9A3E4" w:rsidR="00EA0F7B" w:rsidRDefault="00EA0F7B">
      <w:r>
        <w:t xml:space="preserve">Appendix </w:t>
      </w:r>
      <w:r w:rsidR="007D1B32">
        <w:t>C</w:t>
      </w:r>
      <w:r>
        <w:t xml:space="preserve"> – MATLAB Code </w:t>
      </w:r>
      <w:r w:rsidR="004C47E1">
        <w:t>for Experimental Free Response of System</w:t>
      </w:r>
    </w:p>
    <w:p w14:paraId="119A646B" w14:textId="6B0B1451" w:rsidR="00417AF2" w:rsidRDefault="00417AF2"/>
    <w:p w14:paraId="476FD02E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FF"/>
          <w:sz w:val="18"/>
          <w:szCs w:val="18"/>
        </w:rPr>
        <w:t>function</w:t>
      </w: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[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average_zeta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omega_d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average_omega_n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= </w:t>
      </w:r>
      <w:proofErr w:type="spellStart"/>
      <w:proofErr w:type="gram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freeResponse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n, 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x_i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x_f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T_d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14:paraId="27924C27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32804D09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CALCULATING EXPERIMENTAL UNDAMPED NATURAL FREQUENCY OF FREE RESPONSE</w:t>
      </w:r>
    </w:p>
    <w:p w14:paraId="7F181613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14:paraId="5A13E5DD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</w:t>
      </w:r>
      <w:proofErr w:type="spellStart"/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Standardising</w:t>
      </w:r>
      <w:proofErr w:type="spellEnd"/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Units</w:t>
      </w:r>
    </w:p>
    <w:p w14:paraId="48663F01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x_i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x_i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.*10^-3;</w:t>
      </w:r>
    </w:p>
    <w:p w14:paraId="158BDC89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x_f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x_f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.*10^-3;</w:t>
      </w:r>
    </w:p>
    <w:p w14:paraId="31983F13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T_d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T_d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.*10^-3;</w:t>
      </w:r>
    </w:p>
    <w:p w14:paraId="38B8846F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19BD6992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Calculating Experimental Logarithmic Decrement</w:t>
      </w:r>
    </w:p>
    <w:p w14:paraId="1287D850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delta = 1/n*log(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x_i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./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x_f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14:paraId="0082397A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1EE3AA94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Calculating Experimental Damping Ratio</w:t>
      </w:r>
    </w:p>
    <w:p w14:paraId="1F13BE85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zeta = </w:t>
      </w:r>
      <w:proofErr w:type="gram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delta./</w:t>
      </w:r>
      <w:proofErr w:type="gram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sqrt(4*pi^2 + delta.^2)</w:t>
      </w:r>
    </w:p>
    <w:p w14:paraId="5380AF9F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average_zeta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mean(zeta);</w:t>
      </w:r>
    </w:p>
    <w:p w14:paraId="0ADE4AE8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0CEC63E0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Calculating Experimental Damped Natural Frequency</w:t>
      </w:r>
    </w:p>
    <w:p w14:paraId="63C047B0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omega_d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2*</w:t>
      </w:r>
      <w:proofErr w:type="gram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pi./</w:t>
      </w:r>
      <w:proofErr w:type="gram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T_d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14:paraId="628B176F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0D0ED7C4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Calculating Experimental Undamped Natural Frequency</w:t>
      </w:r>
    </w:p>
    <w:p w14:paraId="0D7836E6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omega_n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omega_d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./</w:t>
      </w:r>
      <w:proofErr w:type="gram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sqrt(</w:t>
      </w:r>
      <w:proofErr w:type="gram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1 - zeta.^2)</w:t>
      </w:r>
    </w:p>
    <w:p w14:paraId="57DECDF9" w14:textId="77777777" w:rsidR="00462E11" w:rsidRPr="00462E11" w:rsidRDefault="00462E11" w:rsidP="00462E1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average_omega_n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mean(</w:t>
      </w:r>
      <w:proofErr w:type="spellStart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>omega_n</w:t>
      </w:r>
      <w:proofErr w:type="spellEnd"/>
      <w:r w:rsidRPr="00462E11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) </w:t>
      </w:r>
      <w:r w:rsidRPr="00462E11">
        <w:rPr>
          <w:rFonts w:ascii="Courier New" w:eastAsiaTheme="minorHAnsi" w:hAnsi="Courier New" w:cs="Courier New"/>
          <w:color w:val="228B22"/>
          <w:sz w:val="18"/>
          <w:szCs w:val="18"/>
        </w:rPr>
        <w:t>% Requires Average</w:t>
      </w:r>
    </w:p>
    <w:p w14:paraId="7C86B803" w14:textId="21FABB50" w:rsidR="00417AF2" w:rsidRDefault="00417AF2"/>
    <w:p w14:paraId="2AF0B006" w14:textId="77777777" w:rsidR="00F23A2C" w:rsidRDefault="00F23A2C"/>
    <w:p w14:paraId="736BB9D1" w14:textId="7E0DBA5D" w:rsidR="00417AF2" w:rsidRDefault="00462E11">
      <w:r>
        <w:t xml:space="preserve">Appendix </w:t>
      </w:r>
      <w:r w:rsidR="007D1B32">
        <w:t>D</w:t>
      </w:r>
      <w:r>
        <w:t xml:space="preserve"> – MATLAB Code </w:t>
      </w:r>
      <w:r w:rsidR="00B23F2B">
        <w:t>f</w:t>
      </w:r>
      <w:r>
        <w:t>o</w:t>
      </w:r>
      <w:r w:rsidR="00B23F2B">
        <w:t>r</w:t>
      </w:r>
      <w:r>
        <w:t xml:space="preserve"> </w:t>
      </w:r>
      <w:r w:rsidR="00B23F2B">
        <w:t>Experimental</w:t>
      </w:r>
      <w:r>
        <w:t xml:space="preserve"> </w:t>
      </w:r>
      <w:r w:rsidR="006B26CF">
        <w:t>Forced Response</w:t>
      </w:r>
      <w:r w:rsidR="00B23F2B" w:rsidRPr="00B23F2B">
        <w:t xml:space="preserve"> </w:t>
      </w:r>
      <w:r w:rsidR="00B23F2B">
        <w:t>Graph</w:t>
      </w:r>
    </w:p>
    <w:p w14:paraId="61E90633" w14:textId="77777777" w:rsidR="00CA1B87" w:rsidRDefault="00CA1B87"/>
    <w:p w14:paraId="0915E9F4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FF"/>
          <w:sz w:val="18"/>
          <w:szCs w:val="18"/>
        </w:rPr>
        <w:t>function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experimentalForcedResponse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f, X, </w:t>
      </w:r>
      <w:proofErr w:type="spell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experimental_omega_n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</w:p>
    <w:p w14:paraId="28BCDEB4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70B8678B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</w:t>
      </w:r>
      <w:proofErr w:type="spellStart"/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Standardising</w:t>
      </w:r>
      <w:proofErr w:type="spellEnd"/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Data</w:t>
      </w:r>
    </w:p>
    <w:p w14:paraId="6D693CA0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omega = 2*pi*f;</w:t>
      </w:r>
    </w:p>
    <w:p w14:paraId="7947AD26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X = X*10^-3;</w:t>
      </w:r>
    </w:p>
    <w:p w14:paraId="4DCA81B7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6CDF2D82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% Frequency Ratio</w:t>
      </w:r>
    </w:p>
    <w:p w14:paraId="48E1C0DF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r = </w:t>
      </w: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omega./</w:t>
      </w:r>
      <w:proofErr w:type="spellStart"/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experimental_omega_n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14:paraId="17B1138A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7F475784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% PLOTTING EXPERIMENTAL DATA</w:t>
      </w:r>
    </w:p>
    <w:p w14:paraId="6EF5609B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fig = figure;</w:t>
      </w:r>
    </w:p>
    <w:p w14:paraId="56880BAD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plot(</w:t>
      </w:r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r, X,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'o'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</w:t>
      </w:r>
      <w:proofErr w:type="spellStart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MarkerEdgeColor</w:t>
      </w:r>
      <w:proofErr w:type="spellEnd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'black'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3C34BEF2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axis(</w:t>
      </w:r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[0 2.5 0 0.5]);</w:t>
      </w:r>
    </w:p>
    <w:p w14:paraId="4E8E0E40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3AC579E7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% GRAPHING CURVE OF BEST FIT</w:t>
      </w:r>
    </w:p>
    <w:p w14:paraId="44E265CA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hold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</w:p>
    <w:p w14:paraId="3C67CC2D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 </w:t>
      </w:r>
    </w:p>
    <w:p w14:paraId="7510B35C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% Getting the Coefficients to (m*e/</w:t>
      </w:r>
      <w:proofErr w:type="gramStart"/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M)*</w:t>
      </w:r>
      <w:proofErr w:type="gramEnd"/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r.^2./(sqrt((1 - r.^2).^2 + (2*zeta*r).^2);</w:t>
      </w:r>
    </w:p>
    <w:p w14:paraId="1CBDC889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r_guess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linspace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0, 2, length(X));</w:t>
      </w:r>
    </w:p>
    <w:p w14:paraId="37C2E9D7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a = </w:t>
      </w:r>
      <w:proofErr w:type="spellStart"/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lsqcurvefit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@(a, r) a(1)*r.^2./sqrt((1 - r.^2).^2 + (2*a(2)*r).^2), </w:t>
      </w:r>
      <w:proofErr w:type="spell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r_guess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, r, X);</w:t>
      </w:r>
    </w:p>
    <w:p w14:paraId="4B91AE2D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</w:t>
      </w:r>
      <w:proofErr w:type="gramStart"/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a(</w:t>
      </w:r>
      <w:proofErr w:type="gramEnd"/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1) = m*e/M, a(2) = zeta</w:t>
      </w:r>
    </w:p>
    <w:p w14:paraId="2ED3E2B8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14:paraId="11AD75AD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% Fitting to the Data Set</w:t>
      </w:r>
    </w:p>
    <w:p w14:paraId="4688369A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x = </w:t>
      </w:r>
      <w:proofErr w:type="spellStart"/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linspace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0, 2.2, length(X));</w:t>
      </w:r>
    </w:p>
    <w:p w14:paraId="72A39A18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y = @(r) </w:t>
      </w: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a(</w:t>
      </w:r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1)*r.^2./sqrt((1 - r.^2).^2 + (2*a(2)*r).^2);</w:t>
      </w:r>
    </w:p>
    <w:p w14:paraId="095B76FE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log_fit_type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fittype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'a1*r.^2/sqrt((1 - r.^2).^2 + (2*a2*r).^2)'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634968">
        <w:rPr>
          <w:rFonts w:ascii="Courier New" w:eastAsiaTheme="minorHAnsi" w:hAnsi="Courier New" w:cs="Courier New"/>
          <w:color w:val="0000FF"/>
          <w:sz w:val="18"/>
          <w:szCs w:val="18"/>
        </w:rPr>
        <w:t>...</w:t>
      </w:r>
    </w:p>
    <w:p w14:paraId="14F0B3E3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  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'dependent'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, {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'y'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},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'independent'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, {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'r'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},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'coefficients'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, {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'a1'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'a2'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});</w:t>
      </w:r>
    </w:p>
    <w:p w14:paraId="7131B51F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best_fit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fit(</w:t>
      </w:r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x', X', </w:t>
      </w:r>
      <w:proofErr w:type="spell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log_fit_type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</w:t>
      </w:r>
      <w:proofErr w:type="spellStart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StartPoint</w:t>
      </w:r>
      <w:proofErr w:type="spellEnd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, [0, 0]);</w:t>
      </w:r>
    </w:p>
    <w:p w14:paraId="1AFE662B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best_fit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'r'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2CA2357F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hold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off</w:t>
      </w:r>
    </w:p>
    <w:p w14:paraId="65EB139D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 </w:t>
      </w:r>
    </w:p>
    <w:p w14:paraId="065C5D02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% Plotting Asymptote</w:t>
      </w:r>
    </w:p>
    <w:p w14:paraId="2068C994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hold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</w:p>
    <w:p w14:paraId="6F0A00EA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asymptote = @(x) </w:t>
      </w: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a(</w:t>
      </w:r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2) + 1e-100*x;   </w:t>
      </w: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% BUG: Figure does not show horizontal plot</w:t>
      </w:r>
    </w:p>
    <w:p w14:paraId="6DD1FC27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plot(</w:t>
      </w:r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x, abs(asymptote(x)),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'k--'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);   </w:t>
      </w: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% Unexpected plotting </w:t>
      </w:r>
      <w:proofErr w:type="spellStart"/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behaviour</w:t>
      </w:r>
      <w:proofErr w:type="spellEnd"/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requires abs()</w:t>
      </w:r>
    </w:p>
    <w:p w14:paraId="2BC35AC8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hold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off</w:t>
      </w:r>
    </w:p>
    <w:p w14:paraId="007E72D1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 </w:t>
      </w:r>
    </w:p>
    <w:p w14:paraId="0E076C55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% Title, Label Axes, Sizing</w:t>
      </w:r>
    </w:p>
    <w:p w14:paraId="4DD3B965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grid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14:paraId="4E7C25BB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xlabel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'w/</w:t>
      </w:r>
      <w:proofErr w:type="spellStart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w_n</w:t>
      </w:r>
      <w:proofErr w:type="spellEnd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0BC0446A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ylabel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'X (V)'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6A0D42F0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legend(</w:t>
      </w:r>
      <w:proofErr w:type="gramEnd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'Location'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'northeast'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19CDE661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legend(</w:t>
      </w:r>
      <w:proofErr w:type="gramEnd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'Data Point'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'Curve of Best Fit'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0B0BCE04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title(</w:t>
      </w:r>
      <w:proofErr w:type="gramEnd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'Experimental Forced Response Graph'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5EEB1A76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set(</w:t>
      </w:r>
      <w:proofErr w:type="spellStart"/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gcf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'Units'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'Normalized'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</w:t>
      </w:r>
      <w:proofErr w:type="spellStart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OuterPosition</w:t>
      </w:r>
      <w:proofErr w:type="spellEnd"/>
      <w:r w:rsidRPr="00634968">
        <w:rPr>
          <w:rFonts w:ascii="Courier New" w:eastAsiaTheme="minorHAnsi" w:hAnsi="Courier New" w:cs="Courier New"/>
          <w:color w:val="A020F0"/>
          <w:sz w:val="18"/>
          <w:szCs w:val="18"/>
        </w:rPr>
        <w:t>'</w:t>
      </w: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, [0, 0.1, 0.5, 0.5]);</w:t>
      </w:r>
    </w:p>
    <w:p w14:paraId="7C6304BE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7DB9F218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634968">
        <w:rPr>
          <w:rFonts w:ascii="Courier New" w:eastAsiaTheme="minorHAnsi" w:hAnsi="Courier New" w:cs="Courier New"/>
          <w:color w:val="228B22"/>
          <w:sz w:val="18"/>
          <w:szCs w:val="18"/>
        </w:rPr>
        <w:t>% Resonant Amplitude (m)</w:t>
      </w:r>
    </w:p>
    <w:p w14:paraId="61897356" w14:textId="77777777" w:rsidR="00634968" w:rsidRPr="00634968" w:rsidRDefault="00634968" w:rsidP="00634968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experimental_resonant_amplitude</w:t>
      </w:r>
      <w:proofErr w:type="spell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y(</w:t>
      </w:r>
      <w:proofErr w:type="gramEnd"/>
      <w:r w:rsidRPr="00634968">
        <w:rPr>
          <w:rFonts w:ascii="Courier New" w:eastAsiaTheme="minorHAnsi" w:hAnsi="Courier New" w:cs="Courier New"/>
          <w:color w:val="000000"/>
          <w:sz w:val="18"/>
          <w:szCs w:val="18"/>
        </w:rPr>
        <w:t>1)</w:t>
      </w:r>
    </w:p>
    <w:p w14:paraId="67272DD7" w14:textId="75D715FA" w:rsidR="00CA1B87" w:rsidRDefault="00CA1B87"/>
    <w:p w14:paraId="57730969" w14:textId="77777777" w:rsidR="00F23A2C" w:rsidRDefault="00F23A2C"/>
    <w:p w14:paraId="4D6F3875" w14:textId="77777777" w:rsidR="00A80D91" w:rsidRDefault="00A80D91">
      <w:pPr>
        <w:spacing w:before="0" w:after="160" w:line="259" w:lineRule="auto"/>
      </w:pPr>
      <w:r>
        <w:br w:type="page"/>
      </w:r>
    </w:p>
    <w:p w14:paraId="628D5BB5" w14:textId="022B2D23" w:rsidR="0081778F" w:rsidRDefault="00FA7CA9" w:rsidP="0081778F">
      <w:r>
        <w:lastRenderedPageBreak/>
        <w:t>Appendix E</w:t>
      </w:r>
      <w:r w:rsidR="00B23F2B">
        <w:t xml:space="preserve"> – MATLAB Code</w:t>
      </w:r>
      <w:r w:rsidR="0081778F" w:rsidRPr="0081778F">
        <w:t xml:space="preserve"> </w:t>
      </w:r>
      <w:r w:rsidR="0081778F">
        <w:t>for Theoretical Forced Response</w:t>
      </w:r>
      <w:r w:rsidR="0081778F" w:rsidRPr="00B23F2B">
        <w:t xml:space="preserve"> </w:t>
      </w:r>
      <w:r w:rsidR="0081778F">
        <w:t>Graph</w:t>
      </w:r>
    </w:p>
    <w:p w14:paraId="495A9948" w14:textId="77777777" w:rsidR="004D57CB" w:rsidRDefault="004D57CB" w:rsidP="0081778F"/>
    <w:p w14:paraId="0F6E7680" w14:textId="05112334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FF"/>
          <w:sz w:val="18"/>
          <w:szCs w:val="18"/>
        </w:rPr>
        <w:t>function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theoreticalForcedResponse</w:t>
      </w:r>
      <w:proofErr w:type="spell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(zeta)</w:t>
      </w:r>
    </w:p>
    <w:p w14:paraId="1BC4CF0A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6847717F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228B22"/>
          <w:sz w:val="18"/>
          <w:szCs w:val="18"/>
        </w:rPr>
        <w:t>% GIVEN INFORMATION</w:t>
      </w:r>
    </w:p>
    <w:p w14:paraId="17D9FE30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228B22"/>
          <w:sz w:val="18"/>
          <w:szCs w:val="18"/>
        </w:rPr>
        <w:t xml:space="preserve"> </w:t>
      </w:r>
    </w:p>
    <w:p w14:paraId="20F9443E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228B22"/>
          <w:sz w:val="18"/>
          <w:szCs w:val="18"/>
        </w:rPr>
        <w:t>% Mass of Rotating Mass (kg)</w:t>
      </w:r>
    </w:p>
    <w:p w14:paraId="15BBB8F8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m = 4*10^-3;</w:t>
      </w:r>
    </w:p>
    <w:p w14:paraId="5DB3CFA5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5631C6B4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228B22"/>
          <w:sz w:val="18"/>
          <w:szCs w:val="18"/>
        </w:rPr>
        <w:t>% Radius of Rotating Mass (m)</w:t>
      </w:r>
    </w:p>
    <w:p w14:paraId="4EA0D875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e = 30*10^-3;</w:t>
      </w:r>
    </w:p>
    <w:p w14:paraId="0B9CDE05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1BFE0D4E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228B22"/>
          <w:sz w:val="18"/>
          <w:szCs w:val="18"/>
        </w:rPr>
        <w:t>% Combined mass of motor, disc, unbalanced mass (kg)</w:t>
      </w:r>
    </w:p>
    <w:p w14:paraId="7C51389B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M = 248*10^-3;</w:t>
      </w:r>
    </w:p>
    <w:p w14:paraId="52F59941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330531B3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228B22"/>
          <w:sz w:val="18"/>
          <w:szCs w:val="18"/>
        </w:rPr>
        <w:t>% Theoretical Equation of Forced Response of Rotational Unbalance</w:t>
      </w:r>
    </w:p>
    <w:p w14:paraId="695066C2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r = </w:t>
      </w:r>
      <w:proofErr w:type="spellStart"/>
      <w:proofErr w:type="gram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linspace</w:t>
      </w:r>
      <w:proofErr w:type="spell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0, 2.5, 1001);</w:t>
      </w:r>
    </w:p>
    <w:p w14:paraId="4C830C4C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y = @(r) (m*e/</w:t>
      </w:r>
      <w:proofErr w:type="gram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M)*</w:t>
      </w:r>
      <w:proofErr w:type="gram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r.^2./sqrt((1 - r.^2).^2 + (2*zeta*r).^2);</w:t>
      </w:r>
    </w:p>
    <w:p w14:paraId="5A7BA80F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54EB293B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228B22"/>
          <w:sz w:val="18"/>
          <w:szCs w:val="18"/>
        </w:rPr>
        <w:t>% GRAPHING</w:t>
      </w:r>
    </w:p>
    <w:p w14:paraId="5C9997D8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fig = figure;</w:t>
      </w:r>
    </w:p>
    <w:p w14:paraId="0B632A64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plot(</w:t>
      </w:r>
      <w:proofErr w:type="gram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r, y(r));</w:t>
      </w:r>
    </w:p>
    <w:p w14:paraId="765DE789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0B886F3B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228B22"/>
          <w:sz w:val="18"/>
          <w:szCs w:val="18"/>
        </w:rPr>
        <w:t>% Plotting Asymptote</w:t>
      </w:r>
    </w:p>
    <w:p w14:paraId="0C1FD2AC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hold </w:t>
      </w:r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</w:p>
    <w:p w14:paraId="3BE1D8B7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asymptote = @(r) m*e/M + 1e-100*</w:t>
      </w:r>
      <w:proofErr w:type="gram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r;   </w:t>
      </w:r>
      <w:proofErr w:type="gramEnd"/>
      <w:r w:rsidRPr="00E33B0E">
        <w:rPr>
          <w:rFonts w:ascii="Courier New" w:eastAsiaTheme="minorHAnsi" w:hAnsi="Courier New" w:cs="Courier New"/>
          <w:color w:val="228B22"/>
          <w:sz w:val="18"/>
          <w:szCs w:val="18"/>
        </w:rPr>
        <w:t>% BUG: Figure does not show horizontal plot</w:t>
      </w:r>
    </w:p>
    <w:p w14:paraId="6243C237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plot(</w:t>
      </w:r>
      <w:proofErr w:type="gram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r, asymptote(r), </w:t>
      </w:r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'k--'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5C7E9ABC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hold </w:t>
      </w:r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off</w:t>
      </w:r>
    </w:p>
    <w:p w14:paraId="00030793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 xml:space="preserve"> </w:t>
      </w:r>
    </w:p>
    <w:p w14:paraId="0F464DC0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228B22"/>
          <w:sz w:val="18"/>
          <w:szCs w:val="18"/>
        </w:rPr>
        <w:t>% Title, Label Axes, Sizing</w:t>
      </w:r>
    </w:p>
    <w:p w14:paraId="17216CD6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grid </w:t>
      </w:r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on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14:paraId="785903E0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xlabel</w:t>
      </w:r>
      <w:proofErr w:type="spell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'w/</w:t>
      </w:r>
      <w:proofErr w:type="spellStart"/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w_n</w:t>
      </w:r>
      <w:proofErr w:type="spellEnd"/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09F69E6E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ylabel</w:t>
      </w:r>
      <w:proofErr w:type="spell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proofErr w:type="gramEnd"/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'X (m)'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552888FF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legend(</w:t>
      </w:r>
      <w:proofErr w:type="gramEnd"/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'Location'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'northeast'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0F1C90D5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legend(</w:t>
      </w:r>
      <w:proofErr w:type="gramEnd"/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'Curve of Best Fit'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55ECE7F6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title(</w:t>
      </w:r>
      <w:proofErr w:type="gramEnd"/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'Theoretical Forced Response Graph'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14:paraId="7C8BA520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gram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set(</w:t>
      </w:r>
      <w:proofErr w:type="spellStart"/>
      <w:proofErr w:type="gram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gcf</w:t>
      </w:r>
      <w:proofErr w:type="spell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'Units'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'Normalized'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</w:t>
      </w:r>
      <w:proofErr w:type="spellStart"/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OuterPosition</w:t>
      </w:r>
      <w:proofErr w:type="spellEnd"/>
      <w:r w:rsidRPr="00E33B0E">
        <w:rPr>
          <w:rFonts w:ascii="Courier New" w:eastAsiaTheme="minorHAnsi" w:hAnsi="Courier New" w:cs="Courier New"/>
          <w:color w:val="A020F0"/>
          <w:sz w:val="18"/>
          <w:szCs w:val="18"/>
        </w:rPr>
        <w:t>'</w:t>
      </w: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, [0, 0.1, 0.5, 0.5]);</w:t>
      </w:r>
    </w:p>
    <w:p w14:paraId="144AB7E3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</w:p>
    <w:p w14:paraId="117D2B4D" w14:textId="77777777" w:rsidR="00E33B0E" w:rsidRPr="00E33B0E" w:rsidRDefault="00E33B0E" w:rsidP="00E33B0E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r w:rsidRPr="00E33B0E">
        <w:rPr>
          <w:rFonts w:ascii="Courier New" w:eastAsiaTheme="minorHAnsi" w:hAnsi="Courier New" w:cs="Courier New"/>
          <w:color w:val="228B22"/>
          <w:sz w:val="18"/>
          <w:szCs w:val="18"/>
        </w:rPr>
        <w:t>% Resonant Amplitude (m)</w:t>
      </w:r>
    </w:p>
    <w:p w14:paraId="43B06596" w14:textId="62FDEA49" w:rsidR="00632E10" w:rsidRPr="004601E1" w:rsidRDefault="00E33B0E" w:rsidP="004601E1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HAnsi" w:hAnsi="Courier New" w:cs="Courier New"/>
          <w:sz w:val="18"/>
          <w:szCs w:val="18"/>
        </w:rPr>
      </w:pPr>
      <w:proofErr w:type="spell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theoretical_resonant_amplitude</w:t>
      </w:r>
      <w:proofErr w:type="spell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y(</w:t>
      </w:r>
      <w:proofErr w:type="gramEnd"/>
      <w:r w:rsidRPr="00E33B0E">
        <w:rPr>
          <w:rFonts w:ascii="Courier New" w:eastAsiaTheme="minorHAnsi" w:hAnsi="Courier New" w:cs="Courier New"/>
          <w:color w:val="000000"/>
          <w:sz w:val="18"/>
          <w:szCs w:val="18"/>
        </w:rPr>
        <w:t>1)</w:t>
      </w:r>
    </w:p>
    <w:p w14:paraId="22210553" w14:textId="77777777" w:rsidR="00FA7CA9" w:rsidRDefault="00FA7CA9"/>
    <w:sectPr w:rsidR="00FA7CA9" w:rsidSect="00144C9C">
      <w:headerReference w:type="default" r:id="rId11"/>
      <w:footerReference w:type="default" r:id="rId12"/>
      <w:pgSz w:w="11906" w:h="16838"/>
      <w:pgMar w:top="720" w:right="851" w:bottom="720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43A75" w14:textId="77777777" w:rsidR="004D5C48" w:rsidRDefault="004D5C48" w:rsidP="00F56A80">
      <w:pPr>
        <w:spacing w:before="0" w:after="0"/>
      </w:pPr>
      <w:r>
        <w:separator/>
      </w:r>
    </w:p>
  </w:endnote>
  <w:endnote w:type="continuationSeparator" w:id="0">
    <w:p w14:paraId="388003B5" w14:textId="77777777" w:rsidR="004D5C48" w:rsidRDefault="004D5C48" w:rsidP="00F56A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3760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D52AF" w14:textId="77777777" w:rsidR="00BD213B" w:rsidRDefault="00BD213B" w:rsidP="00144C9C">
        <w:pPr>
          <w:pStyle w:val="Footer"/>
          <w:jc w:val="right"/>
        </w:pPr>
        <w:r>
          <w:t xml:space="preserve">p.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B0481" w14:textId="77777777" w:rsidR="004D5C48" w:rsidRDefault="004D5C48" w:rsidP="00F56A80">
      <w:pPr>
        <w:spacing w:before="0" w:after="0"/>
      </w:pPr>
      <w:r>
        <w:separator/>
      </w:r>
    </w:p>
  </w:footnote>
  <w:footnote w:type="continuationSeparator" w:id="0">
    <w:p w14:paraId="1B9E6D07" w14:textId="77777777" w:rsidR="004D5C48" w:rsidRDefault="004D5C48" w:rsidP="00F56A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B3CE7" w14:textId="0B1797C5" w:rsidR="00BD213B" w:rsidRDefault="00BD213B" w:rsidP="00144C9C">
    <w:pPr>
      <w:pStyle w:val="Header"/>
      <w:tabs>
        <w:tab w:val="center" w:pos="5102"/>
        <w:tab w:val="right" w:pos="10204"/>
      </w:tabs>
      <w:rPr>
        <w:i/>
      </w:rPr>
    </w:pPr>
    <w:r>
      <w:rPr>
        <w:i/>
      </w:rPr>
      <w:tab/>
    </w:r>
    <w:r w:rsidRPr="003A4CFA">
      <w:rPr>
        <w:i/>
      </w:rPr>
      <w:t>Lab Report</w:t>
    </w:r>
    <w:r>
      <w:rPr>
        <w:i/>
      </w:rPr>
      <w:t>: Rotating Mass Unbalance</w:t>
    </w:r>
    <w:r>
      <w:rPr>
        <w:i/>
      </w:rPr>
      <w:tab/>
    </w:r>
    <w:r>
      <w:rPr>
        <w:i/>
      </w:rPr>
      <w:tab/>
    </w:r>
    <w:r>
      <w:rPr>
        <w:i/>
      </w:rPr>
      <w:fldChar w:fldCharType="begin"/>
    </w:r>
    <w:r>
      <w:rPr>
        <w:i/>
      </w:rPr>
      <w:instrText xml:space="preserve"> DATE \@ "yyyy-MM-dd" </w:instrText>
    </w:r>
    <w:r>
      <w:rPr>
        <w:i/>
      </w:rPr>
      <w:fldChar w:fldCharType="separate"/>
    </w:r>
    <w:r w:rsidR="00E10378">
      <w:rPr>
        <w:i/>
        <w:noProof/>
      </w:rPr>
      <w:t>2019-07-10</w:t>
    </w:r>
    <w:r>
      <w:rPr>
        <w:i/>
      </w:rPr>
      <w:fldChar w:fldCharType="end"/>
    </w:r>
  </w:p>
  <w:p w14:paraId="54EC32F9" w14:textId="77777777" w:rsidR="00BD213B" w:rsidRPr="00C65B8D" w:rsidRDefault="00E10378" w:rsidP="00144C9C">
    <w:pPr>
      <w:pStyle w:val="Header"/>
      <w:tabs>
        <w:tab w:val="center" w:pos="5102"/>
        <w:tab w:val="right" w:pos="10204"/>
      </w:tabs>
      <w:rPr>
        <w:i/>
      </w:rPr>
    </w:pPr>
    <w:r>
      <w:rPr>
        <w:i/>
        <w:noProof/>
      </w:rPr>
      <w:pict w14:anchorId="4CF262F5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5F8E"/>
    <w:multiLevelType w:val="hybridMultilevel"/>
    <w:tmpl w:val="E31C3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D613A"/>
    <w:multiLevelType w:val="hybridMultilevel"/>
    <w:tmpl w:val="2FA8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30B6"/>
    <w:multiLevelType w:val="hybridMultilevel"/>
    <w:tmpl w:val="C37A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90FB4"/>
    <w:multiLevelType w:val="hybridMultilevel"/>
    <w:tmpl w:val="5D42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951FD"/>
    <w:multiLevelType w:val="hybridMultilevel"/>
    <w:tmpl w:val="7436B8E6"/>
    <w:lvl w:ilvl="0" w:tplc="C6367E40">
      <w:start w:val="1"/>
      <w:numFmt w:val="lowerLetter"/>
      <w:pStyle w:val="ListParagraph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0392C"/>
    <w:multiLevelType w:val="hybridMultilevel"/>
    <w:tmpl w:val="A0741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434F"/>
    <w:multiLevelType w:val="hybridMultilevel"/>
    <w:tmpl w:val="9DD8D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75259"/>
    <w:multiLevelType w:val="hybridMultilevel"/>
    <w:tmpl w:val="15A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D11CC"/>
    <w:multiLevelType w:val="hybridMultilevel"/>
    <w:tmpl w:val="92A6739A"/>
    <w:lvl w:ilvl="0" w:tplc="3FB69B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A6C46"/>
    <w:multiLevelType w:val="hybridMultilevel"/>
    <w:tmpl w:val="4190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8406E"/>
    <w:multiLevelType w:val="hybridMultilevel"/>
    <w:tmpl w:val="43241502"/>
    <w:lvl w:ilvl="0" w:tplc="648A8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A2965"/>
    <w:multiLevelType w:val="hybridMultilevel"/>
    <w:tmpl w:val="96FCA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561C5"/>
    <w:multiLevelType w:val="hybridMultilevel"/>
    <w:tmpl w:val="4CF6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3162E"/>
    <w:multiLevelType w:val="multilevel"/>
    <w:tmpl w:val="5AE8EB4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6B572A23"/>
    <w:multiLevelType w:val="hybridMultilevel"/>
    <w:tmpl w:val="862E2D9E"/>
    <w:lvl w:ilvl="0" w:tplc="636EEC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B7E0A"/>
    <w:multiLevelType w:val="hybridMultilevel"/>
    <w:tmpl w:val="2B9A09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5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  <w:num w:numId="13">
    <w:abstractNumId w:val="2"/>
  </w:num>
  <w:num w:numId="14">
    <w:abstractNumId w:val="12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80"/>
    <w:rsid w:val="00000177"/>
    <w:rsid w:val="000001F4"/>
    <w:rsid w:val="00001C55"/>
    <w:rsid w:val="00007D17"/>
    <w:rsid w:val="00015550"/>
    <w:rsid w:val="00024F34"/>
    <w:rsid w:val="00025C40"/>
    <w:rsid w:val="000276BB"/>
    <w:rsid w:val="000305F1"/>
    <w:rsid w:val="000320C2"/>
    <w:rsid w:val="000326D7"/>
    <w:rsid w:val="00034A2B"/>
    <w:rsid w:val="000369FF"/>
    <w:rsid w:val="000416DD"/>
    <w:rsid w:val="00042E80"/>
    <w:rsid w:val="00042F62"/>
    <w:rsid w:val="0004304D"/>
    <w:rsid w:val="00043D34"/>
    <w:rsid w:val="00045627"/>
    <w:rsid w:val="00046C97"/>
    <w:rsid w:val="00051977"/>
    <w:rsid w:val="00057A04"/>
    <w:rsid w:val="000649D7"/>
    <w:rsid w:val="000649E6"/>
    <w:rsid w:val="000650F9"/>
    <w:rsid w:val="0006669E"/>
    <w:rsid w:val="00067825"/>
    <w:rsid w:val="00073384"/>
    <w:rsid w:val="00074B5B"/>
    <w:rsid w:val="00076517"/>
    <w:rsid w:val="00084380"/>
    <w:rsid w:val="0008544D"/>
    <w:rsid w:val="00090385"/>
    <w:rsid w:val="000A33CC"/>
    <w:rsid w:val="000A5D7F"/>
    <w:rsid w:val="000A6088"/>
    <w:rsid w:val="000A79AC"/>
    <w:rsid w:val="000A7DF3"/>
    <w:rsid w:val="000B12DF"/>
    <w:rsid w:val="000B42D2"/>
    <w:rsid w:val="000B50F4"/>
    <w:rsid w:val="000B5932"/>
    <w:rsid w:val="000B597E"/>
    <w:rsid w:val="000B78A2"/>
    <w:rsid w:val="000C02A7"/>
    <w:rsid w:val="000C544E"/>
    <w:rsid w:val="000D057D"/>
    <w:rsid w:val="000D132E"/>
    <w:rsid w:val="000D1D3D"/>
    <w:rsid w:val="000D2155"/>
    <w:rsid w:val="000D2F47"/>
    <w:rsid w:val="000D3AC9"/>
    <w:rsid w:val="000D450F"/>
    <w:rsid w:val="000D4F0B"/>
    <w:rsid w:val="000D799A"/>
    <w:rsid w:val="000E0A30"/>
    <w:rsid w:val="000E38C5"/>
    <w:rsid w:val="000E39B9"/>
    <w:rsid w:val="000E4013"/>
    <w:rsid w:val="000E4D28"/>
    <w:rsid w:val="000F0A32"/>
    <w:rsid w:val="000F1ED4"/>
    <w:rsid w:val="000F256F"/>
    <w:rsid w:val="000F2CF1"/>
    <w:rsid w:val="000F318F"/>
    <w:rsid w:val="000F41A4"/>
    <w:rsid w:val="00101961"/>
    <w:rsid w:val="001077D4"/>
    <w:rsid w:val="0011118D"/>
    <w:rsid w:val="001179A4"/>
    <w:rsid w:val="00117AD9"/>
    <w:rsid w:val="0012005F"/>
    <w:rsid w:val="00124A39"/>
    <w:rsid w:val="00127DFA"/>
    <w:rsid w:val="0013023D"/>
    <w:rsid w:val="00132D87"/>
    <w:rsid w:val="00133979"/>
    <w:rsid w:val="00135993"/>
    <w:rsid w:val="00136A12"/>
    <w:rsid w:val="00137842"/>
    <w:rsid w:val="0014138F"/>
    <w:rsid w:val="00143622"/>
    <w:rsid w:val="00144C9C"/>
    <w:rsid w:val="001549FF"/>
    <w:rsid w:val="00155684"/>
    <w:rsid w:val="001626D3"/>
    <w:rsid w:val="00162A14"/>
    <w:rsid w:val="00163A7E"/>
    <w:rsid w:val="0016576F"/>
    <w:rsid w:val="001755BB"/>
    <w:rsid w:val="0017784C"/>
    <w:rsid w:val="00184D28"/>
    <w:rsid w:val="00185196"/>
    <w:rsid w:val="00185E4B"/>
    <w:rsid w:val="00190B44"/>
    <w:rsid w:val="00193667"/>
    <w:rsid w:val="00197F5B"/>
    <w:rsid w:val="001A159F"/>
    <w:rsid w:val="001A1BB9"/>
    <w:rsid w:val="001A1C13"/>
    <w:rsid w:val="001A1FF0"/>
    <w:rsid w:val="001A4561"/>
    <w:rsid w:val="001A4B6C"/>
    <w:rsid w:val="001A5CD7"/>
    <w:rsid w:val="001A6FBB"/>
    <w:rsid w:val="001B1098"/>
    <w:rsid w:val="001B386B"/>
    <w:rsid w:val="001B48FA"/>
    <w:rsid w:val="001B62BB"/>
    <w:rsid w:val="001C072B"/>
    <w:rsid w:val="001C13D2"/>
    <w:rsid w:val="001C2932"/>
    <w:rsid w:val="001C2A19"/>
    <w:rsid w:val="001C517F"/>
    <w:rsid w:val="001C6A76"/>
    <w:rsid w:val="001D0DC6"/>
    <w:rsid w:val="001D2F6E"/>
    <w:rsid w:val="001D34A4"/>
    <w:rsid w:val="001D62C4"/>
    <w:rsid w:val="001D6EBC"/>
    <w:rsid w:val="001E2853"/>
    <w:rsid w:val="001F5FF5"/>
    <w:rsid w:val="001F6F8D"/>
    <w:rsid w:val="00200D34"/>
    <w:rsid w:val="002071AE"/>
    <w:rsid w:val="00207509"/>
    <w:rsid w:val="00216B65"/>
    <w:rsid w:val="00225CB6"/>
    <w:rsid w:val="00226E2B"/>
    <w:rsid w:val="002314D5"/>
    <w:rsid w:val="00233C79"/>
    <w:rsid w:val="0023465B"/>
    <w:rsid w:val="002357F0"/>
    <w:rsid w:val="00240979"/>
    <w:rsid w:val="00244D85"/>
    <w:rsid w:val="0025104B"/>
    <w:rsid w:val="002520A0"/>
    <w:rsid w:val="00254E87"/>
    <w:rsid w:val="00255E48"/>
    <w:rsid w:val="00263D00"/>
    <w:rsid w:val="002739B7"/>
    <w:rsid w:val="00275082"/>
    <w:rsid w:val="002755D1"/>
    <w:rsid w:val="00277D7A"/>
    <w:rsid w:val="00282737"/>
    <w:rsid w:val="00283949"/>
    <w:rsid w:val="00283F89"/>
    <w:rsid w:val="002851CA"/>
    <w:rsid w:val="0028595A"/>
    <w:rsid w:val="0029191F"/>
    <w:rsid w:val="00292AAF"/>
    <w:rsid w:val="00294A0D"/>
    <w:rsid w:val="002971DD"/>
    <w:rsid w:val="002A3DC0"/>
    <w:rsid w:val="002B4784"/>
    <w:rsid w:val="002B500A"/>
    <w:rsid w:val="002B5A31"/>
    <w:rsid w:val="002B6FC6"/>
    <w:rsid w:val="002C1D75"/>
    <w:rsid w:val="002C1EBA"/>
    <w:rsid w:val="002C4B4E"/>
    <w:rsid w:val="002C4BE4"/>
    <w:rsid w:val="002D12D0"/>
    <w:rsid w:val="002D2A02"/>
    <w:rsid w:val="002D4805"/>
    <w:rsid w:val="002D573F"/>
    <w:rsid w:val="002D5816"/>
    <w:rsid w:val="002D590F"/>
    <w:rsid w:val="002D5E4D"/>
    <w:rsid w:val="002E1F41"/>
    <w:rsid w:val="002E29AF"/>
    <w:rsid w:val="002E3700"/>
    <w:rsid w:val="002E3876"/>
    <w:rsid w:val="002E474B"/>
    <w:rsid w:val="002E5C9E"/>
    <w:rsid w:val="002F028C"/>
    <w:rsid w:val="002F040E"/>
    <w:rsid w:val="002F2CCA"/>
    <w:rsid w:val="002F3290"/>
    <w:rsid w:val="002F3896"/>
    <w:rsid w:val="002F5086"/>
    <w:rsid w:val="002F6F8C"/>
    <w:rsid w:val="002F765B"/>
    <w:rsid w:val="00305164"/>
    <w:rsid w:val="0030525B"/>
    <w:rsid w:val="00306267"/>
    <w:rsid w:val="00316D02"/>
    <w:rsid w:val="00322632"/>
    <w:rsid w:val="00323005"/>
    <w:rsid w:val="0032457A"/>
    <w:rsid w:val="00327066"/>
    <w:rsid w:val="003312DF"/>
    <w:rsid w:val="003324B5"/>
    <w:rsid w:val="00333905"/>
    <w:rsid w:val="00334C5A"/>
    <w:rsid w:val="00335082"/>
    <w:rsid w:val="003410BD"/>
    <w:rsid w:val="00343350"/>
    <w:rsid w:val="003509DE"/>
    <w:rsid w:val="003566F3"/>
    <w:rsid w:val="00362048"/>
    <w:rsid w:val="0036285D"/>
    <w:rsid w:val="003630A8"/>
    <w:rsid w:val="00370A73"/>
    <w:rsid w:val="00372CE3"/>
    <w:rsid w:val="00373893"/>
    <w:rsid w:val="00377477"/>
    <w:rsid w:val="0037784D"/>
    <w:rsid w:val="0038523F"/>
    <w:rsid w:val="00385BBF"/>
    <w:rsid w:val="0039182D"/>
    <w:rsid w:val="003925D9"/>
    <w:rsid w:val="00394510"/>
    <w:rsid w:val="0039691E"/>
    <w:rsid w:val="003A01D4"/>
    <w:rsid w:val="003A4413"/>
    <w:rsid w:val="003A4E57"/>
    <w:rsid w:val="003B416F"/>
    <w:rsid w:val="003B6F6D"/>
    <w:rsid w:val="003B7EF6"/>
    <w:rsid w:val="003C00AD"/>
    <w:rsid w:val="003C12B1"/>
    <w:rsid w:val="003C18B8"/>
    <w:rsid w:val="003C565A"/>
    <w:rsid w:val="003D5BAF"/>
    <w:rsid w:val="003D72F5"/>
    <w:rsid w:val="003D76B0"/>
    <w:rsid w:val="003E5348"/>
    <w:rsid w:val="003E7620"/>
    <w:rsid w:val="003F2EBB"/>
    <w:rsid w:val="003F418E"/>
    <w:rsid w:val="003F4701"/>
    <w:rsid w:val="003F7A5F"/>
    <w:rsid w:val="004019F4"/>
    <w:rsid w:val="00404FBF"/>
    <w:rsid w:val="00407CEC"/>
    <w:rsid w:val="004161E4"/>
    <w:rsid w:val="00416AC5"/>
    <w:rsid w:val="00417AA0"/>
    <w:rsid w:val="00417AF2"/>
    <w:rsid w:val="00422DC3"/>
    <w:rsid w:val="00423304"/>
    <w:rsid w:val="0042380E"/>
    <w:rsid w:val="00426B19"/>
    <w:rsid w:val="00427D78"/>
    <w:rsid w:val="004347CA"/>
    <w:rsid w:val="004401C7"/>
    <w:rsid w:val="00442A80"/>
    <w:rsid w:val="00444681"/>
    <w:rsid w:val="0044523B"/>
    <w:rsid w:val="00446BC2"/>
    <w:rsid w:val="0045032F"/>
    <w:rsid w:val="004527D8"/>
    <w:rsid w:val="00453567"/>
    <w:rsid w:val="004543A4"/>
    <w:rsid w:val="00456938"/>
    <w:rsid w:val="004601E1"/>
    <w:rsid w:val="00462663"/>
    <w:rsid w:val="00462E11"/>
    <w:rsid w:val="00462EC1"/>
    <w:rsid w:val="004646CF"/>
    <w:rsid w:val="00464E29"/>
    <w:rsid w:val="00465B31"/>
    <w:rsid w:val="00472229"/>
    <w:rsid w:val="00473251"/>
    <w:rsid w:val="00475B3A"/>
    <w:rsid w:val="00483254"/>
    <w:rsid w:val="004863F7"/>
    <w:rsid w:val="00486EA3"/>
    <w:rsid w:val="00492F1A"/>
    <w:rsid w:val="00493F9B"/>
    <w:rsid w:val="00495AAC"/>
    <w:rsid w:val="004A0AD6"/>
    <w:rsid w:val="004A2276"/>
    <w:rsid w:val="004A3FD7"/>
    <w:rsid w:val="004A69AB"/>
    <w:rsid w:val="004A6BC0"/>
    <w:rsid w:val="004B12C6"/>
    <w:rsid w:val="004B1843"/>
    <w:rsid w:val="004B4386"/>
    <w:rsid w:val="004B55B8"/>
    <w:rsid w:val="004B6260"/>
    <w:rsid w:val="004B6373"/>
    <w:rsid w:val="004B65EA"/>
    <w:rsid w:val="004C2041"/>
    <w:rsid w:val="004C34FE"/>
    <w:rsid w:val="004C42EC"/>
    <w:rsid w:val="004C47E1"/>
    <w:rsid w:val="004D19F8"/>
    <w:rsid w:val="004D3DC1"/>
    <w:rsid w:val="004D4F70"/>
    <w:rsid w:val="004D57CB"/>
    <w:rsid w:val="004D5C48"/>
    <w:rsid w:val="004E03EE"/>
    <w:rsid w:val="004E26CC"/>
    <w:rsid w:val="004E2CDA"/>
    <w:rsid w:val="004E4E80"/>
    <w:rsid w:val="004F2299"/>
    <w:rsid w:val="004F45F4"/>
    <w:rsid w:val="004F58F6"/>
    <w:rsid w:val="005020AD"/>
    <w:rsid w:val="00503683"/>
    <w:rsid w:val="00503B83"/>
    <w:rsid w:val="00505B41"/>
    <w:rsid w:val="00506D1F"/>
    <w:rsid w:val="00510E7D"/>
    <w:rsid w:val="005118B3"/>
    <w:rsid w:val="00514FF4"/>
    <w:rsid w:val="005150BD"/>
    <w:rsid w:val="00515EF0"/>
    <w:rsid w:val="00517713"/>
    <w:rsid w:val="0052108B"/>
    <w:rsid w:val="005215D4"/>
    <w:rsid w:val="00525F4A"/>
    <w:rsid w:val="005265A7"/>
    <w:rsid w:val="00527775"/>
    <w:rsid w:val="00534640"/>
    <w:rsid w:val="0053584E"/>
    <w:rsid w:val="005358DD"/>
    <w:rsid w:val="00536AC1"/>
    <w:rsid w:val="00540CE0"/>
    <w:rsid w:val="005428B1"/>
    <w:rsid w:val="005438F7"/>
    <w:rsid w:val="005501F9"/>
    <w:rsid w:val="005519A8"/>
    <w:rsid w:val="00556A13"/>
    <w:rsid w:val="00561335"/>
    <w:rsid w:val="005636B2"/>
    <w:rsid w:val="00565536"/>
    <w:rsid w:val="00567BD3"/>
    <w:rsid w:val="00574FE3"/>
    <w:rsid w:val="00575556"/>
    <w:rsid w:val="0057785D"/>
    <w:rsid w:val="0058080B"/>
    <w:rsid w:val="00580BF8"/>
    <w:rsid w:val="005837CD"/>
    <w:rsid w:val="0058736F"/>
    <w:rsid w:val="00587F07"/>
    <w:rsid w:val="00592F0B"/>
    <w:rsid w:val="00594E90"/>
    <w:rsid w:val="005A16FF"/>
    <w:rsid w:val="005A29FF"/>
    <w:rsid w:val="005A39AB"/>
    <w:rsid w:val="005A4E79"/>
    <w:rsid w:val="005A6562"/>
    <w:rsid w:val="005B2323"/>
    <w:rsid w:val="005B295E"/>
    <w:rsid w:val="005B372A"/>
    <w:rsid w:val="005B40C8"/>
    <w:rsid w:val="005B5FCD"/>
    <w:rsid w:val="005C11FB"/>
    <w:rsid w:val="005C1339"/>
    <w:rsid w:val="005C1604"/>
    <w:rsid w:val="005C2F0E"/>
    <w:rsid w:val="005C561C"/>
    <w:rsid w:val="005D2A65"/>
    <w:rsid w:val="005D6E06"/>
    <w:rsid w:val="005D7685"/>
    <w:rsid w:val="005E2676"/>
    <w:rsid w:val="005E2AF7"/>
    <w:rsid w:val="005E3432"/>
    <w:rsid w:val="005E3FF6"/>
    <w:rsid w:val="005E7953"/>
    <w:rsid w:val="005F227D"/>
    <w:rsid w:val="005F347E"/>
    <w:rsid w:val="005F5E43"/>
    <w:rsid w:val="005F6F37"/>
    <w:rsid w:val="00601A78"/>
    <w:rsid w:val="00601C4F"/>
    <w:rsid w:val="006025D9"/>
    <w:rsid w:val="00604280"/>
    <w:rsid w:val="00604955"/>
    <w:rsid w:val="00604D63"/>
    <w:rsid w:val="00605C1A"/>
    <w:rsid w:val="00610548"/>
    <w:rsid w:val="00612A59"/>
    <w:rsid w:val="00612B0F"/>
    <w:rsid w:val="00625E8F"/>
    <w:rsid w:val="00627E07"/>
    <w:rsid w:val="00632E10"/>
    <w:rsid w:val="00632E76"/>
    <w:rsid w:val="00633D77"/>
    <w:rsid w:val="00634968"/>
    <w:rsid w:val="00634BDC"/>
    <w:rsid w:val="00637627"/>
    <w:rsid w:val="006408B4"/>
    <w:rsid w:val="00642F60"/>
    <w:rsid w:val="00643A3C"/>
    <w:rsid w:val="00645B52"/>
    <w:rsid w:val="0065006D"/>
    <w:rsid w:val="00653B99"/>
    <w:rsid w:val="00654CB8"/>
    <w:rsid w:val="00655B9A"/>
    <w:rsid w:val="00655BA7"/>
    <w:rsid w:val="00660706"/>
    <w:rsid w:val="00662C45"/>
    <w:rsid w:val="006640E3"/>
    <w:rsid w:val="006645FE"/>
    <w:rsid w:val="00666A09"/>
    <w:rsid w:val="0067232F"/>
    <w:rsid w:val="00672AE6"/>
    <w:rsid w:val="00673F14"/>
    <w:rsid w:val="00691494"/>
    <w:rsid w:val="00691970"/>
    <w:rsid w:val="0069344F"/>
    <w:rsid w:val="006957F6"/>
    <w:rsid w:val="0069693C"/>
    <w:rsid w:val="006A0B72"/>
    <w:rsid w:val="006A1DB2"/>
    <w:rsid w:val="006A3DB5"/>
    <w:rsid w:val="006A6CD6"/>
    <w:rsid w:val="006A6FA5"/>
    <w:rsid w:val="006B26CF"/>
    <w:rsid w:val="006B2D7E"/>
    <w:rsid w:val="006B33DA"/>
    <w:rsid w:val="006B4634"/>
    <w:rsid w:val="006B694D"/>
    <w:rsid w:val="006C4BE0"/>
    <w:rsid w:val="006C5C9C"/>
    <w:rsid w:val="006C78FB"/>
    <w:rsid w:val="006D3B11"/>
    <w:rsid w:val="006D5934"/>
    <w:rsid w:val="006E704A"/>
    <w:rsid w:val="006F0C72"/>
    <w:rsid w:val="006F26FC"/>
    <w:rsid w:val="006F29EE"/>
    <w:rsid w:val="006F4A59"/>
    <w:rsid w:val="006F5422"/>
    <w:rsid w:val="006F611E"/>
    <w:rsid w:val="00703B90"/>
    <w:rsid w:val="00710BFD"/>
    <w:rsid w:val="00710C68"/>
    <w:rsid w:val="0071370D"/>
    <w:rsid w:val="00713D2F"/>
    <w:rsid w:val="00713E59"/>
    <w:rsid w:val="007213F2"/>
    <w:rsid w:val="00724034"/>
    <w:rsid w:val="0072746C"/>
    <w:rsid w:val="00733E68"/>
    <w:rsid w:val="00736074"/>
    <w:rsid w:val="00737299"/>
    <w:rsid w:val="00737710"/>
    <w:rsid w:val="007377FF"/>
    <w:rsid w:val="00737E96"/>
    <w:rsid w:val="00741735"/>
    <w:rsid w:val="007468AD"/>
    <w:rsid w:val="00746F15"/>
    <w:rsid w:val="00747FF2"/>
    <w:rsid w:val="00760217"/>
    <w:rsid w:val="00761DE2"/>
    <w:rsid w:val="007620B7"/>
    <w:rsid w:val="00764F3F"/>
    <w:rsid w:val="007653B0"/>
    <w:rsid w:val="00767774"/>
    <w:rsid w:val="0077132D"/>
    <w:rsid w:val="00771CFC"/>
    <w:rsid w:val="007726B3"/>
    <w:rsid w:val="00774DA5"/>
    <w:rsid w:val="00776CDB"/>
    <w:rsid w:val="0077790A"/>
    <w:rsid w:val="00781AA1"/>
    <w:rsid w:val="00784D31"/>
    <w:rsid w:val="0079058F"/>
    <w:rsid w:val="00791557"/>
    <w:rsid w:val="00793B41"/>
    <w:rsid w:val="00795140"/>
    <w:rsid w:val="007954A0"/>
    <w:rsid w:val="00796535"/>
    <w:rsid w:val="007A3D8D"/>
    <w:rsid w:val="007A579A"/>
    <w:rsid w:val="007A6E89"/>
    <w:rsid w:val="007A7580"/>
    <w:rsid w:val="007B1383"/>
    <w:rsid w:val="007B214C"/>
    <w:rsid w:val="007B51DD"/>
    <w:rsid w:val="007B5F0B"/>
    <w:rsid w:val="007B6989"/>
    <w:rsid w:val="007B7D1F"/>
    <w:rsid w:val="007C5A18"/>
    <w:rsid w:val="007D1B32"/>
    <w:rsid w:val="007E05F5"/>
    <w:rsid w:val="007E151B"/>
    <w:rsid w:val="007E2A1E"/>
    <w:rsid w:val="007E2DA0"/>
    <w:rsid w:val="007E3710"/>
    <w:rsid w:val="007E4AE7"/>
    <w:rsid w:val="007E5D40"/>
    <w:rsid w:val="007E75FE"/>
    <w:rsid w:val="007E77F7"/>
    <w:rsid w:val="007F4B41"/>
    <w:rsid w:val="007F557A"/>
    <w:rsid w:val="00803163"/>
    <w:rsid w:val="008053CE"/>
    <w:rsid w:val="00815DF2"/>
    <w:rsid w:val="0081778F"/>
    <w:rsid w:val="008179A8"/>
    <w:rsid w:val="008202F7"/>
    <w:rsid w:val="00822036"/>
    <w:rsid w:val="0082209D"/>
    <w:rsid w:val="0082246B"/>
    <w:rsid w:val="008231D4"/>
    <w:rsid w:val="00824539"/>
    <w:rsid w:val="0082594E"/>
    <w:rsid w:val="0082785B"/>
    <w:rsid w:val="0083297D"/>
    <w:rsid w:val="00841880"/>
    <w:rsid w:val="00841E62"/>
    <w:rsid w:val="0084229D"/>
    <w:rsid w:val="00844EA4"/>
    <w:rsid w:val="0084647B"/>
    <w:rsid w:val="00851240"/>
    <w:rsid w:val="0085147A"/>
    <w:rsid w:val="00853C88"/>
    <w:rsid w:val="0085491A"/>
    <w:rsid w:val="00860FE2"/>
    <w:rsid w:val="008623EB"/>
    <w:rsid w:val="00862924"/>
    <w:rsid w:val="0086297F"/>
    <w:rsid w:val="008715FC"/>
    <w:rsid w:val="00872DC2"/>
    <w:rsid w:val="00874E17"/>
    <w:rsid w:val="00874EC7"/>
    <w:rsid w:val="008751B6"/>
    <w:rsid w:val="00876A9B"/>
    <w:rsid w:val="00880A81"/>
    <w:rsid w:val="00881318"/>
    <w:rsid w:val="00891072"/>
    <w:rsid w:val="0089575A"/>
    <w:rsid w:val="008A245C"/>
    <w:rsid w:val="008A2D26"/>
    <w:rsid w:val="008A3E3B"/>
    <w:rsid w:val="008B29EC"/>
    <w:rsid w:val="008B3021"/>
    <w:rsid w:val="008B534B"/>
    <w:rsid w:val="008B58A6"/>
    <w:rsid w:val="008C3D3D"/>
    <w:rsid w:val="008C51B9"/>
    <w:rsid w:val="008D070A"/>
    <w:rsid w:val="008D0F15"/>
    <w:rsid w:val="008D1045"/>
    <w:rsid w:val="008D1A23"/>
    <w:rsid w:val="008D237D"/>
    <w:rsid w:val="008D298C"/>
    <w:rsid w:val="008D66D8"/>
    <w:rsid w:val="008E25E8"/>
    <w:rsid w:val="008F0029"/>
    <w:rsid w:val="008F0387"/>
    <w:rsid w:val="008F0CF0"/>
    <w:rsid w:val="008F567D"/>
    <w:rsid w:val="008F739A"/>
    <w:rsid w:val="0090059E"/>
    <w:rsid w:val="00900E04"/>
    <w:rsid w:val="00902BCE"/>
    <w:rsid w:val="00903F14"/>
    <w:rsid w:val="009055D1"/>
    <w:rsid w:val="00907A93"/>
    <w:rsid w:val="009113D9"/>
    <w:rsid w:val="00911517"/>
    <w:rsid w:val="00912B0A"/>
    <w:rsid w:val="00915105"/>
    <w:rsid w:val="00915692"/>
    <w:rsid w:val="0091571B"/>
    <w:rsid w:val="00917449"/>
    <w:rsid w:val="00920E35"/>
    <w:rsid w:val="00921D7A"/>
    <w:rsid w:val="00924801"/>
    <w:rsid w:val="00926234"/>
    <w:rsid w:val="00930BCB"/>
    <w:rsid w:val="009317C3"/>
    <w:rsid w:val="00931F77"/>
    <w:rsid w:val="0093536F"/>
    <w:rsid w:val="00943DF2"/>
    <w:rsid w:val="00946C05"/>
    <w:rsid w:val="0094740C"/>
    <w:rsid w:val="0095467A"/>
    <w:rsid w:val="0095598E"/>
    <w:rsid w:val="00957012"/>
    <w:rsid w:val="00957A69"/>
    <w:rsid w:val="00957CC0"/>
    <w:rsid w:val="00964220"/>
    <w:rsid w:val="00970313"/>
    <w:rsid w:val="00975133"/>
    <w:rsid w:val="00982564"/>
    <w:rsid w:val="00986456"/>
    <w:rsid w:val="009907A8"/>
    <w:rsid w:val="009920CE"/>
    <w:rsid w:val="009946D4"/>
    <w:rsid w:val="009947DC"/>
    <w:rsid w:val="00995738"/>
    <w:rsid w:val="00995B6E"/>
    <w:rsid w:val="00995E40"/>
    <w:rsid w:val="009967FD"/>
    <w:rsid w:val="00997721"/>
    <w:rsid w:val="00997C01"/>
    <w:rsid w:val="009A0CB0"/>
    <w:rsid w:val="009A0D0D"/>
    <w:rsid w:val="009A1378"/>
    <w:rsid w:val="009A1A74"/>
    <w:rsid w:val="009A24C1"/>
    <w:rsid w:val="009A4332"/>
    <w:rsid w:val="009A50D9"/>
    <w:rsid w:val="009B023C"/>
    <w:rsid w:val="009B0278"/>
    <w:rsid w:val="009B27E1"/>
    <w:rsid w:val="009B29DF"/>
    <w:rsid w:val="009B41C6"/>
    <w:rsid w:val="009B6F36"/>
    <w:rsid w:val="009C0B25"/>
    <w:rsid w:val="009C0F38"/>
    <w:rsid w:val="009C1685"/>
    <w:rsid w:val="009C607E"/>
    <w:rsid w:val="009C65E6"/>
    <w:rsid w:val="009D152A"/>
    <w:rsid w:val="009D4949"/>
    <w:rsid w:val="009E245F"/>
    <w:rsid w:val="009E514F"/>
    <w:rsid w:val="009E5993"/>
    <w:rsid w:val="009E6E99"/>
    <w:rsid w:val="009F1480"/>
    <w:rsid w:val="009F19D1"/>
    <w:rsid w:val="009F1F00"/>
    <w:rsid w:val="009F392D"/>
    <w:rsid w:val="009F42DA"/>
    <w:rsid w:val="009F4DE1"/>
    <w:rsid w:val="009F69AA"/>
    <w:rsid w:val="00A04EBF"/>
    <w:rsid w:val="00A051C2"/>
    <w:rsid w:val="00A05933"/>
    <w:rsid w:val="00A06744"/>
    <w:rsid w:val="00A06814"/>
    <w:rsid w:val="00A13DA8"/>
    <w:rsid w:val="00A21768"/>
    <w:rsid w:val="00A22C24"/>
    <w:rsid w:val="00A24A03"/>
    <w:rsid w:val="00A24BE4"/>
    <w:rsid w:val="00A24EB0"/>
    <w:rsid w:val="00A25A2F"/>
    <w:rsid w:val="00A31B31"/>
    <w:rsid w:val="00A33E6D"/>
    <w:rsid w:val="00A36B31"/>
    <w:rsid w:val="00A42876"/>
    <w:rsid w:val="00A4454C"/>
    <w:rsid w:val="00A501BA"/>
    <w:rsid w:val="00A50231"/>
    <w:rsid w:val="00A529C3"/>
    <w:rsid w:val="00A53B7A"/>
    <w:rsid w:val="00A56907"/>
    <w:rsid w:val="00A62759"/>
    <w:rsid w:val="00A62BB0"/>
    <w:rsid w:val="00A634CA"/>
    <w:rsid w:val="00A7591A"/>
    <w:rsid w:val="00A762B9"/>
    <w:rsid w:val="00A77429"/>
    <w:rsid w:val="00A80AF9"/>
    <w:rsid w:val="00A80D91"/>
    <w:rsid w:val="00A84A21"/>
    <w:rsid w:val="00A873EE"/>
    <w:rsid w:val="00A9185A"/>
    <w:rsid w:val="00AA086C"/>
    <w:rsid w:val="00AA0D8D"/>
    <w:rsid w:val="00AA3C5C"/>
    <w:rsid w:val="00AA4CD8"/>
    <w:rsid w:val="00AA4EFF"/>
    <w:rsid w:val="00AB0025"/>
    <w:rsid w:val="00AB32D6"/>
    <w:rsid w:val="00AB3FF1"/>
    <w:rsid w:val="00AB67CF"/>
    <w:rsid w:val="00AB7E01"/>
    <w:rsid w:val="00AC439C"/>
    <w:rsid w:val="00AC50F0"/>
    <w:rsid w:val="00AE0FB7"/>
    <w:rsid w:val="00AE13E0"/>
    <w:rsid w:val="00AE2225"/>
    <w:rsid w:val="00AE6203"/>
    <w:rsid w:val="00AE647B"/>
    <w:rsid w:val="00AF0A7B"/>
    <w:rsid w:val="00AF361C"/>
    <w:rsid w:val="00AF5F8B"/>
    <w:rsid w:val="00B01297"/>
    <w:rsid w:val="00B0206A"/>
    <w:rsid w:val="00B02963"/>
    <w:rsid w:val="00B06312"/>
    <w:rsid w:val="00B11DC4"/>
    <w:rsid w:val="00B15F5D"/>
    <w:rsid w:val="00B20DB0"/>
    <w:rsid w:val="00B22513"/>
    <w:rsid w:val="00B23F2B"/>
    <w:rsid w:val="00B270AB"/>
    <w:rsid w:val="00B31E6C"/>
    <w:rsid w:val="00B35268"/>
    <w:rsid w:val="00B40012"/>
    <w:rsid w:val="00B44407"/>
    <w:rsid w:val="00B44A96"/>
    <w:rsid w:val="00B467CF"/>
    <w:rsid w:val="00B51821"/>
    <w:rsid w:val="00B530C6"/>
    <w:rsid w:val="00B53A01"/>
    <w:rsid w:val="00B53BCA"/>
    <w:rsid w:val="00B557B9"/>
    <w:rsid w:val="00B56090"/>
    <w:rsid w:val="00B6400F"/>
    <w:rsid w:val="00B7268F"/>
    <w:rsid w:val="00B730A0"/>
    <w:rsid w:val="00B76AE2"/>
    <w:rsid w:val="00B80518"/>
    <w:rsid w:val="00B81F8D"/>
    <w:rsid w:val="00B83A0D"/>
    <w:rsid w:val="00B8683C"/>
    <w:rsid w:val="00B86D29"/>
    <w:rsid w:val="00B928B9"/>
    <w:rsid w:val="00B94032"/>
    <w:rsid w:val="00B94A6D"/>
    <w:rsid w:val="00B95581"/>
    <w:rsid w:val="00B96792"/>
    <w:rsid w:val="00BA088A"/>
    <w:rsid w:val="00BA260A"/>
    <w:rsid w:val="00BA3904"/>
    <w:rsid w:val="00BA537E"/>
    <w:rsid w:val="00BB081D"/>
    <w:rsid w:val="00BB0DAC"/>
    <w:rsid w:val="00BB45CD"/>
    <w:rsid w:val="00BB61E0"/>
    <w:rsid w:val="00BC0752"/>
    <w:rsid w:val="00BC46C4"/>
    <w:rsid w:val="00BC669D"/>
    <w:rsid w:val="00BD17EF"/>
    <w:rsid w:val="00BD213B"/>
    <w:rsid w:val="00BD435C"/>
    <w:rsid w:val="00BD4747"/>
    <w:rsid w:val="00BD4E95"/>
    <w:rsid w:val="00BD507D"/>
    <w:rsid w:val="00BD6E10"/>
    <w:rsid w:val="00BD6EC8"/>
    <w:rsid w:val="00BE0A09"/>
    <w:rsid w:val="00BE0CB6"/>
    <w:rsid w:val="00BE1298"/>
    <w:rsid w:val="00BE2BF0"/>
    <w:rsid w:val="00BE4F9F"/>
    <w:rsid w:val="00BF46A3"/>
    <w:rsid w:val="00BF5549"/>
    <w:rsid w:val="00BF64A9"/>
    <w:rsid w:val="00C00A48"/>
    <w:rsid w:val="00C0699C"/>
    <w:rsid w:val="00C10DAD"/>
    <w:rsid w:val="00C12155"/>
    <w:rsid w:val="00C1257F"/>
    <w:rsid w:val="00C14985"/>
    <w:rsid w:val="00C14A1B"/>
    <w:rsid w:val="00C20280"/>
    <w:rsid w:val="00C3257B"/>
    <w:rsid w:val="00C32BFB"/>
    <w:rsid w:val="00C32F06"/>
    <w:rsid w:val="00C34873"/>
    <w:rsid w:val="00C41507"/>
    <w:rsid w:val="00C47F14"/>
    <w:rsid w:val="00C517C9"/>
    <w:rsid w:val="00C52EAA"/>
    <w:rsid w:val="00C56127"/>
    <w:rsid w:val="00C56A12"/>
    <w:rsid w:val="00C57539"/>
    <w:rsid w:val="00C60F65"/>
    <w:rsid w:val="00C62C22"/>
    <w:rsid w:val="00C64731"/>
    <w:rsid w:val="00C66FBF"/>
    <w:rsid w:val="00C67C6C"/>
    <w:rsid w:val="00C706A1"/>
    <w:rsid w:val="00C716AA"/>
    <w:rsid w:val="00C73FF0"/>
    <w:rsid w:val="00C75923"/>
    <w:rsid w:val="00C76636"/>
    <w:rsid w:val="00C77A12"/>
    <w:rsid w:val="00C80C98"/>
    <w:rsid w:val="00C81E14"/>
    <w:rsid w:val="00C83FCC"/>
    <w:rsid w:val="00C87CD2"/>
    <w:rsid w:val="00C9602C"/>
    <w:rsid w:val="00CA0120"/>
    <w:rsid w:val="00CA1B87"/>
    <w:rsid w:val="00CA2AB5"/>
    <w:rsid w:val="00CA34C4"/>
    <w:rsid w:val="00CA3BE5"/>
    <w:rsid w:val="00CA4897"/>
    <w:rsid w:val="00CA5868"/>
    <w:rsid w:val="00CA6290"/>
    <w:rsid w:val="00CA78E8"/>
    <w:rsid w:val="00CB0831"/>
    <w:rsid w:val="00CB1F3A"/>
    <w:rsid w:val="00CC0C22"/>
    <w:rsid w:val="00CC0DFB"/>
    <w:rsid w:val="00CC22AB"/>
    <w:rsid w:val="00CC28B8"/>
    <w:rsid w:val="00CC720D"/>
    <w:rsid w:val="00CC72A0"/>
    <w:rsid w:val="00CD06B6"/>
    <w:rsid w:val="00CD0A01"/>
    <w:rsid w:val="00CD0C3E"/>
    <w:rsid w:val="00CD2144"/>
    <w:rsid w:val="00CD22C9"/>
    <w:rsid w:val="00CD2A3B"/>
    <w:rsid w:val="00CD44B7"/>
    <w:rsid w:val="00CE086B"/>
    <w:rsid w:val="00CE0BFE"/>
    <w:rsid w:val="00CE1A3B"/>
    <w:rsid w:val="00CE4153"/>
    <w:rsid w:val="00CE51CE"/>
    <w:rsid w:val="00CE5356"/>
    <w:rsid w:val="00CE6DBF"/>
    <w:rsid w:val="00CF3009"/>
    <w:rsid w:val="00CF4B6B"/>
    <w:rsid w:val="00CF51A4"/>
    <w:rsid w:val="00CF64A7"/>
    <w:rsid w:val="00CF6EF8"/>
    <w:rsid w:val="00D009DC"/>
    <w:rsid w:val="00D05158"/>
    <w:rsid w:val="00D10696"/>
    <w:rsid w:val="00D1591A"/>
    <w:rsid w:val="00D16EF6"/>
    <w:rsid w:val="00D17EEA"/>
    <w:rsid w:val="00D20863"/>
    <w:rsid w:val="00D20B28"/>
    <w:rsid w:val="00D23606"/>
    <w:rsid w:val="00D23F7D"/>
    <w:rsid w:val="00D25BEC"/>
    <w:rsid w:val="00D316D4"/>
    <w:rsid w:val="00D32DF6"/>
    <w:rsid w:val="00D343CE"/>
    <w:rsid w:val="00D34F5A"/>
    <w:rsid w:val="00D35C71"/>
    <w:rsid w:val="00D42B57"/>
    <w:rsid w:val="00D501CF"/>
    <w:rsid w:val="00D501DD"/>
    <w:rsid w:val="00D5166C"/>
    <w:rsid w:val="00D55041"/>
    <w:rsid w:val="00D55D78"/>
    <w:rsid w:val="00D57C55"/>
    <w:rsid w:val="00D647F0"/>
    <w:rsid w:val="00D660AE"/>
    <w:rsid w:val="00D6668A"/>
    <w:rsid w:val="00D72A8A"/>
    <w:rsid w:val="00D77429"/>
    <w:rsid w:val="00D834EE"/>
    <w:rsid w:val="00D85C22"/>
    <w:rsid w:val="00D85EAF"/>
    <w:rsid w:val="00D863F7"/>
    <w:rsid w:val="00D87DCD"/>
    <w:rsid w:val="00D941B3"/>
    <w:rsid w:val="00D96841"/>
    <w:rsid w:val="00DA28AA"/>
    <w:rsid w:val="00DA6632"/>
    <w:rsid w:val="00DA6661"/>
    <w:rsid w:val="00DB1EB6"/>
    <w:rsid w:val="00DB545A"/>
    <w:rsid w:val="00DB7CCA"/>
    <w:rsid w:val="00DC0CF7"/>
    <w:rsid w:val="00DC1D49"/>
    <w:rsid w:val="00DC77D6"/>
    <w:rsid w:val="00DD0D29"/>
    <w:rsid w:val="00DD63A2"/>
    <w:rsid w:val="00DD645E"/>
    <w:rsid w:val="00DD6821"/>
    <w:rsid w:val="00DE12E7"/>
    <w:rsid w:val="00DE3525"/>
    <w:rsid w:val="00DE78F9"/>
    <w:rsid w:val="00DF1309"/>
    <w:rsid w:val="00DF2A14"/>
    <w:rsid w:val="00DF4A3B"/>
    <w:rsid w:val="00DF4DF7"/>
    <w:rsid w:val="00DF4E8F"/>
    <w:rsid w:val="00DF5087"/>
    <w:rsid w:val="00DF7500"/>
    <w:rsid w:val="00E01838"/>
    <w:rsid w:val="00E02997"/>
    <w:rsid w:val="00E03768"/>
    <w:rsid w:val="00E066A2"/>
    <w:rsid w:val="00E10378"/>
    <w:rsid w:val="00E1278B"/>
    <w:rsid w:val="00E14CF5"/>
    <w:rsid w:val="00E15E51"/>
    <w:rsid w:val="00E177DD"/>
    <w:rsid w:val="00E201E0"/>
    <w:rsid w:val="00E2185A"/>
    <w:rsid w:val="00E22B3E"/>
    <w:rsid w:val="00E25499"/>
    <w:rsid w:val="00E25FBC"/>
    <w:rsid w:val="00E26E8D"/>
    <w:rsid w:val="00E30BA3"/>
    <w:rsid w:val="00E32873"/>
    <w:rsid w:val="00E32D8C"/>
    <w:rsid w:val="00E33B0E"/>
    <w:rsid w:val="00E372B6"/>
    <w:rsid w:val="00E418A4"/>
    <w:rsid w:val="00E4631D"/>
    <w:rsid w:val="00E46A56"/>
    <w:rsid w:val="00E50E25"/>
    <w:rsid w:val="00E511CA"/>
    <w:rsid w:val="00E55E60"/>
    <w:rsid w:val="00E60941"/>
    <w:rsid w:val="00E64533"/>
    <w:rsid w:val="00E6697D"/>
    <w:rsid w:val="00E67880"/>
    <w:rsid w:val="00E73B6D"/>
    <w:rsid w:val="00E773DF"/>
    <w:rsid w:val="00E847CB"/>
    <w:rsid w:val="00E85337"/>
    <w:rsid w:val="00E86FF4"/>
    <w:rsid w:val="00E900C8"/>
    <w:rsid w:val="00E9486F"/>
    <w:rsid w:val="00E979F7"/>
    <w:rsid w:val="00E97B04"/>
    <w:rsid w:val="00EA0F7B"/>
    <w:rsid w:val="00EA17F3"/>
    <w:rsid w:val="00EA4AA5"/>
    <w:rsid w:val="00EA4FAF"/>
    <w:rsid w:val="00EB1A5C"/>
    <w:rsid w:val="00EB309B"/>
    <w:rsid w:val="00EB4261"/>
    <w:rsid w:val="00EC6F80"/>
    <w:rsid w:val="00EC712B"/>
    <w:rsid w:val="00EC71F4"/>
    <w:rsid w:val="00ED357F"/>
    <w:rsid w:val="00EE1534"/>
    <w:rsid w:val="00EE1D0D"/>
    <w:rsid w:val="00EE58EB"/>
    <w:rsid w:val="00EE6C4C"/>
    <w:rsid w:val="00EF2C52"/>
    <w:rsid w:val="00EF61B0"/>
    <w:rsid w:val="00F00806"/>
    <w:rsid w:val="00F0198A"/>
    <w:rsid w:val="00F0320F"/>
    <w:rsid w:val="00F036A2"/>
    <w:rsid w:val="00F04EF2"/>
    <w:rsid w:val="00F06D84"/>
    <w:rsid w:val="00F10398"/>
    <w:rsid w:val="00F1341F"/>
    <w:rsid w:val="00F158AF"/>
    <w:rsid w:val="00F22E2A"/>
    <w:rsid w:val="00F23A2C"/>
    <w:rsid w:val="00F24628"/>
    <w:rsid w:val="00F304F8"/>
    <w:rsid w:val="00F30659"/>
    <w:rsid w:val="00F31679"/>
    <w:rsid w:val="00F328B1"/>
    <w:rsid w:val="00F34D94"/>
    <w:rsid w:val="00F35517"/>
    <w:rsid w:val="00F37639"/>
    <w:rsid w:val="00F37C1B"/>
    <w:rsid w:val="00F40200"/>
    <w:rsid w:val="00F411B4"/>
    <w:rsid w:val="00F419AE"/>
    <w:rsid w:val="00F42800"/>
    <w:rsid w:val="00F4612F"/>
    <w:rsid w:val="00F47223"/>
    <w:rsid w:val="00F510D4"/>
    <w:rsid w:val="00F53ADD"/>
    <w:rsid w:val="00F56A80"/>
    <w:rsid w:val="00F6459C"/>
    <w:rsid w:val="00F65999"/>
    <w:rsid w:val="00F6691E"/>
    <w:rsid w:val="00F70837"/>
    <w:rsid w:val="00F731DB"/>
    <w:rsid w:val="00F75A6A"/>
    <w:rsid w:val="00F76739"/>
    <w:rsid w:val="00F76C8F"/>
    <w:rsid w:val="00F80766"/>
    <w:rsid w:val="00F816A6"/>
    <w:rsid w:val="00F8396B"/>
    <w:rsid w:val="00F83C54"/>
    <w:rsid w:val="00F84894"/>
    <w:rsid w:val="00F84A32"/>
    <w:rsid w:val="00F85BA7"/>
    <w:rsid w:val="00F87397"/>
    <w:rsid w:val="00F901A6"/>
    <w:rsid w:val="00F9095D"/>
    <w:rsid w:val="00F90EF1"/>
    <w:rsid w:val="00F92ED3"/>
    <w:rsid w:val="00FA050F"/>
    <w:rsid w:val="00FA1039"/>
    <w:rsid w:val="00FA1BAB"/>
    <w:rsid w:val="00FA2A9F"/>
    <w:rsid w:val="00FA52C2"/>
    <w:rsid w:val="00FA76C3"/>
    <w:rsid w:val="00FA7CA9"/>
    <w:rsid w:val="00FB1A6E"/>
    <w:rsid w:val="00FB4C48"/>
    <w:rsid w:val="00FB7A51"/>
    <w:rsid w:val="00FC0992"/>
    <w:rsid w:val="00FC2A6B"/>
    <w:rsid w:val="00FC5BE6"/>
    <w:rsid w:val="00FC62FF"/>
    <w:rsid w:val="00FC6E30"/>
    <w:rsid w:val="00FE494F"/>
    <w:rsid w:val="00FE57A0"/>
    <w:rsid w:val="00FF06C3"/>
    <w:rsid w:val="00FF0CE1"/>
    <w:rsid w:val="00FF1333"/>
    <w:rsid w:val="00FF4550"/>
    <w:rsid w:val="00FF51AC"/>
    <w:rsid w:val="00F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6E2986D4"/>
  <w15:chartTrackingRefBased/>
  <w15:docId w15:val="{D65D19AF-1047-4079-A1E7-ECAF9552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A80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56A80"/>
    <w:pPr>
      <w:keepNext/>
      <w:numPr>
        <w:numId w:val="1"/>
      </w:numPr>
      <w:adjustRightInd w:val="0"/>
      <w:snapToGrid w:val="0"/>
      <w:spacing w:before="480" w:after="240"/>
      <w:ind w:left="357" w:hanging="357"/>
      <w:contextualSpacing/>
      <w:jc w:val="both"/>
      <w:outlineLvl w:val="0"/>
    </w:pPr>
    <w:rPr>
      <w:rFonts w:cs="Arial"/>
      <w:b/>
      <w:bCs/>
      <w:kern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nhideWhenUsed/>
    <w:qFormat/>
    <w:rsid w:val="00F56A80"/>
    <w:pPr>
      <w:keepNext/>
      <w:numPr>
        <w:ilvl w:val="1"/>
        <w:numId w:val="1"/>
      </w:numPr>
      <w:adjustRightInd w:val="0"/>
      <w:snapToGrid w:val="0"/>
      <w:spacing w:before="360" w:after="240"/>
      <w:ind w:left="0" w:firstLine="0"/>
      <w:contextualSpacing/>
      <w:jc w:val="both"/>
      <w:outlineLvl w:val="1"/>
    </w:pPr>
    <w:rPr>
      <w:rFonts w:cs="Arial"/>
      <w:bCs/>
      <w:i/>
      <w:iCs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A80"/>
    <w:rPr>
      <w:rFonts w:ascii="Times New Roman" w:eastAsia="Times New Roman" w:hAnsi="Times New Roman" w:cs="Arial"/>
      <w:b/>
      <w:bCs/>
      <w:kern w:val="32"/>
      <w:sz w:val="24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rsid w:val="00F56A80"/>
    <w:rPr>
      <w:rFonts w:ascii="Times New Roman" w:eastAsia="Times New Roman" w:hAnsi="Times New Roman" w:cs="Arial"/>
      <w:bCs/>
      <w:i/>
      <w:iCs/>
      <w:sz w:val="24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F56A80"/>
    <w:pPr>
      <w:numPr>
        <w:numId w:val="2"/>
      </w:numPr>
      <w:spacing w:line="360" w:lineRule="auto"/>
      <w:ind w:left="425" w:hanging="425"/>
      <w:contextualSpacing/>
    </w:pPr>
    <w:rPr>
      <w:rFonts w:eastAsiaTheme="majorEastAsia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F56A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A8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6A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A8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56A80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F56A80"/>
    <w:pPr>
      <w:adjustRightInd w:val="0"/>
      <w:snapToGrid w:val="0"/>
      <w:spacing w:before="1440" w:after="480"/>
      <w:contextualSpacing/>
      <w:jc w:val="center"/>
    </w:pPr>
    <w:rPr>
      <w:sz w:val="40"/>
      <w:lang w:val="en-AU"/>
    </w:rPr>
  </w:style>
  <w:style w:type="paragraph" w:customStyle="1" w:styleId="NameandzID">
    <w:name w:val="Name and zID"/>
    <w:basedOn w:val="Title1"/>
    <w:qFormat/>
    <w:rsid w:val="00F56A80"/>
    <w:pPr>
      <w:spacing w:before="240"/>
    </w:pPr>
    <w:rPr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56A80"/>
    <w:pPr>
      <w:spacing w:after="360"/>
      <w:jc w:val="center"/>
    </w:pPr>
    <w:rPr>
      <w:bCs/>
      <w:sz w:val="22"/>
      <w:szCs w:val="18"/>
    </w:rPr>
  </w:style>
  <w:style w:type="paragraph" w:customStyle="1" w:styleId="Figure">
    <w:name w:val="Figure"/>
    <w:basedOn w:val="Normal"/>
    <w:qFormat/>
    <w:rsid w:val="00F56A80"/>
    <w:pPr>
      <w:spacing w:before="360"/>
      <w:jc w:val="center"/>
    </w:pPr>
  </w:style>
  <w:style w:type="paragraph" w:customStyle="1" w:styleId="TableCaption">
    <w:name w:val="Table Caption"/>
    <w:basedOn w:val="Caption"/>
    <w:qFormat/>
    <w:rsid w:val="00F56A80"/>
    <w:pPr>
      <w:spacing w:before="240" w:after="120"/>
    </w:pPr>
    <w:rPr>
      <w:szCs w:val="22"/>
    </w:rPr>
  </w:style>
  <w:style w:type="paragraph" w:customStyle="1" w:styleId="Abstract">
    <w:name w:val="Abstract"/>
    <w:basedOn w:val="Normal"/>
    <w:qFormat/>
    <w:rsid w:val="00F56A80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86FF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C34FE"/>
    <w:pPr>
      <w:keepLines/>
      <w:numPr>
        <w:numId w:val="0"/>
      </w:numPr>
      <w:adjustRightInd/>
      <w:snapToGrid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34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4F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3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brown.edu/Departments/Engineering/Courses/En4/Notes/vibrations_forced/vibrations_forced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3693</Words>
  <Characters>21051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Nguyen</dc:creator>
  <cp:keywords/>
  <dc:description/>
  <cp:lastModifiedBy>Dan Nguyen</cp:lastModifiedBy>
  <cp:revision>2</cp:revision>
  <cp:lastPrinted>2019-07-10T11:13:00Z</cp:lastPrinted>
  <dcterms:created xsi:type="dcterms:W3CDTF">2019-07-10T11:18:00Z</dcterms:created>
  <dcterms:modified xsi:type="dcterms:W3CDTF">2019-07-10T11:18:00Z</dcterms:modified>
</cp:coreProperties>
</file>