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2 - 2015-11-03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7 - Installing R packages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 one package  - install.packages(“this”)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 multiple packages -  install.packages(c(“this,this,that”))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Loading packages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Libary(ggplot2) - Dont put packagename in qutes when u use libary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Libary(ggplot2)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search()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 show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Packages Extending functionality of 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Obtained from CRAN or other repos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 = install.packages(“this”)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Load = Libary(this)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