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jc w:val="center"/>
      </w:pPr>
      <w:r>
        <w:rPr>
          <w:b/>
          <w:bCs/>
          <w:color w:val="2F5496"/>
          <w:sz w:val="34"/>
          <w:szCs w:val="34"/>
        </w:rPr>
        <w:t xml:space="preserve">Denny Dharmawan</w:t>
      </w:r>
    </w:p>
    <w:p>
      <w:pPr>
        <w:spacing w:after="6"/>
        <w:jc w:val="center"/>
      </w:pPr>
      <w:r>
        <w:rPr>
          <w:color w:val="222222"/>
          <w:sz w:val="19"/>
          <w:szCs w:val="19"/>
        </w:rPr>
        <w:t xml:space="preserve">Senior Full-Stack Engineer | TypeScript, React/Next.js, Node.js | Fintech Platforms</w:t>
      </w:r>
    </w:p>
    <w:p>
      <w:pPr>
        <w:spacing w:after="6"/>
        <w:jc w:val="center"/>
      </w:pPr>
      <w:r>
        <w:rPr>
          <w:color w:val="222222"/>
          <w:sz w:val="19"/>
          <w:szCs w:val="19"/>
        </w:rPr>
        <w:t xml:space="preserve">Jakarta, Indonesia | +62 859-5961-0206 | contact@dennydharmawan.com</w:t>
      </w:r>
    </w:p>
    <w:p>
      <w:pPr>
        <w:spacing w:after="40"/>
        <w:jc w:val="center"/>
      </w:pPr>
      <w:r>
        <w:rPr>
          <w:color w:val="222222"/>
          <w:sz w:val="19"/>
          <w:szCs w:val="19"/>
        </w:rPr>
        <w:t xml:space="preserve">dennydharmawan.com | linkedin.com/in/ddharmawan | github.com/dennydharmawan</w:t>
      </w:r>
    </w:p>
    <w:p>
      <w:pPr>
        <w:pBdr>
          <w:bottom w:val="single" w:color="2F5496" w:sz="6" w:space="2"/>
        </w:pBdr>
        <w:spacing w:after="22" w:before="44"/>
      </w:pPr>
      <w:r>
        <w:rPr>
          <w:b/>
          <w:bCs/>
          <w:caps/>
          <w:color w:val="2F5496"/>
          <w:sz w:val="22"/>
          <w:szCs w:val="22"/>
        </w:rPr>
        <w:t xml:space="preserve">Professional Summary</w:t>
      </w:r>
    </w:p>
    <w:p>
      <w:pPr>
        <w:spacing w:after="40" w:line="198"/>
      </w:pPr>
      <w:r>
        <w:rPr>
          <w:color w:val="222222"/>
          <w:sz w:val="19"/>
          <w:szCs w:val="19"/>
        </w:rPr>
        <w:t xml:space="preserve">Seasoned software engineer with over 10 years of experience specializing in full-stack web development using JavaScript/TypeScript, with deep expertise across front-end and back-end engineering. Proven experience in digital banking and fintech, building secure, scalable, and user-focused solutions where reliability, performance, and user experience are critical. Driven by continuous growth, creative problem-solving, fast learning, persistence, and effective collaboration across teams and stakeholders.</w:t>
      </w:r>
    </w:p>
    <w:p>
      <w:pPr>
        <w:pBdr>
          <w:bottom w:val="single" w:color="2F5496" w:sz="6" w:space="2"/>
        </w:pBdr>
        <w:spacing w:after="22" w:before="44"/>
      </w:pPr>
      <w:r>
        <w:rPr>
          <w:b/>
          <w:bCs/>
          <w:caps/>
          <w:color w:val="2F5496"/>
          <w:sz w:val="22"/>
          <w:szCs w:val="22"/>
        </w:rPr>
        <w:t xml:space="preserve">Experience</w:t>
      </w:r>
    </w:p>
    <w:p>
      <w:pPr>
        <w:spacing w:after="6" w:before="54"/>
      </w:pPr>
      <w:r>
        <w:rPr>
          <w:b/>
          <w:bCs/>
          <w:color w:val="222222"/>
          <w:sz w:val="20"/>
          <w:szCs w:val="20"/>
        </w:rPr>
        <w:t xml:space="preserve">Krom Bank – Jakarta, Indonesia</w:t>
      </w:r>
      <w:r>
        <w:rPr>
          <w:b/>
          <w:bCs/>
          <w:color w:val="222222"/>
          <w:sz w:val="20"/>
          <w:szCs w:val="20"/>
        </w:rPr>
        <w:t xml:space="preserve">  | Senior Full-Stack Engineer | May 2026 – Present</w:t>
      </w:r>
    </w:p>
    <w:p>
      <w:pPr>
        <w:pStyle w:val="ListParagraph"/>
        <w:numPr>
          <w:ilvl w:val="0"/>
          <w:numId w:val="1"/>
        </w:numPr>
        <w:spacing w:after="16" w:line="198"/>
      </w:pPr>
      <w:r>
        <w:rPr>
          <w:b w:val="false"/>
          <w:bCs w:val="false"/>
          <w:color w:val="222222"/>
          <w:sz w:val="19"/>
          <w:szCs w:val="19"/>
        </w:rPr>
        <w:t xml:space="preserve">Drive reliability, maintainability, and platform-delivery improvements for internal business and operations systems spanning frontend, backend, integrations, and observability.</w:t>
      </w:r>
    </w:p>
    <w:p>
      <w:pPr>
        <w:pStyle w:val="ListParagraph"/>
        <w:numPr>
          <w:ilvl w:val="0"/>
          <w:numId w:val="1"/>
        </w:numPr>
        <w:spacing w:after="16" w:line="198"/>
      </w:pPr>
      <w:r>
        <w:rPr>
          <w:b w:val="false"/>
          <w:bCs w:val="false"/>
          <w:color w:val="222222"/>
          <w:sz w:val="19"/>
          <w:szCs w:val="19"/>
        </w:rPr>
        <w:t xml:space="preserve">Establish reusable engineering standards through RFCs, implementation patterns, onboarding documentation, and structured code review for shared services and internal applications.</w:t>
      </w:r>
    </w:p>
    <w:p>
      <w:pPr>
        <w:spacing w:after="6" w:before="54"/>
      </w:pPr>
      <w:r>
        <w:rPr>
          <w:b/>
          <w:bCs/>
          <w:color w:val="222222"/>
          <w:sz w:val="20"/>
          <w:szCs w:val="20"/>
        </w:rPr>
        <w:t xml:space="preserve">Krom Bank – Jakarta, Indonesia</w:t>
      </w:r>
      <w:r>
        <w:rPr>
          <w:b/>
          <w:bCs/>
          <w:color w:val="222222"/>
          <w:sz w:val="20"/>
          <w:szCs w:val="20"/>
        </w:rPr>
        <w:t xml:space="preserve">  | Full-Stack Engineer | Jan 2023 – May 2026</w:t>
      </w:r>
    </w:p>
    <w:p>
      <w:pPr>
        <w:pStyle w:val="ListParagraph"/>
        <w:numPr>
          <w:ilvl w:val="0"/>
          <w:numId w:val="1"/>
        </w:numPr>
        <w:spacing w:after="16" w:line="198"/>
      </w:pPr>
      <w:r>
        <w:rPr>
          <w:b w:val="false"/>
          <w:bCs w:val="false"/>
          <w:color w:val="222222"/>
          <w:sz w:val="19"/>
          <w:szCs w:val="19"/>
        </w:rPr>
        <w:t xml:space="preserve">Designed and built an internal identity and access management platform from scratch with Next.js, React, TypeScript, and Mantine UI (React component library), covering RBAC, employee directory, audit and compliance logging, and user access reviews.</w:t>
      </w:r>
    </w:p>
    <w:p>
      <w:pPr>
        <w:pStyle w:val="ListParagraph"/>
        <w:numPr>
          <w:ilvl w:val="0"/>
          <w:numId w:val="1"/>
        </w:numPr>
        <w:spacing w:after="16" w:line="198"/>
      </w:pPr>
      <w:r>
        <w:rPr>
          <w:b w:val="false"/>
          <w:bCs w:val="false"/>
          <w:color w:val="222222"/>
          <w:sz w:val="19"/>
          <w:szCs w:val="19"/>
        </w:rPr>
        <w:t xml:space="preserve">Standardized audit logging and feature flags across 4 internal applications by extending shared npm infrastructure with reusable Express.js and Next.js helpers.</w:t>
      </w:r>
    </w:p>
    <w:p>
      <w:pPr>
        <w:pStyle w:val="ListParagraph"/>
        <w:numPr>
          <w:ilvl w:val="0"/>
          <w:numId w:val="1"/>
        </w:numPr>
        <w:spacing w:after="16" w:line="198"/>
      </w:pPr>
      <w:r>
        <w:rPr>
          <w:b w:val="false"/>
          <w:bCs w:val="false"/>
          <w:color w:val="222222"/>
          <w:sz w:val="19"/>
          <w:szCs w:val="19"/>
        </w:rPr>
        <w:t xml:space="preserve">Reduced average API execution time by 37% by refactoring legacy modules and adding targeted Redis caching.</w:t>
      </w:r>
    </w:p>
    <w:p>
      <w:pPr>
        <w:pStyle w:val="ListParagraph"/>
        <w:numPr>
          <w:ilvl w:val="0"/>
          <w:numId w:val="1"/>
        </w:numPr>
        <w:spacing w:after="16" w:line="198"/>
      </w:pPr>
      <w:r>
        <w:rPr>
          <w:b w:val="false"/>
          <w:bCs w:val="false"/>
          <w:color w:val="222222"/>
          <w:sz w:val="19"/>
          <w:szCs w:val="19"/>
        </w:rPr>
        <w:t xml:space="preserve">Authored a Git workflow RFC for 5+ teams on a shared codebase, defining branch strategy, Conventional Commits, PR approvals, hotfix workflows, and release tagging to reduce staging contamination and accidental production deployments.</w:t>
      </w:r>
    </w:p>
    <w:p>
      <w:pPr>
        <w:pStyle w:val="ListParagraph"/>
        <w:numPr>
          <w:ilvl w:val="0"/>
          <w:numId w:val="1"/>
        </w:numPr>
        <w:spacing w:after="16" w:line="198"/>
      </w:pPr>
      <w:r>
        <w:rPr>
          <w:b w:val="false"/>
          <w:bCs w:val="false"/>
          <w:color w:val="222222"/>
          <w:sz w:val="19"/>
          <w:szCs w:val="19"/>
        </w:rPr>
        <w:t xml:space="preserve">Improved production observability by building Datadog dashboards, adding distributed and error tracing, and fixing health-check gaps so monitoring validated API behavior instead of page availability.</w:t>
      </w:r>
    </w:p>
    <w:p>
      <w:pPr>
        <w:pStyle w:val="ListParagraph"/>
        <w:numPr>
          <w:ilvl w:val="0"/>
          <w:numId w:val="1"/>
        </w:numPr>
        <w:spacing w:after="16" w:line="198"/>
      </w:pPr>
      <w:r>
        <w:rPr>
          <w:b w:val="false"/>
          <w:bCs w:val="false"/>
          <w:color w:val="222222"/>
          <w:sz w:val="19"/>
          <w:szCs w:val="19"/>
        </w:rPr>
        <w:t xml:space="preserve">Built an internal operations and call-workflow platform as primary engineer, introducing Next.js and integrating Vonage (telephony/communications API) and Datadog while owning UI/UX and end-to-end frontend and backend delivery.</w:t>
      </w:r>
    </w:p>
    <w:p>
      <w:pPr>
        <w:pStyle w:val="ListParagraph"/>
        <w:numPr>
          <w:ilvl w:val="0"/>
          <w:numId w:val="1"/>
        </w:numPr>
        <w:spacing w:after="16" w:line="198"/>
      </w:pPr>
      <w:r>
        <w:rPr>
          <w:b w:val="false"/>
          <w:bCs w:val="false"/>
          <w:color w:val="222222"/>
          <w:sz w:val="19"/>
          <w:szCs w:val="19"/>
        </w:rPr>
        <w:t xml:space="preserve">Authored reusable approval-system and HRIS auto-provisioning architectures using CASL (authorization library), BullMQ (Redis-backed job queue), Redis, and Darwinbox (HRIS platform) integration patterns.</w:t>
      </w:r>
    </w:p>
    <w:p>
      <w:pPr>
        <w:pStyle w:val="ListParagraph"/>
        <w:numPr>
          <w:ilvl w:val="0"/>
          <w:numId w:val="1"/>
        </w:numPr>
        <w:spacing w:after="16" w:line="198"/>
      </w:pPr>
      <w:r>
        <w:rPr>
          <w:b w:val="false"/>
          <w:bCs w:val="false"/>
          <w:color w:val="222222"/>
          <w:sz w:val="19"/>
          <w:szCs w:val="19"/>
        </w:rPr>
        <w:t xml:space="preserve">Mentored 2 engineers through onboarding, authentication, logging, MongoDB access, CORS troubleshooting, and build-debugging; documented systems so engineers could integrate and maintain them independently.</w:t>
      </w:r>
    </w:p>
    <w:p>
      <w:pPr>
        <w:spacing w:after="6" w:before="54"/>
      </w:pPr>
      <w:r>
        <w:rPr>
          <w:b/>
          <w:bCs/>
          <w:color w:val="222222"/>
          <w:sz w:val="20"/>
          <w:szCs w:val="20"/>
        </w:rPr>
        <w:t xml:space="preserve">Bank SMBC Indonesia (Jenius) – Jakarta, Indonesia</w:t>
      </w:r>
      <w:r>
        <w:rPr>
          <w:b/>
          <w:bCs/>
          <w:color w:val="222222"/>
          <w:sz w:val="20"/>
          <w:szCs w:val="20"/>
        </w:rPr>
        <w:t xml:space="preserve">  | Back End Engineer | Dec 2019 – Dec 2022</w:t>
      </w:r>
    </w:p>
    <w:p>
      <w:pPr>
        <w:pStyle w:val="ListParagraph"/>
        <w:numPr>
          <w:ilvl w:val="0"/>
          <w:numId w:val="1"/>
        </w:numPr>
        <w:spacing w:after="16" w:line="198"/>
      </w:pPr>
      <w:r>
        <w:rPr>
          <w:b w:val="false"/>
          <w:bCs w:val="false"/>
          <w:color w:val="222222"/>
          <w:sz w:val="19"/>
          <w:szCs w:val="19"/>
        </w:rPr>
        <w:t xml:space="preserve">Built and maintained Node.js, Express.js, and GraphQL services for Flexi Cash, a digital consumer lending product, using MongoDB, Redis, and Kafka.</w:t>
      </w:r>
    </w:p>
    <w:p>
      <w:pPr>
        <w:pStyle w:val="ListParagraph"/>
        <w:numPr>
          <w:ilvl w:val="0"/>
          <w:numId w:val="1"/>
        </w:numPr>
        <w:spacing w:after="16" w:line="198"/>
      </w:pPr>
      <w:r>
        <w:rPr>
          <w:b w:val="false"/>
          <w:bCs w:val="false"/>
          <w:color w:val="222222"/>
          <w:sz w:val="19"/>
          <w:szCs w:val="19"/>
        </w:rPr>
        <w:t xml:space="preserve">Supported Flexi Cash growth from launch to a 147% user-base increase over three years by keeping loan origination, disbursement, and partner-channel services reliable through scale.</w:t>
      </w:r>
    </w:p>
    <w:p>
      <w:pPr>
        <w:pStyle w:val="ListParagraph"/>
        <w:numPr>
          <w:ilvl w:val="0"/>
          <w:numId w:val="1"/>
        </w:numPr>
        <w:spacing w:after="16" w:line="198"/>
      </w:pPr>
      <w:r>
        <w:rPr>
          <w:b w:val="false"/>
          <w:bCs w:val="false"/>
          <w:color w:val="222222"/>
          <w:sz w:val="19"/>
          <w:szCs w:val="19"/>
        </w:rPr>
        <w:t xml:space="preserve">Developed APIs and service integrations for loan origination, disbursement, retail partner channels, and external lending workflows.</w:t>
      </w:r>
    </w:p>
    <w:p>
      <w:pPr>
        <w:spacing w:after="6" w:before="54"/>
      </w:pPr>
      <w:r>
        <w:rPr>
          <w:b/>
          <w:bCs/>
          <w:color w:val="222222"/>
          <w:sz w:val="20"/>
          <w:szCs w:val="20"/>
        </w:rPr>
        <w:t xml:space="preserve">PT Iverson Technology – Jakarta, Indonesia</w:t>
      </w:r>
      <w:r>
        <w:rPr>
          <w:b/>
          <w:bCs/>
          <w:color w:val="222222"/>
          <w:sz w:val="20"/>
          <w:szCs w:val="20"/>
        </w:rPr>
        <w:t xml:space="preserve">  | Technical Consultant | Dec 2017 – Dec 2019</w:t>
      </w:r>
    </w:p>
    <w:p>
      <w:pPr>
        <w:pStyle w:val="ListParagraph"/>
        <w:numPr>
          <w:ilvl w:val="0"/>
          <w:numId w:val="1"/>
        </w:numPr>
        <w:spacing w:after="16" w:line="198"/>
      </w:pPr>
      <w:r>
        <w:rPr>
          <w:b w:val="false"/>
          <w:bCs w:val="false"/>
          <w:color w:val="222222"/>
          <w:sz w:val="19"/>
          <w:szCs w:val="19"/>
        </w:rPr>
        <w:t xml:space="preserve">Customized Microsoft Dynamics AX ERP workflows, integrations, and reporting solutions for enterprise clients including JNE and Gramedia.</w:t>
      </w:r>
    </w:p>
    <w:p>
      <w:pPr>
        <w:pStyle w:val="ListParagraph"/>
        <w:numPr>
          <w:ilvl w:val="0"/>
          <w:numId w:val="1"/>
        </w:numPr>
        <w:spacing w:after="16" w:line="198"/>
      </w:pPr>
      <w:r>
        <w:rPr>
          <w:b w:val="false"/>
          <w:bCs w:val="false"/>
          <w:color w:val="222222"/>
          <w:sz w:val="19"/>
          <w:szCs w:val="19"/>
        </w:rPr>
        <w:t xml:space="preserve">Integrated ERP workflows with data warehouse, enterprise portal, and POS systems; delivered Dynamics AX training on customization and workflow design.</w:t>
      </w:r>
    </w:p>
    <w:p>
      <w:pPr>
        <w:spacing w:after="6" w:before="54"/>
      </w:pPr>
      <w:r>
        <w:rPr>
          <w:b/>
          <w:bCs/>
          <w:color w:val="222222"/>
          <w:sz w:val="20"/>
          <w:szCs w:val="20"/>
        </w:rPr>
        <w:t xml:space="preserve">BINUS University – Software Laboratory Center – Jakarta, Indonesia</w:t>
      </w:r>
      <w:r>
        <w:rPr>
          <w:b/>
          <w:bCs/>
          <w:color w:val="222222"/>
          <w:sz w:val="20"/>
          <w:szCs w:val="20"/>
        </w:rPr>
        <w:t xml:space="preserve">  | Teaching Assistant | Feb 2011 – Jul 2013</w:t>
      </w:r>
    </w:p>
    <w:p>
      <w:pPr>
        <w:pStyle w:val="ListParagraph"/>
        <w:numPr>
          <w:ilvl w:val="0"/>
          <w:numId w:val="1"/>
        </w:numPr>
        <w:spacing w:after="16" w:line="198"/>
      </w:pPr>
      <w:r>
        <w:rPr>
          <w:b w:val="false"/>
          <w:bCs w:val="false"/>
          <w:color w:val="222222"/>
          <w:sz w:val="19"/>
          <w:szCs w:val="19"/>
        </w:rPr>
        <w:t xml:space="preserve">Taught programming and software development labs, conducted code reviews, and guided students through debugging and project implementation.</w:t>
      </w:r>
    </w:p>
    <w:p>
      <w:pPr>
        <w:pBdr>
          <w:bottom w:val="single" w:color="2F5496" w:sz="6" w:space="2"/>
        </w:pBdr>
        <w:spacing w:after="22" w:before="44"/>
      </w:pPr>
      <w:r>
        <w:rPr>
          <w:b/>
          <w:bCs/>
          <w:caps/>
          <w:color w:val="2F5496"/>
          <w:sz w:val="22"/>
          <w:szCs w:val="22"/>
        </w:rPr>
        <w:t xml:space="preserve">Technical Skills</w:t>
      </w:r>
    </w:p>
    <w:p>
      <w:pPr>
        <w:spacing w:after="16" w:line="198"/>
      </w:pPr>
      <w:r>
        <w:rPr>
          <w:b/>
          <w:bCs/>
          <w:color w:val="222222"/>
          <w:sz w:val="19"/>
          <w:szCs w:val="19"/>
        </w:rPr>
        <w:t xml:space="preserve">Languages &amp; Frameworks: </w:t>
      </w:r>
      <w:r>
        <w:rPr>
          <w:color w:val="222222"/>
          <w:sz w:val="19"/>
          <w:szCs w:val="19"/>
        </w:rPr>
        <w:t xml:space="preserve">TypeScript, JavaScript, React, Next.js, Node.js, Express, GraphQL, REST APIs</w:t>
      </w:r>
    </w:p>
    <w:p>
      <w:pPr>
        <w:spacing w:after="16" w:line="198"/>
      </w:pPr>
      <w:r>
        <w:rPr>
          <w:b/>
          <w:bCs/>
          <w:color w:val="222222"/>
          <w:sz w:val="19"/>
          <w:szCs w:val="19"/>
        </w:rPr>
        <w:t xml:space="preserve">Architecture &amp; Platform: </w:t>
      </w:r>
      <w:r>
        <w:rPr>
          <w:color w:val="222222"/>
          <w:sz w:val="19"/>
          <w:szCs w:val="19"/>
        </w:rPr>
        <w:t xml:space="preserve">Microservices, distributed systems, API design, caching, RBAC/IAM, audit logging, feature flags, CI/CD</w:t>
      </w:r>
    </w:p>
    <w:p>
      <w:pPr>
        <w:spacing w:after="16" w:line="198"/>
      </w:pPr>
      <w:r>
        <w:rPr>
          <w:b/>
          <w:bCs/>
          <w:color w:val="222222"/>
          <w:sz w:val="19"/>
          <w:szCs w:val="19"/>
        </w:rPr>
        <w:t xml:space="preserve">Data &amp; Messaging: </w:t>
      </w:r>
      <w:r>
        <w:rPr>
          <w:color w:val="222222"/>
          <w:sz w:val="19"/>
          <w:szCs w:val="19"/>
        </w:rPr>
        <w:t xml:space="preserve">PostgreSQL, MySQL, MongoDB, Redis, Apache Kafka, BullMQ</w:t>
      </w:r>
    </w:p>
    <w:p>
      <w:pPr>
        <w:spacing w:after="16" w:line="198"/>
      </w:pPr>
      <w:r>
        <w:rPr>
          <w:b/>
          <w:bCs/>
          <w:color w:val="222222"/>
          <w:sz w:val="19"/>
          <w:szCs w:val="19"/>
        </w:rPr>
        <w:t xml:space="preserve">Cloud &amp; Observability: </w:t>
      </w:r>
      <w:r>
        <w:rPr>
          <w:color w:val="222222"/>
          <w:sz w:val="19"/>
          <w:szCs w:val="19"/>
        </w:rPr>
        <w:t xml:space="preserve">AWS, GCP, Kubernetes, Docker, Datadog, Grafana</w:t>
      </w:r>
    </w:p>
    <w:p>
      <w:pPr>
        <w:spacing w:after="16" w:line="198"/>
      </w:pPr>
      <w:r>
        <w:rPr>
          <w:b/>
          <w:bCs/>
          <w:color w:val="222222"/>
          <w:sz w:val="19"/>
          <w:szCs w:val="19"/>
        </w:rPr>
        <w:t xml:space="preserve">Domain: </w:t>
      </w:r>
      <w:r>
        <w:rPr>
          <w:color w:val="222222"/>
          <w:sz w:val="19"/>
          <w:szCs w:val="19"/>
        </w:rPr>
        <w:t xml:space="preserve">Digital banking, lending systems, payments infrastructure, internal operations tooling, partner API integrations</w:t>
      </w:r>
    </w:p>
    <w:p>
      <w:pPr>
        <w:pBdr>
          <w:bottom w:val="single" w:color="2F5496" w:sz="6" w:space="2"/>
        </w:pBdr>
        <w:spacing w:after="22" w:before="44"/>
      </w:pPr>
      <w:r>
        <w:rPr>
          <w:b/>
          <w:bCs/>
          <w:caps/>
          <w:color w:val="2F5496"/>
          <w:sz w:val="22"/>
          <w:szCs w:val="22"/>
        </w:rPr>
        <w:t xml:space="preserve">Education</w:t>
      </w:r>
    </w:p>
    <w:p>
      <w:pPr>
        <w:spacing w:after="30" w:line="198"/>
      </w:pPr>
      <w:r>
        <w:rPr>
          <w:color w:val="222222"/>
          <w:sz w:val="19"/>
          <w:szCs w:val="19"/>
        </w:rPr>
        <w:t xml:space="preserve">BINUS University – Bachelor of Science, Computer Science | Jakarta, Indonesia | Mar 2011 – Jun 2013</w:t>
      </w:r>
    </w:p>
    <w:p>
      <w:pPr>
        <w:spacing w:after="30" w:line="198"/>
      </w:pPr>
      <w:r>
        <w:rPr>
          <w:color w:val="222222"/>
          <w:sz w:val="19"/>
          <w:szCs w:val="19"/>
        </w:rPr>
        <w:t xml:space="preserve">DAAD Scholarship Study Program, Information Technology – KMUTNB, Thailand (Aug 2013 – Sep 2014); RWTH Aachen University, Germany (Oct 2014 – Nov 2015)</w:t>
      </w:r>
    </w:p>
    <w:p>
      <w:pPr>
        <w:pBdr>
          <w:bottom w:val="single" w:color="2F5496" w:sz="6" w:space="2"/>
        </w:pBdr>
        <w:spacing w:after="22" w:before="44"/>
      </w:pPr>
      <w:r>
        <w:rPr>
          <w:b/>
          <w:bCs/>
          <w:caps/>
          <w:color w:val="2F5496"/>
          <w:sz w:val="22"/>
          <w:szCs w:val="22"/>
        </w:rPr>
        <w:t xml:space="preserve">Selected Achievements</w:t>
      </w:r>
    </w:p>
    <w:p>
      <w:pPr>
        <w:pStyle w:val="ListParagraph"/>
        <w:numPr>
          <w:ilvl w:val="0"/>
          <w:numId w:val="1"/>
        </w:numPr>
        <w:spacing w:after="16" w:line="198"/>
      </w:pPr>
      <w:r>
        <w:rPr>
          <w:b w:val="false"/>
          <w:bCs w:val="false"/>
          <w:color w:val="222222"/>
          <w:sz w:val="19"/>
          <w:szCs w:val="19"/>
        </w:rPr>
        <w:t xml:space="preserve">Won an internal AI innovation event at Krom Bank and presented spec-driven development practices to Krom and Kredivo engineering teams.</w:t>
      </w:r>
    </w:p>
    <w:p>
      <w:pPr>
        <w:pStyle w:val="ListParagraph"/>
        <w:numPr>
          <w:ilvl w:val="0"/>
          <w:numId w:val="1"/>
        </w:numPr>
        <w:spacing w:after="16" w:line="198"/>
      </w:pPr>
      <w:r>
        <w:rPr>
          <w:b w:val="false"/>
          <w:bCs w:val="false"/>
          <w:color w:val="222222"/>
          <w:sz w:val="19"/>
          <w:szCs w:val="19"/>
        </w:rPr>
        <w:t xml:space="preserve">Awarded a DAAD scholarship for the KMUTNB/RWTH Aachen international engineering program; won a Samsung Android hackathon championship.</w:t>
      </w:r>
    </w:p>
    <w:p>
      <w:pPr>
        <w:pBdr>
          <w:bottom w:val="single" w:color="2F5496" w:sz="6" w:space="2"/>
        </w:pBdr>
        <w:spacing w:after="22" w:before="44"/>
      </w:pPr>
      <w:r>
        <w:rPr>
          <w:b/>
          <w:bCs/>
          <w:caps/>
          <w:color w:val="2F5496"/>
          <w:sz w:val="22"/>
          <w:szCs w:val="22"/>
        </w:rPr>
        <w:t xml:space="preserve">Languages</w:t>
      </w:r>
    </w:p>
    <w:p>
      <w:pPr>
        <w:spacing w:after="0" w:line="198"/>
      </w:pPr>
      <w:r>
        <w:rPr>
          <w:color w:val="222222"/>
          <w:sz w:val="19"/>
          <w:szCs w:val="19"/>
        </w:rPr>
        <w:t xml:space="preserve">Indonesian: Native | English: Professional working proficiency</w:t>
      </w:r>
    </w:p>
    <w:sectPr>
      <w:pgSz w:w="12240" w:h="15840" w:orient="portrait"/>
      <w:pgMar w:top="480" w:right="820" w:bottom="40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2026-07-24T02:00:39.649Z</dcterms:created>
  <dcterms:modified xsi:type="dcterms:W3CDTF">2026-07-24T02:00:39.657Z</dcterms:modified>
</cp:coreProperties>
</file>

<file path=docProps/custom.xml><?xml version="1.0" encoding="utf-8"?>
<Properties xmlns="http://schemas.openxmlformats.org/officeDocument/2006/custom-properties" xmlns:vt="http://schemas.openxmlformats.org/officeDocument/2006/docPropsVTypes"/>
</file>