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135C9" w14:textId="637A2463" w:rsidR="00D717AF" w:rsidRDefault="00FB4656">
      <w:pPr>
        <w:rPr>
          <w:b/>
          <w:bCs/>
          <w:lang w:val="es-MX"/>
        </w:rPr>
      </w:pPr>
      <w:r>
        <w:rPr>
          <w:b/>
          <w:bCs/>
          <w:lang w:val="es-MX"/>
        </w:rPr>
        <w:t>Práctica con conexión a mongo y gráficos avanzados</w:t>
      </w:r>
    </w:p>
    <w:p w14:paraId="41A435D1" w14:textId="17B552AB" w:rsidR="00F9344E" w:rsidRDefault="00F9344E">
      <w:pPr>
        <w:rPr>
          <w:lang w:val="es-MX"/>
        </w:rPr>
      </w:pPr>
      <w:r>
        <w:rPr>
          <w:b/>
          <w:bCs/>
          <w:lang w:val="es-MX"/>
        </w:rPr>
        <w:t xml:space="preserve">Realizado por: </w:t>
      </w:r>
      <w:r>
        <w:rPr>
          <w:lang w:val="es-MX"/>
        </w:rPr>
        <w:t>Dennys Rojas Llangarí</w:t>
      </w:r>
    </w:p>
    <w:p w14:paraId="64E5EBD8" w14:textId="24FE1889" w:rsidR="003043D1" w:rsidRDefault="00FB4656" w:rsidP="003043D1">
      <w:pPr>
        <w:jc w:val="both"/>
        <w:rPr>
          <w:b/>
          <w:bCs/>
          <w:lang w:val="es-MX"/>
        </w:rPr>
      </w:pPr>
      <w:r>
        <w:rPr>
          <w:b/>
          <w:bCs/>
          <w:lang w:val="es-MX"/>
        </w:rPr>
        <w:t xml:space="preserve">Contexto del </w:t>
      </w:r>
      <w:proofErr w:type="spellStart"/>
      <w:r>
        <w:rPr>
          <w:b/>
          <w:bCs/>
          <w:lang w:val="es-MX"/>
        </w:rPr>
        <w:t>dataset</w:t>
      </w:r>
      <w:proofErr w:type="spellEnd"/>
    </w:p>
    <w:p w14:paraId="495810B7" w14:textId="2F99F1E1" w:rsidR="00FB4656" w:rsidRPr="00FB4656" w:rsidRDefault="00FB4656" w:rsidP="003043D1">
      <w:pPr>
        <w:jc w:val="both"/>
        <w:rPr>
          <w:lang w:val="es-MX"/>
        </w:rPr>
      </w:pPr>
      <w:r>
        <w:rPr>
          <w:lang w:val="es-MX"/>
        </w:rPr>
        <w:t xml:space="preserve">El conjunto de datos </w:t>
      </w:r>
      <w:proofErr w:type="spellStart"/>
      <w:r>
        <w:rPr>
          <w:lang w:val="es-MX"/>
        </w:rPr>
        <w:t>sample_restaurants</w:t>
      </w:r>
      <w:proofErr w:type="spellEnd"/>
      <w:r>
        <w:rPr>
          <w:lang w:val="es-MX"/>
        </w:rPr>
        <w:t xml:space="preserve">, cargado desde MongoDB, es una colección de documentos que representa restaurantes ubicados en distritos de la Ciudad de Nueva York asociados con inspecciones de sanidad. Este </w:t>
      </w:r>
      <w:proofErr w:type="spellStart"/>
      <w:r>
        <w:rPr>
          <w:lang w:val="es-MX"/>
        </w:rPr>
        <w:t>dataframe</w:t>
      </w:r>
      <w:proofErr w:type="spellEnd"/>
      <w:r>
        <w:rPr>
          <w:lang w:val="es-MX"/>
        </w:rPr>
        <w:t xml:space="preserve"> fue procesado para que cada fila represente una única inspección de un restaurante, asociando la calificación y el puntaje con su distrito y tipo de cocina correspondiente.</w:t>
      </w:r>
    </w:p>
    <w:p w14:paraId="712BFDA8" w14:textId="0C7C4CCE" w:rsidR="00FB4656" w:rsidRDefault="00FB4656" w:rsidP="003043D1">
      <w:pPr>
        <w:jc w:val="both"/>
        <w:rPr>
          <w:b/>
          <w:bCs/>
          <w:lang w:val="es-MX"/>
        </w:rPr>
      </w:pPr>
      <w:r>
        <w:rPr>
          <w:b/>
          <w:bCs/>
          <w:lang w:val="es-MX"/>
        </w:rPr>
        <w:t xml:space="preserve">Gráfico 1: </w:t>
      </w:r>
      <w:proofErr w:type="spellStart"/>
      <w:r>
        <w:rPr>
          <w:b/>
          <w:bCs/>
          <w:lang w:val="es-MX"/>
        </w:rPr>
        <w:t>Treemap</w:t>
      </w:r>
      <w:proofErr w:type="spellEnd"/>
      <w:r>
        <w:rPr>
          <w:b/>
          <w:bCs/>
          <w:lang w:val="es-MX"/>
        </w:rPr>
        <w:t xml:space="preserve"> de cocinas por distrito</w:t>
      </w:r>
    </w:p>
    <w:p w14:paraId="36BCCB34" w14:textId="4F6BF906" w:rsidR="00FB4656" w:rsidRDefault="00FB4656" w:rsidP="00FB4656">
      <w:pPr>
        <w:jc w:val="center"/>
        <w:rPr>
          <w:b/>
          <w:bCs/>
          <w:lang w:val="es-MX"/>
        </w:rPr>
      </w:pPr>
      <w:r>
        <w:rPr>
          <w:b/>
          <w:bCs/>
          <w:noProof/>
          <w:lang w:val="es-MX"/>
        </w:rPr>
        <w:drawing>
          <wp:inline distT="0" distB="0" distL="0" distR="0" wp14:anchorId="7C3D3D8F" wp14:editId="19137CF1">
            <wp:extent cx="4320000" cy="3153133"/>
            <wp:effectExtent l="0" t="0" r="4445" b="9525"/>
            <wp:docPr id="76094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4484" name="Imagen 76094484"/>
                    <pic:cNvPicPr/>
                  </pic:nvPicPr>
                  <pic:blipFill>
                    <a:blip r:embed="rId5">
                      <a:extLst>
                        <a:ext uri="{28A0092B-C50C-407E-A947-70E740481C1C}">
                          <a14:useLocalDpi xmlns:a14="http://schemas.microsoft.com/office/drawing/2010/main" val="0"/>
                        </a:ext>
                      </a:extLst>
                    </a:blip>
                    <a:stretch>
                      <a:fillRect/>
                    </a:stretch>
                  </pic:blipFill>
                  <pic:spPr>
                    <a:xfrm>
                      <a:off x="0" y="0"/>
                      <a:ext cx="4320000" cy="3153133"/>
                    </a:xfrm>
                    <a:prstGeom prst="rect">
                      <a:avLst/>
                    </a:prstGeom>
                  </pic:spPr>
                </pic:pic>
              </a:graphicData>
            </a:graphic>
          </wp:inline>
        </w:drawing>
      </w:r>
    </w:p>
    <w:p w14:paraId="347FC79F" w14:textId="614A995A" w:rsidR="00FB4656" w:rsidRDefault="00FB4656" w:rsidP="003043D1">
      <w:pPr>
        <w:jc w:val="both"/>
        <w:rPr>
          <w:b/>
          <w:bCs/>
          <w:lang w:val="es-MX"/>
        </w:rPr>
      </w:pPr>
      <w:r>
        <w:rPr>
          <w:b/>
          <w:bCs/>
          <w:lang w:val="es-MX"/>
        </w:rPr>
        <w:t>Descripción</w:t>
      </w:r>
    </w:p>
    <w:p w14:paraId="55F515AF" w14:textId="093114F8" w:rsidR="00FB4656" w:rsidRPr="00FB4656" w:rsidRDefault="00FB4656" w:rsidP="003043D1">
      <w:pPr>
        <w:jc w:val="both"/>
        <w:rPr>
          <w:lang w:val="es-MX"/>
        </w:rPr>
      </w:pPr>
      <w:r>
        <w:rPr>
          <w:lang w:val="es-MX"/>
        </w:rPr>
        <w:t>Gráfico que se divide en grandes bloques por distrito. Dentro de cada bloque, el área de cada rectángulo es proporcional al número de restaurantes de ese tipo de cocina.</w:t>
      </w:r>
    </w:p>
    <w:p w14:paraId="7B35D412" w14:textId="6091C7F9" w:rsidR="00FB4656" w:rsidRDefault="00FB4656" w:rsidP="00FB4656">
      <w:pPr>
        <w:jc w:val="both"/>
        <w:rPr>
          <w:b/>
          <w:bCs/>
          <w:lang w:val="es-MX"/>
        </w:rPr>
      </w:pPr>
      <w:r>
        <w:rPr>
          <w:b/>
          <w:bCs/>
          <w:lang w:val="es-MX"/>
        </w:rPr>
        <w:t xml:space="preserve">Gráfico </w:t>
      </w:r>
      <w:r>
        <w:rPr>
          <w:b/>
          <w:bCs/>
          <w:lang w:val="es-MX"/>
        </w:rPr>
        <w:t>2: Calificación promedio por cocina</w:t>
      </w:r>
    </w:p>
    <w:p w14:paraId="5E0F86B0" w14:textId="179F30B5" w:rsidR="00FB4656" w:rsidRDefault="00FB4656" w:rsidP="00FB4656">
      <w:pPr>
        <w:jc w:val="center"/>
        <w:rPr>
          <w:b/>
          <w:bCs/>
          <w:lang w:val="es-MX"/>
        </w:rPr>
      </w:pPr>
      <w:r>
        <w:rPr>
          <w:b/>
          <w:bCs/>
          <w:noProof/>
          <w:lang w:val="es-MX"/>
        </w:rPr>
        <w:lastRenderedPageBreak/>
        <w:drawing>
          <wp:inline distT="0" distB="0" distL="0" distR="0" wp14:anchorId="511C3D89" wp14:editId="01D99018">
            <wp:extent cx="4320000" cy="3153133"/>
            <wp:effectExtent l="0" t="0" r="4445" b="9525"/>
            <wp:docPr id="3866316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631640" name="Imagen 386631640"/>
                    <pic:cNvPicPr/>
                  </pic:nvPicPr>
                  <pic:blipFill>
                    <a:blip r:embed="rId6">
                      <a:extLst>
                        <a:ext uri="{28A0092B-C50C-407E-A947-70E740481C1C}">
                          <a14:useLocalDpi xmlns:a14="http://schemas.microsoft.com/office/drawing/2010/main" val="0"/>
                        </a:ext>
                      </a:extLst>
                    </a:blip>
                    <a:stretch>
                      <a:fillRect/>
                    </a:stretch>
                  </pic:blipFill>
                  <pic:spPr>
                    <a:xfrm>
                      <a:off x="0" y="0"/>
                      <a:ext cx="4320000" cy="3153133"/>
                    </a:xfrm>
                    <a:prstGeom prst="rect">
                      <a:avLst/>
                    </a:prstGeom>
                  </pic:spPr>
                </pic:pic>
              </a:graphicData>
            </a:graphic>
          </wp:inline>
        </w:drawing>
      </w:r>
    </w:p>
    <w:p w14:paraId="5B15C07B" w14:textId="77777777" w:rsidR="00FB4656" w:rsidRDefault="00FB4656" w:rsidP="00FB4656">
      <w:pPr>
        <w:jc w:val="both"/>
        <w:rPr>
          <w:b/>
          <w:bCs/>
          <w:lang w:val="es-MX"/>
        </w:rPr>
      </w:pPr>
      <w:r>
        <w:rPr>
          <w:b/>
          <w:bCs/>
          <w:lang w:val="es-MX"/>
        </w:rPr>
        <w:t>Descripción</w:t>
      </w:r>
    </w:p>
    <w:p w14:paraId="5E5E7C5B" w14:textId="5A883678" w:rsidR="00FB4656" w:rsidRPr="00FB4656" w:rsidRDefault="00FB4656" w:rsidP="00FB4656">
      <w:pPr>
        <w:jc w:val="both"/>
        <w:rPr>
          <w:lang w:val="es-MX"/>
        </w:rPr>
      </w:pPr>
      <w:r>
        <w:rPr>
          <w:lang w:val="es-MX"/>
        </w:rPr>
        <w:t>Cada rectángulo representa la cantidad de restaurantes. Sin embargo, aquí el color es clave pues los más oscuros indican un puntaje promedio más bajo en calificación de higiene, mientras que los colores más claros indican puntajes más altos.</w:t>
      </w:r>
    </w:p>
    <w:p w14:paraId="59A2AFBA" w14:textId="20B03170" w:rsidR="00FB4656" w:rsidRDefault="00FB4656" w:rsidP="00FB4656">
      <w:pPr>
        <w:jc w:val="both"/>
        <w:rPr>
          <w:b/>
          <w:bCs/>
          <w:lang w:val="es-MX"/>
        </w:rPr>
      </w:pPr>
      <w:r>
        <w:rPr>
          <w:b/>
          <w:bCs/>
          <w:lang w:val="es-MX"/>
        </w:rPr>
        <w:t xml:space="preserve">Gráfico </w:t>
      </w:r>
      <w:r>
        <w:rPr>
          <w:b/>
          <w:bCs/>
          <w:lang w:val="es-MX"/>
        </w:rPr>
        <w:t xml:space="preserve">3: </w:t>
      </w:r>
      <w:proofErr w:type="spellStart"/>
      <w:r>
        <w:rPr>
          <w:b/>
          <w:bCs/>
          <w:lang w:val="es-MX"/>
        </w:rPr>
        <w:t>Heatmap</w:t>
      </w:r>
      <w:proofErr w:type="spellEnd"/>
      <w:r w:rsidR="006A5708">
        <w:rPr>
          <w:b/>
          <w:bCs/>
          <w:lang w:val="es-MX"/>
        </w:rPr>
        <w:t xml:space="preserve"> de calificaciones</w:t>
      </w:r>
    </w:p>
    <w:p w14:paraId="24442FF5" w14:textId="335E059B" w:rsidR="006A5708" w:rsidRDefault="006A5708" w:rsidP="006A5708">
      <w:pPr>
        <w:jc w:val="center"/>
        <w:rPr>
          <w:b/>
          <w:bCs/>
          <w:lang w:val="es-MX"/>
        </w:rPr>
      </w:pPr>
      <w:r>
        <w:rPr>
          <w:b/>
          <w:bCs/>
          <w:noProof/>
          <w:lang w:val="es-MX"/>
        </w:rPr>
        <w:lastRenderedPageBreak/>
        <w:drawing>
          <wp:inline distT="0" distB="0" distL="0" distR="0" wp14:anchorId="3909E047" wp14:editId="6D6F53AD">
            <wp:extent cx="4320000" cy="4320000"/>
            <wp:effectExtent l="0" t="0" r="4445" b="4445"/>
            <wp:docPr id="6757493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49358" name="Imagen 6757493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13C50D4" w14:textId="77777777" w:rsidR="00FB4656" w:rsidRDefault="00FB4656" w:rsidP="00FB4656">
      <w:pPr>
        <w:jc w:val="both"/>
        <w:rPr>
          <w:b/>
          <w:bCs/>
          <w:lang w:val="es-MX"/>
        </w:rPr>
      </w:pPr>
      <w:r>
        <w:rPr>
          <w:b/>
          <w:bCs/>
          <w:lang w:val="es-MX"/>
        </w:rPr>
        <w:t>Descripción</w:t>
      </w:r>
    </w:p>
    <w:p w14:paraId="41D9F89C" w14:textId="59E4BBE6" w:rsidR="006A5708" w:rsidRPr="006A5708" w:rsidRDefault="006A5708" w:rsidP="00FB4656">
      <w:pPr>
        <w:jc w:val="both"/>
        <w:rPr>
          <w:lang w:val="es-MX"/>
        </w:rPr>
      </w:pPr>
      <w:r>
        <w:rPr>
          <w:lang w:val="es-MX"/>
        </w:rPr>
        <w:t>Cada celda de la matriz representa la combinación de un distrito y un tipo de cocina, el color indica el puntaje promedio, donde los colores más oscuros significan mejores calificaciones.</w:t>
      </w:r>
    </w:p>
    <w:p w14:paraId="1B73FE90" w14:textId="4EFF6640" w:rsidR="00FB4656" w:rsidRDefault="00FB4656" w:rsidP="00FB4656">
      <w:pPr>
        <w:jc w:val="both"/>
        <w:rPr>
          <w:b/>
          <w:bCs/>
          <w:lang w:val="es-MX"/>
        </w:rPr>
      </w:pPr>
      <w:r>
        <w:rPr>
          <w:b/>
          <w:bCs/>
          <w:lang w:val="es-MX"/>
        </w:rPr>
        <w:t xml:space="preserve">Gráfico </w:t>
      </w:r>
      <w:r>
        <w:rPr>
          <w:b/>
          <w:bCs/>
          <w:lang w:val="es-MX"/>
        </w:rPr>
        <w:t>4</w:t>
      </w:r>
      <w:r w:rsidR="006A5708">
        <w:rPr>
          <w:b/>
          <w:bCs/>
          <w:lang w:val="es-MX"/>
        </w:rPr>
        <w:t>: Popularidad y puntaje promedio por inspección</w:t>
      </w:r>
    </w:p>
    <w:p w14:paraId="38A84A75" w14:textId="31080EC5" w:rsidR="006A5708" w:rsidRDefault="006A5708" w:rsidP="006A5708">
      <w:pPr>
        <w:jc w:val="center"/>
        <w:rPr>
          <w:b/>
          <w:bCs/>
          <w:lang w:val="es-MX"/>
        </w:rPr>
      </w:pPr>
      <w:r w:rsidRPr="006A5708">
        <w:rPr>
          <w:b/>
          <w:bCs/>
          <w:lang w:val="es-MX"/>
        </w:rPr>
        <w:drawing>
          <wp:inline distT="0" distB="0" distL="0" distR="0" wp14:anchorId="1D2B77E1" wp14:editId="2AE0F370">
            <wp:extent cx="4319554" cy="2051050"/>
            <wp:effectExtent l="0" t="0" r="5080" b="6350"/>
            <wp:docPr id="1733432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32868" name=""/>
                    <pic:cNvPicPr/>
                  </pic:nvPicPr>
                  <pic:blipFill rotWithShape="1">
                    <a:blip r:embed="rId8"/>
                    <a:srcRect t="10625"/>
                    <a:stretch>
                      <a:fillRect/>
                    </a:stretch>
                  </pic:blipFill>
                  <pic:spPr bwMode="auto">
                    <a:xfrm>
                      <a:off x="0" y="0"/>
                      <a:ext cx="4320000" cy="2051262"/>
                    </a:xfrm>
                    <a:prstGeom prst="rect">
                      <a:avLst/>
                    </a:prstGeom>
                    <a:ln>
                      <a:noFill/>
                    </a:ln>
                    <a:extLst>
                      <a:ext uri="{53640926-AAD7-44D8-BBD7-CCE9431645EC}">
                        <a14:shadowObscured xmlns:a14="http://schemas.microsoft.com/office/drawing/2010/main"/>
                      </a:ext>
                    </a:extLst>
                  </pic:spPr>
                </pic:pic>
              </a:graphicData>
            </a:graphic>
          </wp:inline>
        </w:drawing>
      </w:r>
    </w:p>
    <w:p w14:paraId="4BF99548" w14:textId="77777777" w:rsidR="00FB4656" w:rsidRDefault="00FB4656" w:rsidP="00FB4656">
      <w:pPr>
        <w:jc w:val="both"/>
        <w:rPr>
          <w:b/>
          <w:bCs/>
          <w:lang w:val="es-MX"/>
        </w:rPr>
      </w:pPr>
      <w:r>
        <w:rPr>
          <w:b/>
          <w:bCs/>
          <w:lang w:val="es-MX"/>
        </w:rPr>
        <w:t>Descripción</w:t>
      </w:r>
    </w:p>
    <w:p w14:paraId="658976A1" w14:textId="000555D1" w:rsidR="006A5708" w:rsidRPr="006A5708" w:rsidRDefault="006A5708" w:rsidP="00FB4656">
      <w:pPr>
        <w:jc w:val="both"/>
        <w:rPr>
          <w:lang w:val="es-MX"/>
        </w:rPr>
      </w:pPr>
      <w:r>
        <w:rPr>
          <w:lang w:val="es-MX"/>
        </w:rPr>
        <w:t xml:space="preserve">Este es un gráfico que establece la relación entre la popularidad del restaurante y el puntaje promedio de inspección. Los colores se van haciendo cada vez más </w:t>
      </w:r>
      <w:r>
        <w:rPr>
          <w:lang w:val="es-MX"/>
        </w:rPr>
        <w:lastRenderedPageBreak/>
        <w:t>oscuros a mayor puntaje. También muestra una tarjeta con características clave como cocina, números de restaurantes y puntaje promedio.</w:t>
      </w:r>
    </w:p>
    <w:p w14:paraId="533D1915" w14:textId="7EB638DA" w:rsidR="00FB4656" w:rsidRDefault="00FB4656" w:rsidP="00FB4656">
      <w:pPr>
        <w:jc w:val="both"/>
        <w:rPr>
          <w:b/>
          <w:bCs/>
          <w:lang w:val="es-MX"/>
        </w:rPr>
      </w:pPr>
      <w:r>
        <w:rPr>
          <w:b/>
          <w:bCs/>
          <w:lang w:val="es-MX"/>
        </w:rPr>
        <w:t xml:space="preserve">Gráfico </w:t>
      </w:r>
      <w:r>
        <w:rPr>
          <w:b/>
          <w:bCs/>
          <w:lang w:val="es-MX"/>
        </w:rPr>
        <w:t>5</w:t>
      </w:r>
      <w:r w:rsidR="006A5708">
        <w:rPr>
          <w:b/>
          <w:bCs/>
          <w:lang w:val="es-MX"/>
        </w:rPr>
        <w:t>: Gráfico de burbujas interactivo</w:t>
      </w:r>
    </w:p>
    <w:p w14:paraId="0DF25837" w14:textId="17487671" w:rsidR="006A5708" w:rsidRDefault="006A5708" w:rsidP="006A5708">
      <w:pPr>
        <w:jc w:val="center"/>
        <w:rPr>
          <w:b/>
          <w:bCs/>
          <w:lang w:val="es-MX"/>
        </w:rPr>
      </w:pPr>
      <w:r>
        <w:rPr>
          <w:b/>
          <w:bCs/>
          <w:noProof/>
          <w:lang w:val="es-MX"/>
        </w:rPr>
        <w:drawing>
          <wp:inline distT="0" distB="0" distL="0" distR="0" wp14:anchorId="51F4864C" wp14:editId="02255660">
            <wp:extent cx="4320000" cy="2050273"/>
            <wp:effectExtent l="0" t="0" r="4445" b="7620"/>
            <wp:docPr id="522184987" name="Imagen 4"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84987" name="Imagen 4" descr="Imagen que contiene Interfaz de usuario gráfic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050273"/>
                    </a:xfrm>
                    <a:prstGeom prst="rect">
                      <a:avLst/>
                    </a:prstGeom>
                  </pic:spPr>
                </pic:pic>
              </a:graphicData>
            </a:graphic>
          </wp:inline>
        </w:drawing>
      </w:r>
    </w:p>
    <w:p w14:paraId="69F82ACB" w14:textId="77777777" w:rsidR="00FB4656" w:rsidRDefault="00FB4656" w:rsidP="00FB4656">
      <w:pPr>
        <w:jc w:val="both"/>
        <w:rPr>
          <w:b/>
          <w:bCs/>
          <w:lang w:val="es-MX"/>
        </w:rPr>
      </w:pPr>
      <w:r>
        <w:rPr>
          <w:b/>
          <w:bCs/>
          <w:lang w:val="es-MX"/>
        </w:rPr>
        <w:t>Descripción</w:t>
      </w:r>
    </w:p>
    <w:p w14:paraId="19ED2729" w14:textId="403E15FD" w:rsidR="006A5708" w:rsidRPr="00050AF7" w:rsidRDefault="006A5708" w:rsidP="00FB4656">
      <w:pPr>
        <w:jc w:val="both"/>
        <w:rPr>
          <w:u w:val="single"/>
          <w:lang w:val="es-MX"/>
        </w:rPr>
      </w:pPr>
      <w:r>
        <w:rPr>
          <w:lang w:val="es-MX"/>
        </w:rPr>
        <w:t>Es un gráfico que se visualiza de la siguiente manera, a mayor tamaño de la burbuja más popular es. Luego el color de la burbuja indica un puntaje mayor conforme se va haciendo más claro.</w:t>
      </w:r>
    </w:p>
    <w:p w14:paraId="0C2B1C78" w14:textId="6BDCBE3E" w:rsidR="00FB4656" w:rsidRDefault="00FB4656" w:rsidP="00FB4656">
      <w:pPr>
        <w:jc w:val="both"/>
        <w:rPr>
          <w:b/>
          <w:bCs/>
          <w:lang w:val="es-MX"/>
        </w:rPr>
      </w:pPr>
      <w:r>
        <w:rPr>
          <w:b/>
          <w:bCs/>
          <w:lang w:val="es-MX"/>
        </w:rPr>
        <w:t xml:space="preserve">Gráfico </w:t>
      </w:r>
      <w:r>
        <w:rPr>
          <w:b/>
          <w:bCs/>
          <w:lang w:val="es-MX"/>
        </w:rPr>
        <w:t>6</w:t>
      </w:r>
      <w:r w:rsidR="006A5708">
        <w:rPr>
          <w:b/>
          <w:bCs/>
          <w:lang w:val="es-MX"/>
        </w:rPr>
        <w:t xml:space="preserve">: </w:t>
      </w:r>
      <w:proofErr w:type="spellStart"/>
      <w:r w:rsidR="006A5708">
        <w:rPr>
          <w:b/>
          <w:bCs/>
          <w:lang w:val="es-MX"/>
        </w:rPr>
        <w:t>Sunburst</w:t>
      </w:r>
      <w:proofErr w:type="spellEnd"/>
      <w:r w:rsidR="006A5708">
        <w:rPr>
          <w:b/>
          <w:bCs/>
          <w:lang w:val="es-MX"/>
        </w:rPr>
        <w:t xml:space="preserve"> de la jerarquía de calificaciones</w:t>
      </w:r>
    </w:p>
    <w:p w14:paraId="2A78F10B" w14:textId="2034CE27" w:rsidR="006A5708" w:rsidRDefault="00050AF7" w:rsidP="00050AF7">
      <w:pPr>
        <w:jc w:val="center"/>
        <w:rPr>
          <w:b/>
          <w:bCs/>
          <w:lang w:val="es-MX"/>
        </w:rPr>
      </w:pPr>
      <w:r>
        <w:rPr>
          <w:b/>
          <w:bCs/>
          <w:noProof/>
          <w:lang w:val="es-MX"/>
        </w:rPr>
        <w:drawing>
          <wp:inline distT="0" distB="0" distL="0" distR="0" wp14:anchorId="24D56B89" wp14:editId="7C70B649">
            <wp:extent cx="4320000" cy="2050273"/>
            <wp:effectExtent l="0" t="0" r="4445" b="7620"/>
            <wp:docPr id="64627140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71402" name="Imagen 6462714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0000" cy="2050273"/>
                    </a:xfrm>
                    <a:prstGeom prst="rect">
                      <a:avLst/>
                    </a:prstGeom>
                  </pic:spPr>
                </pic:pic>
              </a:graphicData>
            </a:graphic>
          </wp:inline>
        </w:drawing>
      </w:r>
    </w:p>
    <w:p w14:paraId="6CEFCC9B" w14:textId="77777777" w:rsidR="00FB4656" w:rsidRPr="00FB4656" w:rsidRDefault="00FB4656" w:rsidP="00FB4656">
      <w:pPr>
        <w:jc w:val="both"/>
        <w:rPr>
          <w:b/>
          <w:bCs/>
          <w:lang w:val="es-MX"/>
        </w:rPr>
      </w:pPr>
      <w:r>
        <w:rPr>
          <w:b/>
          <w:bCs/>
          <w:lang w:val="es-MX"/>
        </w:rPr>
        <w:t>Descripción</w:t>
      </w:r>
    </w:p>
    <w:p w14:paraId="1E213688" w14:textId="4662F9A4" w:rsidR="00FB4656" w:rsidRPr="006A5708" w:rsidRDefault="006A5708" w:rsidP="003043D1">
      <w:pPr>
        <w:jc w:val="both"/>
        <w:rPr>
          <w:lang w:val="es-MX"/>
        </w:rPr>
      </w:pPr>
      <w:r>
        <w:rPr>
          <w:lang w:val="es-MX"/>
        </w:rPr>
        <w:t>Se empieza analizando por el anillo central, conforme se va dando clic s</w:t>
      </w:r>
      <w:r w:rsidR="00050AF7">
        <w:rPr>
          <w:lang w:val="es-MX"/>
        </w:rPr>
        <w:t>e va adentrando para mostrar el desglose de cocinas dentro del distrito y llega finalmente a la calificación. Cada sector también es proporcional a la cantidad de restaurantes.</w:t>
      </w:r>
    </w:p>
    <w:sectPr w:rsidR="00FB4656" w:rsidRPr="006A57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57B18"/>
    <w:multiLevelType w:val="hybridMultilevel"/>
    <w:tmpl w:val="951AAFF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307503A"/>
    <w:multiLevelType w:val="hybridMultilevel"/>
    <w:tmpl w:val="16586E5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054964807">
    <w:abstractNumId w:val="0"/>
  </w:num>
  <w:num w:numId="2" w16cid:durableId="1253318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B5"/>
    <w:rsid w:val="00050AF7"/>
    <w:rsid w:val="003043D1"/>
    <w:rsid w:val="00380A45"/>
    <w:rsid w:val="006A5708"/>
    <w:rsid w:val="00724DF1"/>
    <w:rsid w:val="00982AB5"/>
    <w:rsid w:val="00BF2FC6"/>
    <w:rsid w:val="00C31F0E"/>
    <w:rsid w:val="00D717AF"/>
    <w:rsid w:val="00DE5B4B"/>
    <w:rsid w:val="00F215A1"/>
    <w:rsid w:val="00F9344E"/>
    <w:rsid w:val="00FB465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981B"/>
  <w15:chartTrackingRefBased/>
  <w15:docId w15:val="{90ACEF97-0FAB-4483-859F-14CB6C1C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2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82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2A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2A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2A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2AB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2AB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2AB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2AB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2A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82A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2A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2A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2A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2A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2A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2A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2AB5"/>
    <w:rPr>
      <w:rFonts w:eastAsiaTheme="majorEastAsia" w:cstheme="majorBidi"/>
      <w:color w:val="272727" w:themeColor="text1" w:themeTint="D8"/>
    </w:rPr>
  </w:style>
  <w:style w:type="paragraph" w:styleId="Ttulo">
    <w:name w:val="Title"/>
    <w:basedOn w:val="Normal"/>
    <w:next w:val="Normal"/>
    <w:link w:val="TtuloCar"/>
    <w:uiPriority w:val="10"/>
    <w:qFormat/>
    <w:rsid w:val="00982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2A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2A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2A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2AB5"/>
    <w:pPr>
      <w:spacing w:before="160"/>
      <w:jc w:val="center"/>
    </w:pPr>
    <w:rPr>
      <w:i/>
      <w:iCs/>
      <w:color w:val="404040" w:themeColor="text1" w:themeTint="BF"/>
    </w:rPr>
  </w:style>
  <w:style w:type="character" w:customStyle="1" w:styleId="CitaCar">
    <w:name w:val="Cita Car"/>
    <w:basedOn w:val="Fuentedeprrafopredeter"/>
    <w:link w:val="Cita"/>
    <w:uiPriority w:val="29"/>
    <w:rsid w:val="00982AB5"/>
    <w:rPr>
      <w:i/>
      <w:iCs/>
      <w:color w:val="404040" w:themeColor="text1" w:themeTint="BF"/>
    </w:rPr>
  </w:style>
  <w:style w:type="paragraph" w:styleId="Prrafodelista">
    <w:name w:val="List Paragraph"/>
    <w:basedOn w:val="Normal"/>
    <w:uiPriority w:val="34"/>
    <w:qFormat/>
    <w:rsid w:val="00982AB5"/>
    <w:pPr>
      <w:ind w:left="720"/>
      <w:contextualSpacing/>
    </w:pPr>
  </w:style>
  <w:style w:type="character" w:styleId="nfasisintenso">
    <w:name w:val="Intense Emphasis"/>
    <w:basedOn w:val="Fuentedeprrafopredeter"/>
    <w:uiPriority w:val="21"/>
    <w:qFormat/>
    <w:rsid w:val="00982AB5"/>
    <w:rPr>
      <w:i/>
      <w:iCs/>
      <w:color w:val="0F4761" w:themeColor="accent1" w:themeShade="BF"/>
    </w:rPr>
  </w:style>
  <w:style w:type="paragraph" w:styleId="Citadestacada">
    <w:name w:val="Intense Quote"/>
    <w:basedOn w:val="Normal"/>
    <w:next w:val="Normal"/>
    <w:link w:val="CitadestacadaCar"/>
    <w:uiPriority w:val="30"/>
    <w:qFormat/>
    <w:rsid w:val="00982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2AB5"/>
    <w:rPr>
      <w:i/>
      <w:iCs/>
      <w:color w:val="0F4761" w:themeColor="accent1" w:themeShade="BF"/>
    </w:rPr>
  </w:style>
  <w:style w:type="character" w:styleId="Referenciaintensa">
    <w:name w:val="Intense Reference"/>
    <w:basedOn w:val="Fuentedeprrafopredeter"/>
    <w:uiPriority w:val="32"/>
    <w:qFormat/>
    <w:rsid w:val="00982A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338</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DENNYS FRANKLIN ROJAS LLANGARI</dc:creator>
  <cp:keywords/>
  <dc:description/>
  <cp:lastModifiedBy>DENNYS FRANKLIN ROJAS LLANGARI</cp:lastModifiedBy>
  <cp:revision>4</cp:revision>
  <dcterms:created xsi:type="dcterms:W3CDTF">2025-06-07T23:45:00Z</dcterms:created>
  <dcterms:modified xsi:type="dcterms:W3CDTF">2025-06-09T03:36:00Z</dcterms:modified>
</cp:coreProperties>
</file>