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32"/>
          <w:szCs w:val="32"/>
          <w:rtl w:val="0"/>
        </w:rPr>
        <w:t xml:space="preserve">Vorstandssitzung - Protokoll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120" w:line="360" w:lineRule="auto"/>
        <w:ind w:left="144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bu4z72jz2r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14.08.2026 / 14:00 - 15:00 / Remote Meeting</w:t>
      </w:r>
    </w:p>
    <w:p w:rsidR="00000000" w:rsidDel="00000000" w:rsidP="00000000" w:rsidRDefault="00000000" w:rsidRPr="00000000" w14:paraId="00000003">
      <w:pPr>
        <w:spacing w:before="480" w:line="240" w:lineRule="auto"/>
        <w:rPr>
          <w:rFonts w:ascii="Calibri" w:cs="Calibri" w:eastAsia="Calibri" w:hAnsi="Calibri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Teilnehmer</w:t>
      </w:r>
      <w:r w:rsidDel="00000000" w:rsidR="00000000" w:rsidRPr="00000000">
        <w:rPr>
          <w:rFonts w:ascii="Calibri" w:cs="Calibri" w:eastAsia="Calibri" w:hAnsi="Calibri"/>
          <w:color w:val="42424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  <w:rtl w:val="0"/>
        </w:rPr>
        <w:t xml:space="preserve">Patrick Bußmann (PB), Moritz Frenzel (MF), Janina Fassbender (JF), Nicol Nógrádi (NN), Tim Kleefass (TK), Florian Hibler (FH)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Entschuldigt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Abwesend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-/-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FINAL </w:t>
      </w:r>
    </w:p>
    <w:p w:rsidR="00000000" w:rsidDel="00000000" w:rsidP="00000000" w:rsidRDefault="00000000" w:rsidRPr="00000000" w14:paraId="00000007">
      <w:pPr>
        <w:spacing w:before="480" w:lin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Protokoll: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="240" w:lineRule="auto"/>
        <w:rPr>
          <w:rFonts w:ascii="Calibri" w:cs="Calibri" w:eastAsia="Calibri" w:hAnsi="Calibri"/>
          <w:color w:val="42424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TLP: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AGENDA:</w:t>
      </w:r>
      <w:r w:rsidDel="00000000" w:rsidR="00000000" w:rsidRPr="00000000">
        <w:rPr>
          <w:rtl w:val="0"/>
        </w:rPr>
      </w:r>
    </w:p>
    <w:sdt>
      <w:sdtPr>
        <w:id w:val="16580448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6a77yjntp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Member Days 2027 Location(JF)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pdva9d4eq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Meetups + Kameraequipment(bzw. Equipment insgesamt) (JF)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arri595h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Website(JF)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hvm1ss59t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IETF Pre-Event zusammen mit BCIX (TK)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t9knhvgv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mtfxet62a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Erklärung Format des Protokolls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360" w:lineRule="auto"/>
        <w:rPr>
          <w:rFonts w:ascii="Calibri" w:cs="Calibri" w:eastAsia="Calibri" w:hAnsi="Calibri"/>
          <w:b w:val="1"/>
          <w:bCs w:val="1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24242"/>
          <w:sz w:val="28"/>
          <w:szCs w:val="28"/>
          <w:rtl w:val="0"/>
        </w:rPr>
        <w:t xml:space="preserve">Protokoll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Beginn der Sitzung:  </w:t>
        <w:tab/>
        <w:t xml:space="preserve">14:00h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Beschlussfähigkeit: </w:t>
        <w:tab/>
        <w:t xml:space="preserve">ja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95"/>
        <w:gridCol w:w="915"/>
        <w:gridCol w:w="405"/>
        <w:gridCol w:w="2104.6666666666665"/>
        <w:gridCol w:w="2104.6666666666665"/>
        <w:gridCol w:w="2104.6666666666665"/>
        <w:tblGridChange w:id="0">
          <w:tblGrid>
            <w:gridCol w:w="1395"/>
            <w:gridCol w:w="915"/>
            <w:gridCol w:w="405"/>
            <w:gridCol w:w="2104.6666666666665"/>
            <w:gridCol w:w="2104.6666666666665"/>
            <w:gridCol w:w="2104.666666666666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1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ind w:left="0" w:firstLine="0"/>
              <w:rPr>
                <w:highlight w:val="white"/>
              </w:rPr>
            </w:pPr>
            <w:bookmarkStart w:colFirst="0" w:colLast="0" w:name="_i6a77yjntpwv" w:id="1"/>
            <w:bookmarkEnd w:id="1"/>
            <w:r w:rsidDel="00000000" w:rsidR="00000000" w:rsidRPr="00000000">
              <w:rPr>
                <w:highlight w:val="white"/>
                <w:rtl w:val="0"/>
              </w:rPr>
              <w:t xml:space="preserve">Update Member Days 2027 Location(JF)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Aktualisierte Preisliste der Location &amp; offizielles Angebot erhalten, Stornierungs Option momentan 8 Wochen vorher möglich &amp; 25% Preis, 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Vertrag wird an Vorstand weitergeleitet, Abklärung wie viele Personen in ein Haus können.Anfrage für 2028 ab Januar 2027 erst möglich.(NN)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Save the Date nach Unterzeichnung im nächsten Newsletter.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2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rPr>
                <w:highlight w:val="white"/>
              </w:rPr>
            </w:pPr>
            <w:bookmarkStart w:colFirst="0" w:colLast="0" w:name="_lgpdva9d4eqg" w:id="3"/>
            <w:bookmarkEnd w:id="3"/>
            <w:r w:rsidDel="00000000" w:rsidR="00000000" w:rsidRPr="00000000">
              <w:rPr>
                <w:highlight w:val="white"/>
                <w:rtl w:val="0"/>
              </w:rPr>
              <w:t xml:space="preserve">Review Meetups + Kameraequipment(bzw. Equipment insgesamt) (JF)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Geplant sind 10 Meetups dieses Jahr insgesamt, das Konzept der regionalen Koordinatoren funktioniert nach Anfangsschwierigkeiten gut.</w:t>
            </w:r>
          </w:p>
          <w:p w:rsidR="00000000" w:rsidDel="00000000" w:rsidP="00000000" w:rsidRDefault="00000000" w:rsidRPr="00000000" w14:paraId="0000003C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21.08 Working Group Call, Besprechung wie alles noch verbessert werden kann/Evaluierung Meinung Working Group zu Umhängen/Aufkleber</w:t>
            </w:r>
          </w:p>
          <w:p w:rsidR="00000000" w:rsidDel="00000000" w:rsidP="00000000" w:rsidRDefault="00000000" w:rsidRPr="00000000" w14:paraId="0000003D">
            <w:pPr>
              <w:spacing w:before="200" w:line="360" w:lineRule="auto"/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Moritz bestellt 4 Osmo Pocket Kamera Equipment.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rPr>
                <w:highlight w:val="white"/>
              </w:rPr>
            </w:pPr>
            <w:bookmarkStart w:colFirst="0" w:colLast="0" w:name="_ih4fyzu3uiv2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810"/>
        <w:gridCol w:w="405"/>
        <w:gridCol w:w="2100"/>
        <w:gridCol w:w="2100"/>
        <w:gridCol w:w="2100"/>
        <w:tblGridChange w:id="0">
          <w:tblGrid>
            <w:gridCol w:w="1500"/>
            <w:gridCol w:w="810"/>
            <w:gridCol w:w="40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3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b w:val="0"/>
                <w:bCs w:val="0"/>
              </w:rPr>
            </w:pPr>
            <w:bookmarkStart w:colFirst="0" w:colLast="0" w:name="_hmn9ke78ibqk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rPr>
                <w:highlight w:val="white"/>
              </w:rPr>
            </w:pPr>
            <w:bookmarkStart w:colFirst="0" w:colLast="0" w:name="_clarri595hpi" w:id="6"/>
            <w:bookmarkEnd w:id="6"/>
            <w:r w:rsidDel="00000000" w:rsidR="00000000" w:rsidRPr="00000000">
              <w:rPr>
                <w:highlight w:val="white"/>
                <w:rtl w:val="0"/>
              </w:rPr>
              <w:t xml:space="preserve">Update Website(JF)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Call mit Henri/Bernadette bzgl.Sammlung der Anforderungen für die Website, Dokument mit allen Anforderung wird erstellt. Bernadette wird dann bei Strandschicht nach einer geeigneten Person suchen &amp; dem Vorstand vorschlagen. Nächstes Meeting am 24.08 geplant.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4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b w:val="0"/>
                <w:bCs w:val="0"/>
              </w:rPr>
            </w:pPr>
            <w:bookmarkStart w:colFirst="0" w:colLast="0" w:name="_z72zxy9qyppj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rPr>
                <w:highlight w:val="white"/>
              </w:rPr>
            </w:pPr>
            <w:bookmarkStart w:colFirst="0" w:colLast="0" w:name="_y2hvm1ss59tk" w:id="8"/>
            <w:bookmarkEnd w:id="8"/>
            <w:r w:rsidDel="00000000" w:rsidR="00000000" w:rsidRPr="00000000">
              <w:rPr>
                <w:highlight w:val="white"/>
                <w:rtl w:val="0"/>
              </w:rPr>
              <w:t xml:space="preserve">IETF Pre-Event zusammen mit BCIX (TK)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 erste Call war vielversprechend. DENOG bleibt mit BCIX dran, ein Pre-Event zur IETF mitveranstalten.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510"/>
        <w:gridCol w:w="7140"/>
        <w:tblGridChange w:id="0">
          <w:tblGrid>
            <w:gridCol w:w="1365"/>
            <w:gridCol w:w="51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7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rPr/>
            </w:pPr>
            <w:bookmarkStart w:colFirst="0" w:colLast="0" w:name="_bot9knhvgvm5" w:id="9"/>
            <w:bookmarkEnd w:id="9"/>
            <w:r w:rsidDel="00000000" w:rsidR="00000000" w:rsidRPr="00000000">
              <w:rPr>
                <w:rtl w:val="0"/>
              </w:rPr>
              <w:t xml:space="preserve">AoB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 der Sitzung:  15:00 Uhr 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80"/>
        <w:gridCol w:w="465"/>
        <w:gridCol w:w="7170"/>
        <w:tblGridChange w:id="0">
          <w:tblGrid>
            <w:gridCol w:w="1380"/>
            <w:gridCol w:w="465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rPr/>
            </w:pPr>
            <w:bookmarkStart w:colFirst="0" w:colLast="0" w:name="_47mtfxet62ay" w:id="10"/>
            <w:bookmarkEnd w:id="10"/>
            <w:r w:rsidDel="00000000" w:rsidR="00000000" w:rsidRPr="00000000">
              <w:rPr>
                <w:rtl w:val="0"/>
              </w:rPr>
              <w:t xml:space="preserve">Erklärung Format des Protokolls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 steht das normale Protokoll.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 Aufzählungspunkten und Stichpunkten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 Fließtext. 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Gelb markiert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werden personenbezogene Informationen oder Informationen unter NDA, die vor der Veröffentlichung entfernt werden.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kk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ff"/>
                <w:u w:val="single"/>
                <w:rtl w:val="0"/>
              </w:rPr>
              <w:t xml:space="preserve">Action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Item, bspw. BAI-2023-6/PB. Der Vorstand bzw. das Kürzel kk hat eine Aufgabe zu erledigen. </w:t>
              <w:br w:type="textWrapping"/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u w:val="single"/>
                <w:rtl w:val="0"/>
              </w:rPr>
              <w:t xml:space="preserve">Resolution</w:t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 Item, bspw. BRI-2023-1: Der Vorstand beschließt, etwas zu tun. 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INFO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Eine relevante Information, die nachhaltig herausstechen sollte. 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5600700</wp:posOffset>
          </wp:positionH>
          <wp:positionV relativeFrom="page">
            <wp:posOffset>295275</wp:posOffset>
          </wp:positionV>
          <wp:extent cx="1319213" cy="556014"/>
          <wp:effectExtent b="0" l="0" r="0" t="0"/>
          <wp:wrapSquare wrapText="bothSides" distB="0" distT="0" distL="0" distR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5400000</wp:posOffset>
          </wp:positionH>
          <wp:positionV relativeFrom="page">
            <wp:posOffset>180000</wp:posOffset>
          </wp:positionV>
          <wp:extent cx="1319213" cy="55601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