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21" w:rsidRPr="00E3507D" w:rsidRDefault="00FC6539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</w:t>
      </w:r>
      <w:r w:rsidR="00945500">
        <w:rPr>
          <w:rFonts w:hint="eastAsia"/>
          <w:sz w:val="28"/>
          <w:szCs w:val="24"/>
        </w:rPr>
        <w:t>企业</w:t>
      </w:r>
      <w:r w:rsidR="005D0421" w:rsidRPr="00E3507D">
        <w:rPr>
          <w:sz w:val="28"/>
          <w:szCs w:val="24"/>
        </w:rPr>
        <w:t>流程</w:t>
      </w:r>
      <w:r w:rsidR="00945500">
        <w:rPr>
          <w:rFonts w:hint="eastAsia"/>
          <w:sz w:val="28"/>
          <w:szCs w:val="24"/>
        </w:rPr>
        <w:t>简要</w:t>
      </w:r>
      <w:r w:rsidR="00E3507D">
        <w:rPr>
          <w:sz w:val="28"/>
          <w:szCs w:val="24"/>
        </w:rPr>
        <w:t>图</w:t>
      </w:r>
    </w:p>
    <w:p w:rsidR="005D0421" w:rsidRDefault="00CD24D2" w:rsidP="00FC6539">
      <w:pPr>
        <w:spacing w:line="360" w:lineRule="auto"/>
      </w:pPr>
      <w:r>
        <w:object w:dxaOrig="13275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497.95pt" o:ole="">
            <v:imagedata r:id="rId7" o:title=""/>
          </v:shape>
          <o:OLEObject Type="Embed" ProgID="Visio.Drawing.15" ShapeID="_x0000_i1025" DrawAspect="Content" ObjectID="_1538930529" r:id="rId8"/>
        </w:object>
      </w:r>
    </w:p>
    <w:p w:rsidR="00FC6539" w:rsidRPr="00FC6539" w:rsidRDefault="00FC6539" w:rsidP="00FC6539">
      <w:pPr>
        <w:spacing w:line="360" w:lineRule="auto"/>
        <w:jc w:val="center"/>
      </w:pPr>
      <w:r w:rsidRPr="00FC6539">
        <w:rPr>
          <w:rFonts w:hint="eastAsia"/>
        </w:rPr>
        <w:t>图</w:t>
      </w:r>
      <w:r w:rsidRPr="00FC6539">
        <w:rPr>
          <w:rFonts w:hint="eastAsia"/>
        </w:rPr>
        <w:t>1</w:t>
      </w:r>
      <w:r w:rsidRPr="00FC6539">
        <w:rPr>
          <w:rFonts w:hint="eastAsia"/>
        </w:rPr>
        <w:t>企业流程简要图</w:t>
      </w:r>
    </w:p>
    <w:p w:rsidR="00946464" w:rsidRDefault="005C6F5F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本企业是一家</w:t>
      </w:r>
      <w:r w:rsidR="00CA0ED8">
        <w:rPr>
          <w:rFonts w:hint="eastAsia"/>
          <w:sz w:val="24"/>
          <w:szCs w:val="24"/>
        </w:rPr>
        <w:t>按需生产的制造</w:t>
      </w:r>
      <w:r>
        <w:rPr>
          <w:rFonts w:hint="eastAsia"/>
          <w:sz w:val="24"/>
          <w:szCs w:val="24"/>
        </w:rPr>
        <w:t>型企业，</w:t>
      </w:r>
      <w:r w:rsidR="00CA0ED8">
        <w:rPr>
          <w:rFonts w:hint="eastAsia"/>
          <w:sz w:val="24"/>
          <w:szCs w:val="24"/>
        </w:rPr>
        <w:t>根据企业业务设定了以上</w:t>
      </w:r>
      <w:r w:rsidR="00CA0ED8">
        <w:rPr>
          <w:rFonts w:hint="eastAsia"/>
          <w:sz w:val="24"/>
          <w:szCs w:val="24"/>
        </w:rPr>
        <w:t>5</w:t>
      </w:r>
      <w:r w:rsidR="00CA0ED8">
        <w:rPr>
          <w:rFonts w:hint="eastAsia"/>
          <w:sz w:val="24"/>
          <w:szCs w:val="24"/>
        </w:rPr>
        <w:t>个部门</w:t>
      </w:r>
      <w:r w:rsidR="00F922F1">
        <w:rPr>
          <w:rFonts w:hint="eastAsia"/>
          <w:sz w:val="24"/>
          <w:szCs w:val="24"/>
        </w:rPr>
        <w:t>：生产部、采购部、营销部、财务部、</w:t>
      </w:r>
      <w:r w:rsidR="00946464">
        <w:rPr>
          <w:rFonts w:hint="eastAsia"/>
          <w:sz w:val="24"/>
          <w:szCs w:val="24"/>
        </w:rPr>
        <w:t>行政部，</w:t>
      </w:r>
      <w:r w:rsidR="00F922F1">
        <w:rPr>
          <w:rFonts w:hint="eastAsia"/>
          <w:sz w:val="24"/>
          <w:szCs w:val="24"/>
        </w:rPr>
        <w:t>公司的初始资金为</w:t>
      </w:r>
      <w:r w:rsidR="00F922F1">
        <w:rPr>
          <w:rFonts w:hint="eastAsia"/>
          <w:sz w:val="24"/>
          <w:szCs w:val="24"/>
        </w:rPr>
        <w:t>40</w:t>
      </w:r>
      <w:r w:rsidR="00946464">
        <w:rPr>
          <w:rFonts w:hint="eastAsia"/>
          <w:sz w:val="24"/>
          <w:szCs w:val="24"/>
        </w:rPr>
        <w:t>万。</w:t>
      </w:r>
    </w:p>
    <w:p w:rsidR="00F922F1" w:rsidRDefault="00F922F1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首先由行政部注册公司以及购置厂房。营销部选择市场</w:t>
      </w:r>
      <w:r w:rsidR="00BC5B90">
        <w:rPr>
          <w:rFonts w:hint="eastAsia"/>
          <w:sz w:val="24"/>
          <w:szCs w:val="24"/>
        </w:rPr>
        <w:t>（市场分为本地市场和区域市场）</w:t>
      </w:r>
      <w:r>
        <w:rPr>
          <w:rFonts w:hint="eastAsia"/>
          <w:sz w:val="24"/>
          <w:szCs w:val="24"/>
        </w:rPr>
        <w:t>，</w:t>
      </w:r>
      <w:r w:rsidR="00BC5B90">
        <w:rPr>
          <w:rFonts w:hint="eastAsia"/>
          <w:sz w:val="24"/>
          <w:szCs w:val="24"/>
        </w:rPr>
        <w:t>选择产品（</w:t>
      </w:r>
      <w:r w:rsidR="00BC5B90">
        <w:rPr>
          <w:rFonts w:hint="eastAsia"/>
          <w:sz w:val="24"/>
          <w:szCs w:val="24"/>
        </w:rPr>
        <w:t>P1</w:t>
      </w:r>
      <w:r w:rsidR="00BC5B90">
        <w:rPr>
          <w:rFonts w:hint="eastAsia"/>
          <w:sz w:val="24"/>
          <w:szCs w:val="24"/>
        </w:rPr>
        <w:t>和</w:t>
      </w:r>
      <w:r w:rsidR="00BC5B90">
        <w:rPr>
          <w:rFonts w:hint="eastAsia"/>
          <w:sz w:val="24"/>
          <w:szCs w:val="24"/>
        </w:rPr>
        <w:t>P2</w:t>
      </w:r>
      <w:r w:rsidR="00BC5B90"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投放广告拿取订单</w:t>
      </w:r>
      <w:r w:rsidR="00BC5B90">
        <w:rPr>
          <w:rFonts w:hint="eastAsia"/>
          <w:sz w:val="24"/>
          <w:szCs w:val="24"/>
        </w:rPr>
        <w:t>，继而生产部根据订单制定采购计划，交付采购部去购买原材料和生产线。然后由生产部开始生产，生</w:t>
      </w:r>
      <w:r w:rsidR="00BC5B90">
        <w:rPr>
          <w:rFonts w:hint="eastAsia"/>
          <w:sz w:val="24"/>
          <w:szCs w:val="24"/>
        </w:rPr>
        <w:lastRenderedPageBreak/>
        <w:t>产完毕后交付给营销部去交货。</w:t>
      </w:r>
    </w:p>
    <w:p w:rsidR="00824527" w:rsidRPr="00824527" w:rsidRDefault="00824527" w:rsidP="00824527">
      <w:pPr>
        <w:pStyle w:val="2"/>
        <w:spacing w:line="360" w:lineRule="auto"/>
        <w:rPr>
          <w:sz w:val="28"/>
          <w:szCs w:val="24"/>
        </w:rPr>
      </w:pPr>
      <w:r w:rsidRPr="00824527">
        <w:rPr>
          <w:rFonts w:hint="eastAsia"/>
          <w:sz w:val="28"/>
          <w:szCs w:val="24"/>
        </w:rPr>
        <w:t>二、各部门职能流程</w:t>
      </w:r>
    </w:p>
    <w:p w:rsidR="0030012C" w:rsidRPr="00971326" w:rsidRDefault="00394B0B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t>1</w:t>
      </w:r>
      <w:r w:rsidR="00824527">
        <w:rPr>
          <w:rFonts w:hint="eastAsia"/>
          <w:sz w:val="28"/>
          <w:szCs w:val="24"/>
        </w:rPr>
        <w:t>、</w:t>
      </w:r>
      <w:r w:rsidR="0030012C" w:rsidRPr="005D0421">
        <w:rPr>
          <w:rFonts w:hint="eastAsia"/>
          <w:sz w:val="28"/>
          <w:szCs w:val="24"/>
        </w:rPr>
        <w:t>采购部</w:t>
      </w:r>
      <w:r w:rsidR="0030012C" w:rsidRPr="005D0421">
        <w:rPr>
          <w:rFonts w:ascii="微软雅黑" w:eastAsia="微软雅黑" w:hAnsi="微软雅黑" w:hint="eastAsia"/>
          <w:color w:val="333333"/>
        </w:rPr>
        <w:t xml:space="preserve">　</w:t>
      </w:r>
    </w:p>
    <w:p w:rsidR="0030012C" w:rsidRDefault="00824527" w:rsidP="00FC6539">
      <w:pPr>
        <w:spacing w:line="360" w:lineRule="auto"/>
      </w:pPr>
      <w:r>
        <w:object w:dxaOrig="12271" w:dyaOrig="10980">
          <v:shape id="_x0000_i1026" type="#_x0000_t75" style="width:414.95pt;height:371pt" o:ole="">
            <v:imagedata r:id="rId9" o:title=""/>
          </v:shape>
          <o:OLEObject Type="Embed" ProgID="Visio.Drawing.15" ShapeID="_x0000_i1026" DrawAspect="Content" ObjectID="_1538930530" r:id="rId10"/>
        </w:object>
      </w:r>
    </w:p>
    <w:p w:rsidR="00FC6539" w:rsidRDefault="00FC6539" w:rsidP="00FC653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采购部流程</w:t>
      </w:r>
    </w:p>
    <w:p w:rsidR="00FC6539" w:rsidRPr="00FC6539" w:rsidRDefault="00FC6539" w:rsidP="00FC6539">
      <w:pPr>
        <w:spacing w:line="360" w:lineRule="auto"/>
      </w:pP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采购流程：</w:t>
      </w: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采购部根据生产部制定的采购计划去进行采购工作，选择R1原材料或者R2原材料，选择自动生产线或者手工生产线。将付款凭证和采购单交付给</w:t>
      </w:r>
      <w:r w:rsidR="00824527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财务部，然后将原材料和生产线交付给生产部门。</w:t>
      </w: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相关的单据有：采购计划、采购单、付款凭证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等等。</w:t>
      </w:r>
    </w:p>
    <w:p w:rsidR="00FC6539" w:rsidRPr="005D0421" w:rsidRDefault="00FC6539" w:rsidP="00FC6539">
      <w:pPr>
        <w:spacing w:line="360" w:lineRule="auto"/>
        <w:rPr>
          <w:sz w:val="24"/>
          <w:szCs w:val="24"/>
        </w:rPr>
      </w:pPr>
    </w:p>
    <w:p w:rsidR="005D0421" w:rsidRPr="005D0421" w:rsidRDefault="00824527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2</w:t>
      </w:r>
      <w:r>
        <w:rPr>
          <w:rFonts w:hint="eastAsia"/>
          <w:sz w:val="28"/>
          <w:szCs w:val="24"/>
        </w:rPr>
        <w:t>、生产部</w:t>
      </w:r>
    </w:p>
    <w:p w:rsidR="0045283E" w:rsidRDefault="00D153CA" w:rsidP="00FC6539">
      <w:pPr>
        <w:spacing w:line="360" w:lineRule="auto"/>
        <w:jc w:val="left"/>
      </w:pPr>
      <w:r>
        <w:object w:dxaOrig="16335" w:dyaOrig="13501">
          <v:shape id="_x0000_i1027" type="#_x0000_t75" style="width:414.95pt;height:342.95pt" o:ole="">
            <v:imagedata r:id="rId11" o:title=""/>
          </v:shape>
          <o:OLEObject Type="Embed" ProgID="Visio.Drawing.15" ShapeID="_x0000_i1027" DrawAspect="Content" ObjectID="_1538930531" r:id="rId12"/>
        </w:object>
      </w:r>
    </w:p>
    <w:p w:rsidR="00824527" w:rsidRDefault="00824527" w:rsidP="0082452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生产部流程</w:t>
      </w:r>
    </w:p>
    <w:p w:rsidR="00D153CA" w:rsidRPr="0045283E" w:rsidRDefault="00D153CA" w:rsidP="00D153CA">
      <w:pPr>
        <w:spacing w:line="360" w:lineRule="auto"/>
        <w:rPr>
          <w:sz w:val="24"/>
          <w:szCs w:val="24"/>
        </w:rPr>
      </w:pPr>
      <w:r>
        <w:rPr>
          <w:rFonts w:hint="eastAsia"/>
        </w:rPr>
        <w:t>从营销部获取订单制定采购计划，然后由采购部采购原材料和生产线，并决定是否进行</w:t>
      </w:r>
      <w:r>
        <w:rPr>
          <w:rFonts w:hint="eastAsia"/>
        </w:rPr>
        <w:t>P2</w:t>
      </w:r>
      <w:r>
        <w:rPr>
          <w:rFonts w:hint="eastAsia"/>
        </w:rPr>
        <w:t>产品的研发，如果需要研发</w:t>
      </w:r>
      <w:r>
        <w:rPr>
          <w:rFonts w:hint="eastAsia"/>
        </w:rPr>
        <w:t>P2</w:t>
      </w:r>
      <w:r>
        <w:rPr>
          <w:rFonts w:hint="eastAsia"/>
        </w:rPr>
        <w:t>产品的话，需要财务部批准研发费用和市场资格证。产品研发的办理有行政部负责。然后研发</w:t>
      </w:r>
      <w:r>
        <w:rPr>
          <w:rFonts w:hint="eastAsia"/>
        </w:rPr>
        <w:t>P2</w:t>
      </w:r>
      <w:r>
        <w:rPr>
          <w:rFonts w:hint="eastAsia"/>
        </w:rPr>
        <w:t>产品。</w:t>
      </w:r>
    </w:p>
    <w:p w:rsidR="00AE6BC6" w:rsidRPr="005D0421" w:rsidRDefault="00BD7DCF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3</w:t>
      </w:r>
      <w:r w:rsidR="00E116A3">
        <w:rPr>
          <w:rFonts w:hint="eastAsia"/>
          <w:sz w:val="28"/>
          <w:szCs w:val="24"/>
        </w:rPr>
        <w:t>、</w:t>
      </w:r>
      <w:r w:rsidR="00EA546B">
        <w:rPr>
          <w:rFonts w:hint="eastAsia"/>
          <w:sz w:val="28"/>
          <w:szCs w:val="24"/>
        </w:rPr>
        <w:t>营销</w:t>
      </w:r>
      <w:r w:rsidR="00AE6BC6" w:rsidRPr="005D0421">
        <w:rPr>
          <w:sz w:val="28"/>
          <w:szCs w:val="24"/>
        </w:rPr>
        <w:t>部</w:t>
      </w:r>
    </w:p>
    <w:p w:rsidR="001576C5" w:rsidRDefault="00EA546B" w:rsidP="00FC6539">
      <w:pPr>
        <w:spacing w:line="360" w:lineRule="auto"/>
      </w:pPr>
      <w:r>
        <w:object w:dxaOrig="14371" w:dyaOrig="16575">
          <v:shape id="_x0000_i1028" type="#_x0000_t75" style="width:414.4pt;height:478.15pt" o:ole="">
            <v:imagedata r:id="rId13" o:title=""/>
          </v:shape>
          <o:OLEObject Type="Embed" ProgID="Visio.Drawing.15" ShapeID="_x0000_i1028" DrawAspect="Content" ObjectID="_1538930532" r:id="rId14"/>
        </w:object>
      </w:r>
    </w:p>
    <w:p w:rsidR="00EA546B" w:rsidRDefault="00EA546B" w:rsidP="00EA54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营销部流程图</w:t>
      </w:r>
    </w:p>
    <w:p w:rsidR="00E116A3" w:rsidRPr="00E116A3" w:rsidRDefault="00E116A3" w:rsidP="00E116A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6A3">
        <w:rPr>
          <w:rFonts w:ascii="宋体" w:eastAsia="宋体" w:hAnsi="宋体" w:cs="宋体"/>
          <w:kern w:val="0"/>
          <w:sz w:val="24"/>
          <w:szCs w:val="24"/>
        </w:rPr>
        <w:t xml:space="preserve">制定市场选择计划，决定市场选择，如果是本地市场，则直接制定广告投入计划投放广告来获得目标订单，从而制定采购计划完成目标订单，交付货物拿到应收票据；如果是选择区域市场则办理市场准入证，进入市场后再执行上述制定广告等全部流程，最终拿到应收票据。 </w:t>
      </w:r>
    </w:p>
    <w:p w:rsidR="001576C5" w:rsidRPr="005D0421" w:rsidRDefault="001576C5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lastRenderedPageBreak/>
        <w:t>4</w:t>
      </w:r>
      <w:r w:rsidR="00E116A3">
        <w:rPr>
          <w:rFonts w:hint="eastAsia"/>
          <w:sz w:val="28"/>
          <w:szCs w:val="24"/>
        </w:rPr>
        <w:t>、</w:t>
      </w:r>
      <w:r w:rsidRPr="005D0421">
        <w:rPr>
          <w:sz w:val="28"/>
          <w:szCs w:val="24"/>
        </w:rPr>
        <w:t>财务部门</w:t>
      </w:r>
    </w:p>
    <w:p w:rsidR="001063FB" w:rsidRDefault="00EA546B" w:rsidP="00FC6539">
      <w:pPr>
        <w:spacing w:line="360" w:lineRule="auto"/>
      </w:pPr>
      <w:r>
        <w:object w:dxaOrig="15001" w:dyaOrig="12691">
          <v:shape id="_x0000_i1029" type="#_x0000_t75" style="width:461.15pt;height:388.6pt" o:ole="">
            <v:imagedata r:id="rId15" o:title=""/>
          </v:shape>
          <o:OLEObject Type="Embed" ProgID="Visio.Drawing.15" ShapeID="_x0000_i1029" DrawAspect="Content" ObjectID="_1538930533" r:id="rId16"/>
        </w:object>
      </w:r>
    </w:p>
    <w:p w:rsidR="00971326" w:rsidRDefault="00EA546B" w:rsidP="00EA546B">
      <w:pPr>
        <w:pStyle w:val="a3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财务部流程</w:t>
      </w:r>
    </w:p>
    <w:p w:rsidR="0000708D" w:rsidRPr="0000708D" w:rsidRDefault="0000708D" w:rsidP="0000708D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708D">
        <w:rPr>
          <w:rFonts w:ascii="宋体" w:eastAsia="宋体" w:hAnsi="宋体" w:cs="宋体"/>
          <w:kern w:val="0"/>
          <w:sz w:val="24"/>
          <w:szCs w:val="24"/>
        </w:rPr>
        <w:t>营销部门的销货款和广告费，采购部门的原材料付款和生产线付款，生产部门的研发费用、加工费、维修费和折旧费，行政部门的生产资格证费用、市场准入证费用、银行贷款、公司注册费用以及厂房购置费用，财务部门的贷款利息、应交所得税、选项税和销项税等都要做会计分录，制定初始凭证并根据这些凭证来把上述费用归纳到资产负债，利润和现金流量三个类别表中</w:t>
      </w:r>
    </w:p>
    <w:p w:rsidR="00971326" w:rsidRDefault="00971326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5</w:t>
      </w:r>
      <w:r w:rsidR="00E116A3"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行政</w:t>
      </w:r>
      <w:r w:rsidRPr="005D0421">
        <w:rPr>
          <w:sz w:val="28"/>
          <w:szCs w:val="24"/>
        </w:rPr>
        <w:t>部门</w:t>
      </w:r>
    </w:p>
    <w:p w:rsidR="00E116A3" w:rsidRPr="00CF75FD" w:rsidRDefault="0000708D" w:rsidP="00FC6539">
      <w:pPr>
        <w:pStyle w:val="a3"/>
        <w:spacing w:line="360" w:lineRule="auto"/>
        <w:ind w:left="360" w:firstLineChars="0" w:firstLine="0"/>
        <w:rPr>
          <w:vertAlign w:val="subscript"/>
        </w:rPr>
      </w:pPr>
      <w:r>
        <w:object w:dxaOrig="10081" w:dyaOrig="10890">
          <v:shape id="_x0000_i1036" type="#_x0000_t75" style="width:414.95pt;height:447.95pt" o:ole="">
            <v:imagedata r:id="rId17" o:title=""/>
          </v:shape>
          <o:OLEObject Type="Embed" ProgID="Visio.Drawing.15" ShapeID="_x0000_i1036" DrawAspect="Content" ObjectID="_1538930534" r:id="rId18"/>
        </w:object>
      </w:r>
    </w:p>
    <w:p w:rsidR="00971326" w:rsidRDefault="00E116A3" w:rsidP="00E116A3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行政部流程</w:t>
      </w:r>
    </w:p>
    <w:p w:rsidR="00CF75FD" w:rsidRPr="00CF75FD" w:rsidRDefault="00CF75FD" w:rsidP="00CF75FD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5FD">
        <w:rPr>
          <w:rFonts w:ascii="宋体" w:eastAsia="宋体" w:hAnsi="宋体" w:cs="宋体"/>
          <w:kern w:val="0"/>
          <w:sz w:val="24"/>
          <w:szCs w:val="24"/>
        </w:rPr>
        <w:t>营销部门负责市场准入证的办理，生产部门负责产品资格证的办理，行政部门负责厂房购置和注册公司事宜，财务部门负责银行贷款的办理。</w:t>
      </w:r>
      <w:bookmarkStart w:id="0" w:name="_GoBack"/>
      <w:bookmarkEnd w:id="0"/>
      <w:r w:rsidRPr="00CF75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75FD" w:rsidRPr="00CF75FD" w:rsidRDefault="00CF75FD" w:rsidP="00CF75FD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sectPr w:rsidR="00CF75FD" w:rsidRPr="00CF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AF" w:rsidRDefault="004735AF" w:rsidP="000D2D2E">
      <w:r>
        <w:separator/>
      </w:r>
    </w:p>
  </w:endnote>
  <w:endnote w:type="continuationSeparator" w:id="0">
    <w:p w:rsidR="004735AF" w:rsidRDefault="004735AF" w:rsidP="000D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AF" w:rsidRDefault="004735AF" w:rsidP="000D2D2E">
      <w:r>
        <w:separator/>
      </w:r>
    </w:p>
  </w:footnote>
  <w:footnote w:type="continuationSeparator" w:id="0">
    <w:p w:rsidR="004735AF" w:rsidRDefault="004735AF" w:rsidP="000D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B80"/>
    <w:multiLevelType w:val="hybridMultilevel"/>
    <w:tmpl w:val="25C8B74C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C5812"/>
    <w:multiLevelType w:val="hybridMultilevel"/>
    <w:tmpl w:val="D4380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94234"/>
    <w:multiLevelType w:val="hybridMultilevel"/>
    <w:tmpl w:val="3F8AECC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F5647"/>
    <w:multiLevelType w:val="hybridMultilevel"/>
    <w:tmpl w:val="827C455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5037A"/>
    <w:multiLevelType w:val="hybridMultilevel"/>
    <w:tmpl w:val="FBC2E5F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D3B36"/>
    <w:multiLevelType w:val="hybridMultilevel"/>
    <w:tmpl w:val="214E0D74"/>
    <w:lvl w:ilvl="0" w:tplc="A55A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107BB"/>
    <w:multiLevelType w:val="hybridMultilevel"/>
    <w:tmpl w:val="2C76077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40A19"/>
    <w:multiLevelType w:val="hybridMultilevel"/>
    <w:tmpl w:val="C8F2676E"/>
    <w:lvl w:ilvl="0" w:tplc="CAF4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00C32"/>
    <w:multiLevelType w:val="hybridMultilevel"/>
    <w:tmpl w:val="1A1E7232"/>
    <w:lvl w:ilvl="0" w:tplc="F70E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D135D4"/>
    <w:multiLevelType w:val="hybridMultilevel"/>
    <w:tmpl w:val="D8826F92"/>
    <w:lvl w:ilvl="0" w:tplc="F4866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A3A2E"/>
    <w:multiLevelType w:val="hybridMultilevel"/>
    <w:tmpl w:val="344C916C"/>
    <w:lvl w:ilvl="0" w:tplc="BED0E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95B4A"/>
    <w:multiLevelType w:val="hybridMultilevel"/>
    <w:tmpl w:val="54023F86"/>
    <w:lvl w:ilvl="0" w:tplc="DD221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437AB"/>
    <w:multiLevelType w:val="hybridMultilevel"/>
    <w:tmpl w:val="4D368A92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32BB2"/>
    <w:multiLevelType w:val="hybridMultilevel"/>
    <w:tmpl w:val="E23A48EC"/>
    <w:lvl w:ilvl="0" w:tplc="DB76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F5F68"/>
    <w:multiLevelType w:val="hybridMultilevel"/>
    <w:tmpl w:val="9CD066F6"/>
    <w:lvl w:ilvl="0" w:tplc="D4A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96CBB"/>
    <w:multiLevelType w:val="hybridMultilevel"/>
    <w:tmpl w:val="C3065508"/>
    <w:lvl w:ilvl="0" w:tplc="9B16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A2B6B"/>
    <w:multiLevelType w:val="hybridMultilevel"/>
    <w:tmpl w:val="A1C23804"/>
    <w:lvl w:ilvl="0" w:tplc="13840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76A63"/>
    <w:multiLevelType w:val="hybridMultilevel"/>
    <w:tmpl w:val="23F6FBB2"/>
    <w:lvl w:ilvl="0" w:tplc="54C80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B2E25"/>
    <w:multiLevelType w:val="hybridMultilevel"/>
    <w:tmpl w:val="FD3C6936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90C37"/>
    <w:multiLevelType w:val="hybridMultilevel"/>
    <w:tmpl w:val="C9D43E78"/>
    <w:lvl w:ilvl="0" w:tplc="ED4E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D7A07"/>
    <w:multiLevelType w:val="hybridMultilevel"/>
    <w:tmpl w:val="58D08B00"/>
    <w:lvl w:ilvl="0" w:tplc="8064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8B4C15"/>
    <w:multiLevelType w:val="hybridMultilevel"/>
    <w:tmpl w:val="F18659AA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924D11"/>
    <w:multiLevelType w:val="hybridMultilevel"/>
    <w:tmpl w:val="8B06EE28"/>
    <w:lvl w:ilvl="0" w:tplc="CB64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163BA"/>
    <w:multiLevelType w:val="hybridMultilevel"/>
    <w:tmpl w:val="ABB602CC"/>
    <w:lvl w:ilvl="0" w:tplc="A2447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21"/>
  </w:num>
  <w:num w:numId="12">
    <w:abstractNumId w:val="10"/>
  </w:num>
  <w:num w:numId="13">
    <w:abstractNumId w:val="16"/>
  </w:num>
  <w:num w:numId="14">
    <w:abstractNumId w:val="17"/>
  </w:num>
  <w:num w:numId="15">
    <w:abstractNumId w:val="23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00708D"/>
    <w:rsid w:val="00035653"/>
    <w:rsid w:val="0004175F"/>
    <w:rsid w:val="00052CA6"/>
    <w:rsid w:val="00055D9B"/>
    <w:rsid w:val="000613F1"/>
    <w:rsid w:val="00064D46"/>
    <w:rsid w:val="000673C5"/>
    <w:rsid w:val="00094CB8"/>
    <w:rsid w:val="000A1BF9"/>
    <w:rsid w:val="000A2B5F"/>
    <w:rsid w:val="000A5D9B"/>
    <w:rsid w:val="000D2D2E"/>
    <w:rsid w:val="000E253E"/>
    <w:rsid w:val="000E39C2"/>
    <w:rsid w:val="001010DA"/>
    <w:rsid w:val="001063FB"/>
    <w:rsid w:val="00110E8D"/>
    <w:rsid w:val="00113755"/>
    <w:rsid w:val="00113878"/>
    <w:rsid w:val="00113C8B"/>
    <w:rsid w:val="001576C5"/>
    <w:rsid w:val="0019776B"/>
    <w:rsid w:val="001A7367"/>
    <w:rsid w:val="001B2740"/>
    <w:rsid w:val="001C45E3"/>
    <w:rsid w:val="001D290D"/>
    <w:rsid w:val="001E1412"/>
    <w:rsid w:val="001E2CBB"/>
    <w:rsid w:val="002043BC"/>
    <w:rsid w:val="002068E5"/>
    <w:rsid w:val="00216935"/>
    <w:rsid w:val="00257236"/>
    <w:rsid w:val="00292F46"/>
    <w:rsid w:val="00293717"/>
    <w:rsid w:val="002C6A0C"/>
    <w:rsid w:val="002D01AD"/>
    <w:rsid w:val="002F38BB"/>
    <w:rsid w:val="0030012C"/>
    <w:rsid w:val="00316CF5"/>
    <w:rsid w:val="0034156C"/>
    <w:rsid w:val="00386883"/>
    <w:rsid w:val="00394B0B"/>
    <w:rsid w:val="003B1411"/>
    <w:rsid w:val="003C3255"/>
    <w:rsid w:val="003E6DD0"/>
    <w:rsid w:val="003F018C"/>
    <w:rsid w:val="003F50AD"/>
    <w:rsid w:val="00441E9F"/>
    <w:rsid w:val="00442E5F"/>
    <w:rsid w:val="0045283E"/>
    <w:rsid w:val="00472C6E"/>
    <w:rsid w:val="004735AF"/>
    <w:rsid w:val="0048761F"/>
    <w:rsid w:val="004A7E2B"/>
    <w:rsid w:val="004C1A1B"/>
    <w:rsid w:val="00506700"/>
    <w:rsid w:val="00525A96"/>
    <w:rsid w:val="00525E46"/>
    <w:rsid w:val="00544578"/>
    <w:rsid w:val="00555CFC"/>
    <w:rsid w:val="00565FAA"/>
    <w:rsid w:val="00573076"/>
    <w:rsid w:val="00581E08"/>
    <w:rsid w:val="005A0514"/>
    <w:rsid w:val="005A27D6"/>
    <w:rsid w:val="005A319A"/>
    <w:rsid w:val="005A7111"/>
    <w:rsid w:val="005B26CF"/>
    <w:rsid w:val="005C07EC"/>
    <w:rsid w:val="005C3B1B"/>
    <w:rsid w:val="005C6F5F"/>
    <w:rsid w:val="005D0421"/>
    <w:rsid w:val="005E073C"/>
    <w:rsid w:val="006014BD"/>
    <w:rsid w:val="006510BD"/>
    <w:rsid w:val="00667F69"/>
    <w:rsid w:val="006929B5"/>
    <w:rsid w:val="006E004F"/>
    <w:rsid w:val="00700B3A"/>
    <w:rsid w:val="00732BAC"/>
    <w:rsid w:val="007356A6"/>
    <w:rsid w:val="0077751E"/>
    <w:rsid w:val="0078351C"/>
    <w:rsid w:val="007A0174"/>
    <w:rsid w:val="007A4067"/>
    <w:rsid w:val="007B5572"/>
    <w:rsid w:val="007C244A"/>
    <w:rsid w:val="007E6AFB"/>
    <w:rsid w:val="007F4A06"/>
    <w:rsid w:val="00802586"/>
    <w:rsid w:val="008029B0"/>
    <w:rsid w:val="00805FE9"/>
    <w:rsid w:val="00807AD1"/>
    <w:rsid w:val="00811B2A"/>
    <w:rsid w:val="00813207"/>
    <w:rsid w:val="00823D30"/>
    <w:rsid w:val="00824527"/>
    <w:rsid w:val="00867255"/>
    <w:rsid w:val="008C1406"/>
    <w:rsid w:val="008C28E1"/>
    <w:rsid w:val="008F29AA"/>
    <w:rsid w:val="008F7626"/>
    <w:rsid w:val="00926651"/>
    <w:rsid w:val="00945500"/>
    <w:rsid w:val="00946464"/>
    <w:rsid w:val="009607B1"/>
    <w:rsid w:val="00971326"/>
    <w:rsid w:val="00976DB4"/>
    <w:rsid w:val="00983835"/>
    <w:rsid w:val="009900F2"/>
    <w:rsid w:val="009C5E12"/>
    <w:rsid w:val="009E21AC"/>
    <w:rsid w:val="009F631D"/>
    <w:rsid w:val="00A050B9"/>
    <w:rsid w:val="00A51B3F"/>
    <w:rsid w:val="00A545E9"/>
    <w:rsid w:val="00A777E3"/>
    <w:rsid w:val="00A85789"/>
    <w:rsid w:val="00AB02F8"/>
    <w:rsid w:val="00AB28F5"/>
    <w:rsid w:val="00AB4296"/>
    <w:rsid w:val="00AC2E66"/>
    <w:rsid w:val="00AC604A"/>
    <w:rsid w:val="00AD6110"/>
    <w:rsid w:val="00AE6BC6"/>
    <w:rsid w:val="00AF4AE6"/>
    <w:rsid w:val="00B011FC"/>
    <w:rsid w:val="00B209C7"/>
    <w:rsid w:val="00B315FE"/>
    <w:rsid w:val="00B366A7"/>
    <w:rsid w:val="00B46D6F"/>
    <w:rsid w:val="00B50161"/>
    <w:rsid w:val="00B502DE"/>
    <w:rsid w:val="00B5190E"/>
    <w:rsid w:val="00B56BFE"/>
    <w:rsid w:val="00B755C0"/>
    <w:rsid w:val="00B82078"/>
    <w:rsid w:val="00B925EA"/>
    <w:rsid w:val="00BA6526"/>
    <w:rsid w:val="00BB5BFD"/>
    <w:rsid w:val="00BC3016"/>
    <w:rsid w:val="00BC5B90"/>
    <w:rsid w:val="00BD7DCF"/>
    <w:rsid w:val="00BF0EE9"/>
    <w:rsid w:val="00BF25C7"/>
    <w:rsid w:val="00C07ED6"/>
    <w:rsid w:val="00C143DA"/>
    <w:rsid w:val="00C17CE0"/>
    <w:rsid w:val="00C31014"/>
    <w:rsid w:val="00C41169"/>
    <w:rsid w:val="00C44456"/>
    <w:rsid w:val="00C74372"/>
    <w:rsid w:val="00C75E81"/>
    <w:rsid w:val="00CA0ED8"/>
    <w:rsid w:val="00CA285F"/>
    <w:rsid w:val="00CB58F8"/>
    <w:rsid w:val="00CC2215"/>
    <w:rsid w:val="00CD207A"/>
    <w:rsid w:val="00CD24D2"/>
    <w:rsid w:val="00CD548B"/>
    <w:rsid w:val="00CF75FD"/>
    <w:rsid w:val="00D153CA"/>
    <w:rsid w:val="00D16463"/>
    <w:rsid w:val="00D2749C"/>
    <w:rsid w:val="00D51868"/>
    <w:rsid w:val="00D86DEC"/>
    <w:rsid w:val="00DB09F3"/>
    <w:rsid w:val="00DB768B"/>
    <w:rsid w:val="00DC2FF8"/>
    <w:rsid w:val="00DD39F9"/>
    <w:rsid w:val="00DE3197"/>
    <w:rsid w:val="00DE54F0"/>
    <w:rsid w:val="00DE6D6A"/>
    <w:rsid w:val="00DF44F3"/>
    <w:rsid w:val="00DF7327"/>
    <w:rsid w:val="00E064C6"/>
    <w:rsid w:val="00E116A3"/>
    <w:rsid w:val="00E2286D"/>
    <w:rsid w:val="00E3507D"/>
    <w:rsid w:val="00E54FB9"/>
    <w:rsid w:val="00E65DFE"/>
    <w:rsid w:val="00E778CA"/>
    <w:rsid w:val="00EA546B"/>
    <w:rsid w:val="00EB7578"/>
    <w:rsid w:val="00EB75BC"/>
    <w:rsid w:val="00EC1CCA"/>
    <w:rsid w:val="00EE2D0B"/>
    <w:rsid w:val="00EE3C59"/>
    <w:rsid w:val="00F005A1"/>
    <w:rsid w:val="00F06CEC"/>
    <w:rsid w:val="00F23B7A"/>
    <w:rsid w:val="00F272DF"/>
    <w:rsid w:val="00F30E27"/>
    <w:rsid w:val="00F41F29"/>
    <w:rsid w:val="00F578D2"/>
    <w:rsid w:val="00F922F1"/>
    <w:rsid w:val="00FA3AAE"/>
    <w:rsid w:val="00FC3ABC"/>
    <w:rsid w:val="00FC620F"/>
    <w:rsid w:val="00FC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65A1"/>
  <w15:chartTrackingRefBased/>
  <w15:docId w15:val="{92C0D3F7-03B6-4A26-AC42-468F44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00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012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0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5CF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D2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D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D2E"/>
    <w:rPr>
      <w:sz w:val="18"/>
      <w:szCs w:val="18"/>
    </w:rPr>
  </w:style>
  <w:style w:type="table" w:styleId="a8">
    <w:name w:val="Table Grid"/>
    <w:basedOn w:val="a1"/>
    <w:uiPriority w:val="39"/>
    <w:rsid w:val="005A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4</cp:revision>
  <dcterms:created xsi:type="dcterms:W3CDTF">2016-10-25T11:35:00Z</dcterms:created>
  <dcterms:modified xsi:type="dcterms:W3CDTF">2016-10-25T11:55:00Z</dcterms:modified>
</cp:coreProperties>
</file>