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F7" w:rsidRDefault="000F66F7" w:rsidP="000F66F7">
      <w:pPr>
        <w:jc w:val="center"/>
      </w:pPr>
      <w:r>
        <w:rPr>
          <w:rFonts w:hint="eastAsia"/>
        </w:rPr>
        <w:t>利润表</w:t>
      </w:r>
    </w:p>
    <w:p w:rsidR="000F66F7" w:rsidRDefault="000F66F7" w:rsidP="000F66F7">
      <w:pPr>
        <w:jc w:val="right"/>
      </w:pPr>
      <w:r>
        <w:t xml:space="preserve">                                                     </w:t>
      </w:r>
      <w:r>
        <w:rPr>
          <w:rFonts w:hint="eastAsia"/>
        </w:rPr>
        <w:t xml:space="preserve">                                              单位：元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1"/>
        <w:gridCol w:w="2890"/>
        <w:gridCol w:w="2585"/>
      </w:tblGrid>
      <w:tr w:rsidR="000F66F7" w:rsidTr="00C565F5">
        <w:tc>
          <w:tcPr>
            <w:tcW w:w="2821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本期金额</w:t>
            </w: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上期金额</w:t>
            </w: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营业收入</w:t>
            </w:r>
          </w:p>
          <w:p w:rsidR="000F66F7" w:rsidRDefault="000F66F7" w:rsidP="00C565F5">
            <w:r>
              <w:t>减</w:t>
            </w:r>
            <w:r>
              <w:rPr>
                <w:rFonts w:hint="eastAsia"/>
              </w:rPr>
              <w:t>：</w:t>
            </w:r>
            <w:r>
              <w:t>营业成本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240</w:t>
            </w:r>
            <w:r>
              <w:t>,</w:t>
            </w:r>
            <w:r>
              <w:rPr>
                <w:rFonts w:hint="eastAsia"/>
              </w:rPr>
              <w:t>000</w:t>
            </w:r>
            <w:r>
              <w:t>.00</w:t>
            </w:r>
          </w:p>
          <w:p w:rsidR="000F66F7" w:rsidRDefault="000F66F7" w:rsidP="00C565F5">
            <w:pPr>
              <w:jc w:val="center"/>
            </w:pPr>
            <w:r>
              <w:t>110,000.00</w:t>
            </w: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24</w:t>
            </w:r>
            <w:r>
              <w:t>0,000.00</w:t>
            </w:r>
          </w:p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8</w:t>
            </w:r>
            <w:r>
              <w:t>0,000.00</w:t>
            </w: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r>
              <w:t>营业税金及附加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r>
              <w:t>销售费用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10</w:t>
            </w:r>
            <w:r>
              <w:t>,</w:t>
            </w:r>
            <w:r>
              <w:rPr>
                <w:rFonts w:hint="eastAsia"/>
              </w:rPr>
              <w:t>000</w:t>
            </w:r>
            <w:r>
              <w:t>.00</w:t>
            </w: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r>
              <w:rPr>
                <w:rFonts w:hint="eastAsia"/>
              </w:rPr>
              <w:t>管理费用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80</w:t>
            </w:r>
            <w:r>
              <w:t>,</w:t>
            </w:r>
            <w:r>
              <w:rPr>
                <w:rFonts w:hint="eastAsia"/>
              </w:rPr>
              <w:t>0</w:t>
            </w:r>
            <w:r>
              <w:t>00.00</w:t>
            </w: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8</w:t>
            </w:r>
            <w:r>
              <w:t>0,000.00</w:t>
            </w: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r>
              <w:rPr>
                <w:rFonts w:hint="eastAsia"/>
              </w:rPr>
              <w:t>财务费用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8</w:t>
            </w:r>
            <w:r>
              <w:t>,</w:t>
            </w:r>
            <w:r>
              <w:rPr>
                <w:rFonts w:hint="eastAsia"/>
              </w:rPr>
              <w:t>500.0</w:t>
            </w:r>
            <w:r>
              <w:t>0</w:t>
            </w: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r>
              <w:rPr>
                <w:rFonts w:hint="eastAsia"/>
              </w:rPr>
              <w:t>资产减值损失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r>
              <w:rPr>
                <w:rFonts w:hint="eastAsia"/>
              </w:rPr>
              <w:t>加：公允价值变动价值（损失以“-”号填列）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</w:p>
        </w:tc>
      </w:tr>
      <w:tr w:rsidR="000F66F7" w:rsidTr="00C565F5">
        <w:tc>
          <w:tcPr>
            <w:tcW w:w="2821" w:type="dxa"/>
          </w:tcPr>
          <w:p w:rsidR="000F66F7" w:rsidRPr="009026B2" w:rsidRDefault="000F66F7" w:rsidP="00C565F5">
            <w:r>
              <w:rPr>
                <w:rFonts w:hint="eastAsia"/>
              </w:rPr>
              <w:t>投资收益（损失以“-”填列）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r>
              <w:rPr>
                <w:rFonts w:hint="eastAsia"/>
              </w:rPr>
              <w:t>其中：对联营企业和合营企业的投资收益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营业利润（损失以“-”号填列）</w:t>
            </w:r>
          </w:p>
          <w:p w:rsidR="000F66F7" w:rsidRDefault="000F66F7" w:rsidP="00C565F5">
            <w:r>
              <w:t>加</w:t>
            </w:r>
            <w:r>
              <w:rPr>
                <w:rFonts w:hint="eastAsia"/>
              </w:rPr>
              <w:t>：</w:t>
            </w:r>
            <w:r>
              <w:t>营业外收入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1500.00</w:t>
            </w: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8</w:t>
            </w:r>
            <w:r>
              <w:t>0,000.00</w:t>
            </w:r>
          </w:p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0.00</w:t>
            </w: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r>
              <w:t>减</w:t>
            </w:r>
            <w:r>
              <w:rPr>
                <w:rFonts w:hint="eastAsia"/>
              </w:rPr>
              <w:t>：营业外支出</w:t>
            </w:r>
          </w:p>
          <w:p w:rsidR="000F66F7" w:rsidRDefault="000F66F7" w:rsidP="00C565F5">
            <w:r>
              <w:t>其中</w:t>
            </w:r>
            <w:r>
              <w:rPr>
                <w:rFonts w:hint="eastAsia"/>
              </w:rPr>
              <w:t>：</w:t>
            </w:r>
            <w:r>
              <w:t>非流动资产处理损失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0.00</w:t>
            </w: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利润总额（损失以“-”号填列）</w:t>
            </w:r>
          </w:p>
          <w:p w:rsidR="000F66F7" w:rsidRDefault="000F66F7" w:rsidP="00C565F5">
            <w:r>
              <w:t>减</w:t>
            </w:r>
            <w:r>
              <w:rPr>
                <w:rFonts w:hint="eastAsia"/>
              </w:rPr>
              <w:t>：</w:t>
            </w:r>
            <w:r>
              <w:t>所得税费用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1500.00</w:t>
            </w:r>
          </w:p>
          <w:p w:rsidR="000F66F7" w:rsidRDefault="000F66F7" w:rsidP="00C565F5">
            <w:pPr>
              <w:jc w:val="center"/>
            </w:pPr>
          </w:p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315.00</w:t>
            </w: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8</w:t>
            </w:r>
            <w:r>
              <w:t>0,000.00</w:t>
            </w:r>
          </w:p>
          <w:p w:rsidR="000F66F7" w:rsidRDefault="000F66F7" w:rsidP="00C565F5">
            <w:pPr>
              <w:jc w:val="center"/>
            </w:pPr>
          </w:p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0.00</w:t>
            </w: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净利润（损失以“-”号填列）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31</w:t>
            </w:r>
            <w:r>
              <w:t>,</w:t>
            </w:r>
            <w:r>
              <w:rPr>
                <w:rFonts w:hint="eastAsia"/>
              </w:rPr>
              <w:t>185.00</w:t>
            </w: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  <w:r>
              <w:rPr>
                <w:rFonts w:hint="eastAsia"/>
              </w:rPr>
              <w:t>8</w:t>
            </w:r>
            <w:r>
              <w:t>0,000.00</w:t>
            </w: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每股收益</w:t>
            </w:r>
          </w:p>
          <w:p w:rsidR="000F66F7" w:rsidRDefault="000F66F7" w:rsidP="00C565F5">
            <w:r>
              <w:rPr>
                <w:rFonts w:hint="eastAsia"/>
              </w:rPr>
              <w:t>（一）基本每股收益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</w:p>
        </w:tc>
      </w:tr>
      <w:tr w:rsidR="000F66F7" w:rsidTr="00C565F5">
        <w:tc>
          <w:tcPr>
            <w:tcW w:w="2821" w:type="dxa"/>
          </w:tcPr>
          <w:p w:rsidR="000F66F7" w:rsidRDefault="000F66F7" w:rsidP="00C565F5">
            <w:r>
              <w:rPr>
                <w:rFonts w:hint="eastAsia"/>
              </w:rPr>
              <w:t>（二）稀释每股收益</w:t>
            </w:r>
          </w:p>
        </w:tc>
        <w:tc>
          <w:tcPr>
            <w:tcW w:w="2890" w:type="dxa"/>
          </w:tcPr>
          <w:p w:rsidR="000F66F7" w:rsidRDefault="000F66F7" w:rsidP="00C565F5">
            <w:pPr>
              <w:jc w:val="center"/>
            </w:pPr>
          </w:p>
        </w:tc>
        <w:tc>
          <w:tcPr>
            <w:tcW w:w="2585" w:type="dxa"/>
          </w:tcPr>
          <w:p w:rsidR="000F66F7" w:rsidRDefault="000F66F7" w:rsidP="00C565F5">
            <w:pPr>
              <w:jc w:val="center"/>
            </w:pPr>
          </w:p>
        </w:tc>
      </w:tr>
    </w:tbl>
    <w:p w:rsidR="009A108F" w:rsidRDefault="009A108F">
      <w:bookmarkStart w:id="0" w:name="_GoBack"/>
      <w:bookmarkEnd w:id="0"/>
    </w:p>
    <w:sectPr w:rsidR="009A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414BC"/>
    <w:multiLevelType w:val="hybridMultilevel"/>
    <w:tmpl w:val="F5C2BBFA"/>
    <w:lvl w:ilvl="0" w:tplc="E570B7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F7"/>
    <w:rsid w:val="000F66F7"/>
    <w:rsid w:val="006E618D"/>
    <w:rsid w:val="009A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392A4-CCD6-4D0F-9FEC-6014B2E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0F6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6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1</cp:revision>
  <dcterms:created xsi:type="dcterms:W3CDTF">2016-11-01T09:29:00Z</dcterms:created>
  <dcterms:modified xsi:type="dcterms:W3CDTF">2016-11-01T09:29:00Z</dcterms:modified>
</cp:coreProperties>
</file>