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D982F" w14:textId="0D3DC1AF" w:rsidR="00384831" w:rsidRPr="00B45727" w:rsidRDefault="00DF70F0">
      <w:pPr>
        <w:rPr>
          <w:rFonts w:ascii="Times New Roman" w:hAnsi="Times New Roman" w:cs="Times New Roman"/>
          <w:sz w:val="24"/>
        </w:rPr>
      </w:pPr>
      <w:r w:rsidRPr="00B45727">
        <w:rPr>
          <w:rFonts w:ascii="Times New Roman" w:hAnsi="Times New Roman" w:cs="Times New Roman"/>
          <w:sz w:val="24"/>
        </w:rPr>
        <w:t>February</w:t>
      </w:r>
      <w:r w:rsidR="00B45727" w:rsidRPr="00B45727">
        <w:rPr>
          <w:rFonts w:ascii="Times New Roman" w:hAnsi="Times New Roman" w:cs="Times New Roman"/>
          <w:sz w:val="24"/>
        </w:rPr>
        <w:t xml:space="preserve"> 18, 2026</w:t>
      </w:r>
    </w:p>
    <w:p w14:paraId="5A0D7DA6" w14:textId="77777777" w:rsidR="00B45727" w:rsidRPr="00B45727" w:rsidRDefault="00B45727">
      <w:pPr>
        <w:rPr>
          <w:rFonts w:ascii="Times New Roman" w:hAnsi="Times New Roman" w:cs="Times New Roman"/>
          <w:sz w:val="24"/>
        </w:rPr>
      </w:pPr>
    </w:p>
    <w:p w14:paraId="476EBA49" w14:textId="77777777" w:rsidR="00B45727" w:rsidRPr="00B45727" w:rsidRDefault="00B45727">
      <w:pPr>
        <w:rPr>
          <w:rFonts w:ascii="Times New Roman" w:hAnsi="Times New Roman" w:cs="Times New Roman"/>
          <w:sz w:val="24"/>
        </w:rPr>
      </w:pPr>
      <w:r w:rsidRPr="00B45727">
        <w:rPr>
          <w:rFonts w:ascii="Times New Roman" w:hAnsi="Times New Roman" w:cs="Times New Roman"/>
          <w:sz w:val="24"/>
        </w:rPr>
        <w:t>Editorial Board</w:t>
      </w:r>
    </w:p>
    <w:p w14:paraId="175317B5" w14:textId="77777777" w:rsidR="00B45727" w:rsidRPr="00DF70F0" w:rsidRDefault="00B45727">
      <w:pPr>
        <w:rPr>
          <w:rFonts w:ascii="Times New Roman" w:hAnsi="Times New Roman" w:cs="Times New Roman"/>
          <w:i/>
          <w:iCs/>
          <w:sz w:val="24"/>
        </w:rPr>
      </w:pPr>
      <w:r w:rsidRPr="00DF70F0">
        <w:rPr>
          <w:rFonts w:ascii="Times New Roman" w:hAnsi="Times New Roman" w:cs="Times New Roman"/>
          <w:i/>
          <w:iCs/>
          <w:sz w:val="24"/>
        </w:rPr>
        <w:t xml:space="preserve">Nature Human </w:t>
      </w:r>
      <w:proofErr w:type="spellStart"/>
      <w:r w:rsidRPr="00DF70F0">
        <w:rPr>
          <w:rFonts w:ascii="Times New Roman" w:hAnsi="Times New Roman" w:cs="Times New Roman"/>
          <w:i/>
          <w:iCs/>
          <w:sz w:val="24"/>
        </w:rPr>
        <w:t>Behaviour</w:t>
      </w:r>
      <w:proofErr w:type="spellEnd"/>
    </w:p>
    <w:p w14:paraId="34481166" w14:textId="77777777" w:rsidR="00B45727" w:rsidRPr="00B45727" w:rsidRDefault="00B45727">
      <w:pPr>
        <w:rPr>
          <w:rFonts w:ascii="Times New Roman" w:hAnsi="Times New Roman" w:cs="Times New Roman"/>
          <w:sz w:val="24"/>
        </w:rPr>
      </w:pPr>
    </w:p>
    <w:p w14:paraId="490AC718" w14:textId="76CDA2A9" w:rsidR="00B45727" w:rsidRDefault="00B45727">
      <w:pPr>
        <w:rPr>
          <w:rFonts w:ascii="Times New Roman" w:hAnsi="Times New Roman" w:cs="Times New Roman"/>
          <w:sz w:val="24"/>
        </w:rPr>
      </w:pPr>
      <w:r w:rsidRPr="00B45727">
        <w:rPr>
          <w:rFonts w:ascii="Times New Roman" w:hAnsi="Times New Roman" w:cs="Times New Roman"/>
          <w:sz w:val="24"/>
        </w:rPr>
        <w:t xml:space="preserve">Subject: Submission of </w:t>
      </w:r>
      <w:r w:rsidR="00DF70F0">
        <w:rPr>
          <w:rFonts w:ascii="Times New Roman" w:hAnsi="Times New Roman" w:cs="Times New Roman"/>
          <w:sz w:val="24"/>
        </w:rPr>
        <w:t>"</w:t>
      </w:r>
      <w:r w:rsidR="00113821" w:rsidRPr="00113821">
        <w:rPr>
          <w:rFonts w:ascii="Times New Roman" w:hAnsi="Times New Roman" w:cs="Times New Roman"/>
          <w:b/>
          <w:bCs/>
          <w:sz w:val="24"/>
        </w:rPr>
        <w:t>Pre-pandemic social cohesion determined COVID-19 lockdown strategy but did not drive polarization</w:t>
      </w:r>
      <w:r w:rsidR="00DF70F0">
        <w:rPr>
          <w:rFonts w:ascii="Times New Roman" w:hAnsi="Times New Roman" w:cs="Times New Roman"/>
          <w:sz w:val="24"/>
        </w:rPr>
        <w:t>"</w:t>
      </w:r>
    </w:p>
    <w:p w14:paraId="29B099E1" w14:textId="77777777" w:rsidR="00B45727" w:rsidRDefault="00B45727">
      <w:pPr>
        <w:rPr>
          <w:rFonts w:ascii="Times New Roman" w:hAnsi="Times New Roman" w:cs="Times New Roman"/>
          <w:sz w:val="24"/>
        </w:rPr>
      </w:pPr>
    </w:p>
    <w:p w14:paraId="26B55E83" w14:textId="77777777" w:rsidR="00B45727" w:rsidRDefault="00B45727">
      <w:pPr>
        <w:rPr>
          <w:rFonts w:ascii="Times New Roman" w:hAnsi="Times New Roman" w:cs="Times New Roman"/>
          <w:sz w:val="24"/>
        </w:rPr>
      </w:pPr>
      <w:r w:rsidRPr="00B45727">
        <w:rPr>
          <w:rFonts w:ascii="Times New Roman" w:hAnsi="Times New Roman" w:cs="Times New Roman"/>
          <w:sz w:val="24"/>
        </w:rPr>
        <w:t>Dear Editor,</w:t>
      </w:r>
    </w:p>
    <w:p w14:paraId="303041BA" w14:textId="77777777" w:rsidR="00B45727" w:rsidRDefault="00B45727">
      <w:pPr>
        <w:rPr>
          <w:rFonts w:ascii="Times New Roman" w:hAnsi="Times New Roman" w:cs="Times New Roman"/>
          <w:sz w:val="24"/>
        </w:rPr>
      </w:pPr>
    </w:p>
    <w:p w14:paraId="77CDDC5E" w14:textId="4EC06788" w:rsidR="00B45727" w:rsidRDefault="00B45727">
      <w:pPr>
        <w:rPr>
          <w:rFonts w:ascii="Times New Roman" w:hAnsi="Times New Roman" w:cs="Times New Roman"/>
          <w:sz w:val="24"/>
        </w:rPr>
      </w:pPr>
      <w:r w:rsidRPr="00B45727">
        <w:rPr>
          <w:rFonts w:ascii="Times New Roman" w:hAnsi="Times New Roman" w:cs="Times New Roman"/>
          <w:sz w:val="24"/>
        </w:rPr>
        <w:t xml:space="preserve">We are pleased to submit our manuscript entitled </w:t>
      </w:r>
      <w:r w:rsidR="00DF70F0">
        <w:rPr>
          <w:rFonts w:ascii="Times New Roman" w:hAnsi="Times New Roman" w:cs="Times New Roman"/>
          <w:sz w:val="24"/>
        </w:rPr>
        <w:t>"</w:t>
      </w:r>
      <w:r w:rsidR="00113821" w:rsidRPr="00113821">
        <w:rPr>
          <w:rFonts w:ascii="Times New Roman" w:hAnsi="Times New Roman" w:cs="Times New Roman"/>
          <w:sz w:val="24"/>
        </w:rPr>
        <w:t>Pre-pandemic social cohesion determined COVID-19 lockdown strategy but did not drive polarization</w:t>
      </w:r>
      <w:r w:rsidR="00DF70F0">
        <w:rPr>
          <w:rFonts w:ascii="Times New Roman" w:hAnsi="Times New Roman" w:cs="Times New Roman"/>
          <w:sz w:val="24"/>
        </w:rPr>
        <w:t>"</w:t>
      </w:r>
      <w:r w:rsidRPr="00B45727">
        <w:rPr>
          <w:rFonts w:ascii="Times New Roman" w:hAnsi="Times New Roman" w:cs="Times New Roman"/>
          <w:sz w:val="24"/>
        </w:rPr>
        <w:t xml:space="preserve"> for consideration as an Article in </w:t>
      </w:r>
      <w:r w:rsidRPr="00DF70F0">
        <w:rPr>
          <w:rFonts w:ascii="Times New Roman" w:hAnsi="Times New Roman" w:cs="Times New Roman"/>
          <w:i/>
          <w:iCs/>
          <w:sz w:val="24"/>
        </w:rPr>
        <w:t xml:space="preserve">Nature Human </w:t>
      </w:r>
      <w:proofErr w:type="spellStart"/>
      <w:r w:rsidRPr="00DF70F0">
        <w:rPr>
          <w:rFonts w:ascii="Times New Roman" w:hAnsi="Times New Roman" w:cs="Times New Roman"/>
          <w:i/>
          <w:iCs/>
          <w:sz w:val="24"/>
        </w:rPr>
        <w:t>Behaviour</w:t>
      </w:r>
      <w:proofErr w:type="spellEnd"/>
      <w:r w:rsidRPr="00B45727">
        <w:rPr>
          <w:rFonts w:ascii="Times New Roman" w:hAnsi="Times New Roman" w:cs="Times New Roman"/>
          <w:sz w:val="24"/>
        </w:rPr>
        <w:t>.</w:t>
      </w:r>
    </w:p>
    <w:p w14:paraId="27C1D9C6" w14:textId="77777777" w:rsidR="00B45727" w:rsidRDefault="00B45727">
      <w:pPr>
        <w:rPr>
          <w:rFonts w:ascii="Times New Roman" w:hAnsi="Times New Roman" w:cs="Times New Roman"/>
          <w:sz w:val="24"/>
        </w:rPr>
      </w:pPr>
    </w:p>
    <w:p w14:paraId="02420615" w14:textId="10F9F9C0" w:rsidR="00B45727" w:rsidRDefault="00B45727">
      <w:pPr>
        <w:rPr>
          <w:rFonts w:ascii="Times New Roman" w:hAnsi="Times New Roman" w:cs="Times New Roman"/>
          <w:sz w:val="24"/>
        </w:rPr>
      </w:pPr>
      <w:r w:rsidRPr="00B45727">
        <w:rPr>
          <w:rFonts w:ascii="Times New Roman" w:hAnsi="Times New Roman" w:cs="Times New Roman"/>
          <w:sz w:val="24"/>
        </w:rPr>
        <w:t xml:space="preserve">The COVID-19 pandemic generated a pervasive narrative that the crisis itself—whether through the biological fear of contagion or the political friction of lockdowns—accelerated the erosion of democratic norms and social cohesion. Drawing on evolutionary psychology (Parasite-Stress Theory) and political science, scholars warned of an impending wave of </w:t>
      </w:r>
      <w:r w:rsidR="00DF70F0">
        <w:rPr>
          <w:rFonts w:ascii="Times New Roman" w:hAnsi="Times New Roman" w:cs="Times New Roman"/>
          <w:sz w:val="24"/>
        </w:rPr>
        <w:t>"</w:t>
      </w:r>
      <w:r w:rsidRPr="00B45727">
        <w:rPr>
          <w:rFonts w:ascii="Times New Roman" w:hAnsi="Times New Roman" w:cs="Times New Roman"/>
          <w:sz w:val="24"/>
        </w:rPr>
        <w:t>pandemic authoritarianism.</w:t>
      </w:r>
      <w:r w:rsidR="00DF70F0">
        <w:rPr>
          <w:rFonts w:ascii="Times New Roman" w:hAnsi="Times New Roman" w:cs="Times New Roman"/>
          <w:sz w:val="24"/>
        </w:rPr>
        <w:t>"</w:t>
      </w:r>
    </w:p>
    <w:p w14:paraId="47FA0C3C" w14:textId="77777777" w:rsidR="00B45727" w:rsidRDefault="00B45727">
      <w:pPr>
        <w:rPr>
          <w:rFonts w:ascii="Times New Roman" w:hAnsi="Times New Roman" w:cs="Times New Roman"/>
          <w:sz w:val="24"/>
        </w:rPr>
      </w:pPr>
    </w:p>
    <w:p w14:paraId="4078D98B" w14:textId="40928703" w:rsidR="00B45727" w:rsidRDefault="00B45727">
      <w:pPr>
        <w:rPr>
          <w:rFonts w:ascii="Times New Roman" w:hAnsi="Times New Roman" w:cs="Times New Roman"/>
          <w:sz w:val="24"/>
        </w:rPr>
      </w:pPr>
      <w:r w:rsidRPr="00B45727">
        <w:rPr>
          <w:rFonts w:ascii="Times New Roman" w:hAnsi="Times New Roman" w:cs="Times New Roman"/>
          <w:sz w:val="24"/>
        </w:rPr>
        <w:t>Our study challenges this consensus. Through a rigorous panel data analysis of 38 OECD democracies from 2019 to 2024, integrating data from V-Dem, Oxford COVID-19 Government Response Tracker (</w:t>
      </w:r>
      <w:proofErr w:type="spellStart"/>
      <w:r w:rsidRPr="00B45727">
        <w:rPr>
          <w:rFonts w:ascii="Times New Roman" w:hAnsi="Times New Roman" w:cs="Times New Roman"/>
          <w:sz w:val="24"/>
        </w:rPr>
        <w:t>OxCGRT</w:t>
      </w:r>
      <w:proofErr w:type="spellEnd"/>
      <w:r w:rsidRPr="00B45727">
        <w:rPr>
          <w:rFonts w:ascii="Times New Roman" w:hAnsi="Times New Roman" w:cs="Times New Roman"/>
          <w:sz w:val="24"/>
        </w:rPr>
        <w:t xml:space="preserve">), and EM-DAT, we report a counter-intuitive </w:t>
      </w:r>
      <w:r w:rsidR="00DF70F0">
        <w:rPr>
          <w:rFonts w:ascii="Times New Roman" w:hAnsi="Times New Roman" w:cs="Times New Roman"/>
          <w:sz w:val="24"/>
        </w:rPr>
        <w:t>"</w:t>
      </w:r>
      <w:r w:rsidRPr="00B45727">
        <w:rPr>
          <w:rFonts w:ascii="Times New Roman" w:hAnsi="Times New Roman" w:cs="Times New Roman"/>
          <w:sz w:val="24"/>
        </w:rPr>
        <w:t>double null</w:t>
      </w:r>
      <w:r w:rsidR="00DF70F0">
        <w:rPr>
          <w:rFonts w:ascii="Times New Roman" w:hAnsi="Times New Roman" w:cs="Times New Roman"/>
          <w:sz w:val="24"/>
        </w:rPr>
        <w:t>"</w:t>
      </w:r>
      <w:r w:rsidRPr="00B45727">
        <w:rPr>
          <w:rFonts w:ascii="Times New Roman" w:hAnsi="Times New Roman" w:cs="Times New Roman"/>
          <w:sz w:val="24"/>
        </w:rPr>
        <w:t xml:space="preserve"> result: neither COVID-19 mortality nor lockdown stringency significantly predicted changes in social polarization. The trajectory of declining social cohesion in the West was structural and pre-existing, and the pandemic did not visibly alter its course.</w:t>
      </w:r>
    </w:p>
    <w:p w14:paraId="3612F6F7" w14:textId="77777777" w:rsidR="00B45727" w:rsidRDefault="00B45727">
      <w:pPr>
        <w:rPr>
          <w:rFonts w:ascii="Times New Roman" w:hAnsi="Times New Roman" w:cs="Times New Roman"/>
          <w:sz w:val="24"/>
        </w:rPr>
      </w:pPr>
    </w:p>
    <w:p w14:paraId="15D90A78" w14:textId="77777777" w:rsidR="00B45727" w:rsidRDefault="00B45727">
      <w:pPr>
        <w:rPr>
          <w:rFonts w:ascii="Times New Roman" w:hAnsi="Times New Roman" w:cs="Times New Roman"/>
          <w:sz w:val="24"/>
        </w:rPr>
      </w:pPr>
      <w:r w:rsidRPr="00B45727">
        <w:rPr>
          <w:rFonts w:ascii="Times New Roman" w:hAnsi="Times New Roman" w:cs="Times New Roman"/>
          <w:sz w:val="24"/>
        </w:rPr>
        <w:t>However, while the pandemic did not cause polarization, we identify a critical selection mechanism revealing that polarization caused the policy response. We demonstrate a robust negative correlation (r = -0.51) between pre-pandemic social cohesion and subsequent lockdown stringency. Societies with high pre-existing trust (e.g., Japan, Scandinavia) achieved public health compliance through voluntary adaptation, whereas polarized societies (e.g., the United States, Southern Europe) were structurally compelled to rely on coercive mandates.</w:t>
      </w:r>
    </w:p>
    <w:p w14:paraId="5D83EB00" w14:textId="77777777" w:rsidR="00B45727" w:rsidRDefault="00B45727">
      <w:pPr>
        <w:rPr>
          <w:rFonts w:ascii="Times New Roman" w:hAnsi="Times New Roman" w:cs="Times New Roman"/>
          <w:sz w:val="24"/>
        </w:rPr>
      </w:pPr>
    </w:p>
    <w:p w14:paraId="01E8EAB0" w14:textId="0FEE2796" w:rsidR="00B45727" w:rsidRDefault="00B45727">
      <w:pPr>
        <w:rPr>
          <w:rFonts w:ascii="Times New Roman" w:hAnsi="Times New Roman" w:cs="Times New Roman"/>
          <w:sz w:val="24"/>
        </w:rPr>
      </w:pPr>
      <w:r w:rsidRPr="00B45727">
        <w:rPr>
          <w:rFonts w:ascii="Times New Roman" w:hAnsi="Times New Roman" w:cs="Times New Roman"/>
          <w:sz w:val="24"/>
        </w:rPr>
        <w:t xml:space="preserve">Crucially, we provide extensive Supplementary Information to demonstrate the </w:t>
      </w:r>
      <w:r w:rsidRPr="00B45727">
        <w:rPr>
          <w:rFonts w:ascii="Times New Roman" w:hAnsi="Times New Roman" w:cs="Times New Roman"/>
          <w:sz w:val="24"/>
        </w:rPr>
        <w:lastRenderedPageBreak/>
        <w:t xml:space="preserve">robustness of these findings. We rule out the </w:t>
      </w:r>
      <w:r w:rsidR="00DF70F0">
        <w:rPr>
          <w:rFonts w:ascii="Times New Roman" w:hAnsi="Times New Roman" w:cs="Times New Roman"/>
          <w:sz w:val="24"/>
        </w:rPr>
        <w:t>"</w:t>
      </w:r>
      <w:r w:rsidRPr="00B45727">
        <w:rPr>
          <w:rFonts w:ascii="Times New Roman" w:hAnsi="Times New Roman" w:cs="Times New Roman"/>
          <w:sz w:val="24"/>
        </w:rPr>
        <w:t>Economic Buffer</w:t>
      </w:r>
      <w:r w:rsidR="00DF70F0">
        <w:rPr>
          <w:rFonts w:ascii="Times New Roman" w:hAnsi="Times New Roman" w:cs="Times New Roman"/>
          <w:sz w:val="24"/>
        </w:rPr>
        <w:t>"</w:t>
      </w:r>
      <w:r w:rsidRPr="00B45727">
        <w:rPr>
          <w:rFonts w:ascii="Times New Roman" w:hAnsi="Times New Roman" w:cs="Times New Roman"/>
          <w:sz w:val="24"/>
        </w:rPr>
        <w:t xml:space="preserve"> hypothesis (showing that government spending did not mask polarization effects) and the </w:t>
      </w:r>
      <w:r w:rsidR="00DF70F0">
        <w:rPr>
          <w:rFonts w:ascii="Times New Roman" w:hAnsi="Times New Roman" w:cs="Times New Roman"/>
          <w:sz w:val="24"/>
        </w:rPr>
        <w:t>"</w:t>
      </w:r>
      <w:r w:rsidRPr="00B45727">
        <w:rPr>
          <w:rFonts w:ascii="Times New Roman" w:hAnsi="Times New Roman" w:cs="Times New Roman"/>
          <w:sz w:val="24"/>
        </w:rPr>
        <w:t>Wealth Defense</w:t>
      </w:r>
      <w:r w:rsidR="00DF70F0">
        <w:rPr>
          <w:rFonts w:ascii="Times New Roman" w:hAnsi="Times New Roman" w:cs="Times New Roman"/>
          <w:sz w:val="24"/>
        </w:rPr>
        <w:t>"</w:t>
      </w:r>
      <w:r w:rsidRPr="00B45727">
        <w:rPr>
          <w:rFonts w:ascii="Times New Roman" w:hAnsi="Times New Roman" w:cs="Times New Roman"/>
          <w:sz w:val="24"/>
        </w:rPr>
        <w:t xml:space="preserve"> hypothesis (demonstrating that the selection effect holds even when controlling for GDP per capita). These analyses confirm that </w:t>
      </w:r>
      <w:r w:rsidR="00DF70F0">
        <w:rPr>
          <w:rFonts w:ascii="Times New Roman" w:hAnsi="Times New Roman" w:cs="Times New Roman"/>
          <w:sz w:val="24"/>
        </w:rPr>
        <w:t>"</w:t>
      </w:r>
      <w:r w:rsidRPr="00B45727">
        <w:rPr>
          <w:rFonts w:ascii="Times New Roman" w:hAnsi="Times New Roman" w:cs="Times New Roman"/>
          <w:sz w:val="24"/>
        </w:rPr>
        <w:t>social infrastructure</w:t>
      </w:r>
      <w:r w:rsidR="00DF70F0">
        <w:rPr>
          <w:rFonts w:ascii="Times New Roman" w:hAnsi="Times New Roman" w:cs="Times New Roman"/>
          <w:sz w:val="24"/>
        </w:rPr>
        <w:t>"</w:t>
      </w:r>
      <w:r w:rsidRPr="00B45727">
        <w:rPr>
          <w:rFonts w:ascii="Times New Roman" w:hAnsi="Times New Roman" w:cs="Times New Roman"/>
          <w:sz w:val="24"/>
        </w:rPr>
        <w:t>—specifically mutual trust—was the binding constraint on democratic crisis response, more so than economic or medical resources.</w:t>
      </w:r>
    </w:p>
    <w:p w14:paraId="510FC62E" w14:textId="77777777" w:rsidR="00B45727" w:rsidRDefault="00B45727">
      <w:pPr>
        <w:rPr>
          <w:rFonts w:ascii="Times New Roman" w:hAnsi="Times New Roman" w:cs="Times New Roman"/>
          <w:sz w:val="24"/>
        </w:rPr>
      </w:pPr>
    </w:p>
    <w:p w14:paraId="64CD467D" w14:textId="77777777" w:rsidR="00B45727" w:rsidRDefault="00B45727">
      <w:pPr>
        <w:rPr>
          <w:rFonts w:ascii="Times New Roman" w:hAnsi="Times New Roman" w:cs="Times New Roman"/>
          <w:sz w:val="24"/>
        </w:rPr>
      </w:pPr>
      <w:r w:rsidRPr="00B45727">
        <w:rPr>
          <w:rFonts w:ascii="Times New Roman" w:hAnsi="Times New Roman" w:cs="Times New Roman"/>
          <w:sz w:val="24"/>
        </w:rPr>
        <w:t xml:space="preserve">We believe this work is particularly well-suited for </w:t>
      </w:r>
      <w:r w:rsidRPr="00DF70F0">
        <w:rPr>
          <w:rFonts w:ascii="Times New Roman" w:hAnsi="Times New Roman" w:cs="Times New Roman"/>
          <w:i/>
          <w:iCs/>
          <w:sz w:val="24"/>
        </w:rPr>
        <w:t xml:space="preserve">Nature Human </w:t>
      </w:r>
      <w:proofErr w:type="spellStart"/>
      <w:r w:rsidRPr="00DF70F0">
        <w:rPr>
          <w:rFonts w:ascii="Times New Roman" w:hAnsi="Times New Roman" w:cs="Times New Roman"/>
          <w:i/>
          <w:iCs/>
          <w:sz w:val="24"/>
        </w:rPr>
        <w:t>Behaviour</w:t>
      </w:r>
      <w:proofErr w:type="spellEnd"/>
      <w:r w:rsidRPr="00B45727">
        <w:rPr>
          <w:rFonts w:ascii="Times New Roman" w:hAnsi="Times New Roman" w:cs="Times New Roman"/>
          <w:sz w:val="24"/>
        </w:rPr>
        <w:t xml:space="preserve"> given its multidisciplinary approach, bridging epidemiology, political science, and behavioral science. It directly addresses the journal’s interest in the social and political consequences of human behavior under crisis, offering a definitive empirical correction to early theoretical speculations.</w:t>
      </w:r>
    </w:p>
    <w:p w14:paraId="11901F89" w14:textId="77777777" w:rsidR="00B45727" w:rsidRDefault="00B45727">
      <w:pPr>
        <w:rPr>
          <w:rFonts w:ascii="Times New Roman" w:hAnsi="Times New Roman" w:cs="Times New Roman"/>
          <w:sz w:val="24"/>
        </w:rPr>
      </w:pPr>
    </w:p>
    <w:p w14:paraId="3ACA3C76" w14:textId="77777777" w:rsidR="00B45727" w:rsidRDefault="00B45727">
      <w:pPr>
        <w:rPr>
          <w:rFonts w:ascii="Times New Roman" w:hAnsi="Times New Roman" w:cs="Times New Roman"/>
          <w:sz w:val="24"/>
        </w:rPr>
      </w:pPr>
      <w:r w:rsidRPr="00B45727">
        <w:rPr>
          <w:rFonts w:ascii="Times New Roman" w:hAnsi="Times New Roman" w:cs="Times New Roman"/>
          <w:sz w:val="24"/>
        </w:rPr>
        <w:t>We confirm that this manuscript has not been published elsewhere and is not under consideration by another journal. All authors have approved the manuscript and agree with its submission. We have also made all analysis code and processed data publicly available via a GitHub repository to ensure full reproducibility.</w:t>
      </w:r>
    </w:p>
    <w:p w14:paraId="34D2BFFA" w14:textId="77777777" w:rsidR="00B45727" w:rsidRDefault="00B45727">
      <w:pPr>
        <w:rPr>
          <w:rFonts w:ascii="Times New Roman" w:hAnsi="Times New Roman" w:cs="Times New Roman"/>
          <w:sz w:val="24"/>
        </w:rPr>
      </w:pPr>
    </w:p>
    <w:p w14:paraId="01F1184D" w14:textId="77777777" w:rsidR="00B45727" w:rsidRDefault="00B45727">
      <w:pPr>
        <w:rPr>
          <w:rFonts w:ascii="Times New Roman" w:hAnsi="Times New Roman" w:cs="Times New Roman"/>
          <w:sz w:val="24"/>
        </w:rPr>
      </w:pPr>
      <w:r w:rsidRPr="00B45727">
        <w:rPr>
          <w:rFonts w:ascii="Times New Roman" w:hAnsi="Times New Roman" w:cs="Times New Roman"/>
          <w:sz w:val="24"/>
        </w:rPr>
        <w:t>Thank you for your consideration of our work.</w:t>
      </w:r>
    </w:p>
    <w:p w14:paraId="776BA08E" w14:textId="77777777" w:rsidR="00B45727" w:rsidRDefault="00B45727">
      <w:pPr>
        <w:rPr>
          <w:rFonts w:ascii="Times New Roman" w:hAnsi="Times New Roman" w:cs="Times New Roman"/>
          <w:sz w:val="24"/>
        </w:rPr>
      </w:pPr>
    </w:p>
    <w:p w14:paraId="23A47AC2" w14:textId="77777777" w:rsidR="00B45727" w:rsidRDefault="00B45727">
      <w:pPr>
        <w:rPr>
          <w:rFonts w:ascii="Times New Roman" w:hAnsi="Times New Roman" w:cs="Times New Roman"/>
          <w:sz w:val="24"/>
        </w:rPr>
      </w:pPr>
      <w:r w:rsidRPr="00B45727">
        <w:rPr>
          <w:rFonts w:ascii="Times New Roman" w:hAnsi="Times New Roman" w:cs="Times New Roman"/>
          <w:sz w:val="24"/>
        </w:rPr>
        <w:t>Sincerely,</w:t>
      </w:r>
    </w:p>
    <w:p w14:paraId="1FBD1BB1" w14:textId="77777777" w:rsidR="00B45727" w:rsidRDefault="00B45727">
      <w:pPr>
        <w:rPr>
          <w:rFonts w:ascii="Times New Roman" w:hAnsi="Times New Roman" w:cs="Times New Roman"/>
          <w:sz w:val="24"/>
        </w:rPr>
      </w:pPr>
    </w:p>
    <w:p w14:paraId="3ABBA71B" w14:textId="77777777" w:rsidR="00B45727" w:rsidRDefault="00B45727">
      <w:pPr>
        <w:rPr>
          <w:rFonts w:ascii="Times New Roman" w:hAnsi="Times New Roman" w:cs="Times New Roman"/>
          <w:sz w:val="24"/>
        </w:rPr>
      </w:pPr>
      <w:r w:rsidRPr="00B45727">
        <w:rPr>
          <w:rFonts w:ascii="Times New Roman" w:hAnsi="Times New Roman" w:cs="Times New Roman"/>
          <w:sz w:val="24"/>
        </w:rPr>
        <w:t>Tomoki Kawahara, MD, PhD (Corresponding Author)</w:t>
      </w:r>
    </w:p>
    <w:p w14:paraId="631C1AA6" w14:textId="77777777" w:rsidR="00DF70F0" w:rsidRDefault="00B45727">
      <w:pPr>
        <w:rPr>
          <w:rFonts w:ascii="Times New Roman" w:hAnsi="Times New Roman" w:cs="Times New Roman"/>
          <w:sz w:val="24"/>
        </w:rPr>
      </w:pPr>
      <w:r w:rsidRPr="00B45727">
        <w:rPr>
          <w:rFonts w:ascii="Times New Roman" w:hAnsi="Times New Roman" w:cs="Times New Roman"/>
          <w:sz w:val="24"/>
        </w:rPr>
        <w:t xml:space="preserve">Assistant Professor, Department of </w:t>
      </w:r>
      <w:r w:rsidR="00DF70F0">
        <w:rPr>
          <w:rFonts w:ascii="Times New Roman" w:hAnsi="Times New Roman" w:cs="Times New Roman"/>
          <w:sz w:val="24"/>
        </w:rPr>
        <w:t xml:space="preserve">Clinical Information Applied Sciences, </w:t>
      </w:r>
      <w:r w:rsidRPr="00B45727">
        <w:rPr>
          <w:rFonts w:ascii="Times New Roman" w:hAnsi="Times New Roman" w:cs="Times New Roman"/>
          <w:sz w:val="24"/>
        </w:rPr>
        <w:t xml:space="preserve">Institute of Science Tokyo1-5-45 </w:t>
      </w:r>
      <w:proofErr w:type="spellStart"/>
      <w:r w:rsidRPr="00B45727">
        <w:rPr>
          <w:rFonts w:ascii="Times New Roman" w:hAnsi="Times New Roman" w:cs="Times New Roman"/>
          <w:sz w:val="24"/>
        </w:rPr>
        <w:t>Yushima</w:t>
      </w:r>
      <w:proofErr w:type="spellEnd"/>
      <w:r w:rsidRPr="00B45727">
        <w:rPr>
          <w:rFonts w:ascii="Times New Roman" w:hAnsi="Times New Roman" w:cs="Times New Roman"/>
          <w:sz w:val="24"/>
        </w:rPr>
        <w:t>, Bunkyo-</w:t>
      </w:r>
      <w:proofErr w:type="spellStart"/>
      <w:r w:rsidRPr="00B45727">
        <w:rPr>
          <w:rFonts w:ascii="Times New Roman" w:hAnsi="Times New Roman" w:cs="Times New Roman"/>
          <w:sz w:val="24"/>
        </w:rPr>
        <w:t>ku</w:t>
      </w:r>
      <w:proofErr w:type="spellEnd"/>
      <w:r w:rsidRPr="00B45727">
        <w:rPr>
          <w:rFonts w:ascii="Times New Roman" w:hAnsi="Times New Roman" w:cs="Times New Roman"/>
          <w:sz w:val="24"/>
        </w:rPr>
        <w:t>, Tokyo, 113-8510, Japan</w:t>
      </w:r>
    </w:p>
    <w:p w14:paraId="02DD9F18" w14:textId="0E04894C" w:rsidR="00B45727" w:rsidRDefault="00B45727">
      <w:pPr>
        <w:rPr>
          <w:rFonts w:ascii="Times New Roman" w:hAnsi="Times New Roman" w:cs="Times New Roman"/>
          <w:sz w:val="24"/>
        </w:rPr>
      </w:pPr>
      <w:r w:rsidRPr="00B45727">
        <w:rPr>
          <w:rFonts w:ascii="Times New Roman" w:hAnsi="Times New Roman" w:cs="Times New Roman"/>
          <w:sz w:val="24"/>
        </w:rPr>
        <w:t xml:space="preserve">Email: </w:t>
      </w:r>
      <w:hyperlink r:id="rId6" w:history="1">
        <w:r w:rsidRPr="00DF70F0">
          <w:rPr>
            <w:rStyle w:val="aa"/>
            <w:rFonts w:ascii="Times New Roman" w:hAnsi="Times New Roman" w:cs="Times New Roman"/>
            <w:sz w:val="24"/>
          </w:rPr>
          <w:t>aaagcuugggcu@gmail.com</w:t>
        </w:r>
      </w:hyperlink>
    </w:p>
    <w:p w14:paraId="2BA969CB" w14:textId="77777777" w:rsidR="00B45727" w:rsidRDefault="00B45727">
      <w:pPr>
        <w:rPr>
          <w:rFonts w:ascii="Times New Roman" w:hAnsi="Times New Roman" w:cs="Times New Roman"/>
          <w:sz w:val="24"/>
        </w:rPr>
      </w:pPr>
    </w:p>
    <w:p w14:paraId="1EFB800F" w14:textId="77777777" w:rsidR="00B45727" w:rsidRPr="00B45727" w:rsidRDefault="00B45727" w:rsidP="00B45727">
      <w:pPr>
        <w:rPr>
          <w:rFonts w:ascii="Times New Roman" w:hAnsi="Times New Roman" w:cs="Times New Roman"/>
          <w:sz w:val="24"/>
        </w:rPr>
      </w:pPr>
      <w:r w:rsidRPr="00B45727">
        <w:rPr>
          <w:rFonts w:ascii="Times New Roman" w:hAnsi="Times New Roman" w:cs="Times New Roman"/>
          <w:sz w:val="24"/>
        </w:rPr>
        <w:t>Takeo Fujiwara, MD, PhD, MPH</w:t>
      </w:r>
    </w:p>
    <w:p w14:paraId="16687C43" w14:textId="0750C091" w:rsidR="00B45727" w:rsidRPr="00B45727" w:rsidRDefault="00B45727" w:rsidP="00B45727">
      <w:pPr>
        <w:rPr>
          <w:rFonts w:ascii="Times New Roman" w:hAnsi="Times New Roman" w:cs="Times New Roman"/>
          <w:sz w:val="24"/>
        </w:rPr>
      </w:pPr>
      <w:r w:rsidRPr="00B45727">
        <w:rPr>
          <w:rFonts w:ascii="Times New Roman" w:hAnsi="Times New Roman" w:cs="Times New Roman"/>
          <w:sz w:val="24"/>
        </w:rPr>
        <w:t>Professor, Department of Public Health</w:t>
      </w:r>
      <w:r w:rsidR="00DF70F0">
        <w:rPr>
          <w:rFonts w:ascii="Times New Roman" w:hAnsi="Times New Roman" w:cs="Times New Roman"/>
          <w:sz w:val="24"/>
        </w:rPr>
        <w:t xml:space="preserve">, </w:t>
      </w:r>
      <w:r w:rsidRPr="00B45727">
        <w:rPr>
          <w:rFonts w:ascii="Times New Roman" w:hAnsi="Times New Roman" w:cs="Times New Roman"/>
          <w:sz w:val="24"/>
        </w:rPr>
        <w:t>Institute of Science Tokyo</w:t>
      </w:r>
    </w:p>
    <w:sectPr w:rsidR="00B45727" w:rsidRPr="00B45727">
      <w:headerReference w:type="even" r:id="rId7"/>
      <w:headerReference w:type="default" r:id="rId8"/>
      <w:footerReference w:type="even" r:id="rId9"/>
      <w:footerReference w:type="default" r:id="rId10"/>
      <w:headerReference w:type="first" r:id="rId11"/>
      <w:footerReference w:type="first" r:id="rId1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93B3F" w14:textId="77777777" w:rsidR="00A2118D" w:rsidRDefault="00A2118D" w:rsidP="00EE3DAA">
      <w:r>
        <w:separator/>
      </w:r>
    </w:p>
  </w:endnote>
  <w:endnote w:type="continuationSeparator" w:id="0">
    <w:p w14:paraId="02FDC748" w14:textId="77777777" w:rsidR="00A2118D" w:rsidRDefault="00A2118D" w:rsidP="00EE3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F9E7B" w14:textId="77777777" w:rsidR="00A761E6" w:rsidRDefault="00A761E6">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96923" w14:textId="77777777" w:rsidR="00A761E6" w:rsidRDefault="00A761E6">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E6E03" w14:textId="77777777" w:rsidR="00A761E6" w:rsidRDefault="00A761E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F6592" w14:textId="77777777" w:rsidR="00A2118D" w:rsidRDefault="00A2118D" w:rsidP="00EE3DAA">
      <w:r>
        <w:separator/>
      </w:r>
    </w:p>
  </w:footnote>
  <w:footnote w:type="continuationSeparator" w:id="0">
    <w:p w14:paraId="02C49F8D" w14:textId="77777777" w:rsidR="00A2118D" w:rsidRDefault="00A2118D" w:rsidP="00EE3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62249" w14:textId="77777777" w:rsidR="00A761E6" w:rsidRDefault="00A761E6">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E6341" w14:textId="046F2267" w:rsidR="00EE3DAA" w:rsidRDefault="00A761E6" w:rsidP="00A761E6">
    <w:pPr>
      <w:pStyle w:val="ac"/>
      <w:jc w:val="center"/>
    </w:pPr>
    <w:r>
      <w:fldChar w:fldCharType="begin"/>
    </w:r>
    <w:r>
      <w:instrText xml:space="preserve"> INCLUDEPICTURE "https://www.isct.ac.jp/cms/component/data/3204/683b2c70c009a7cf44b1024c265fe003.webp" \* MERGEFORMATINET </w:instrText>
    </w:r>
    <w:r>
      <w:fldChar w:fldCharType="separate"/>
    </w:r>
    <w:r>
      <w:rPr>
        <w:noProof/>
      </w:rPr>
      <w:drawing>
        <wp:inline distT="0" distB="0" distL="0" distR="0" wp14:anchorId="36877FBE" wp14:editId="073C69F4">
          <wp:extent cx="3338640" cy="720000"/>
          <wp:effectExtent l="12700" t="12700" r="14605" b="17145"/>
          <wp:docPr id="1413196148" name="図 1" descr="テキスト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96148" name="図 1" descr="テキスト が含まれている画像&#10;&#10;AI 生成コンテンツは誤りを含む可能性があります。"/>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38640" cy="720000"/>
                  </a:xfrm>
                  <a:prstGeom prst="rect">
                    <a:avLst/>
                  </a:prstGeom>
                  <a:noFill/>
                  <a:ln>
                    <a:solidFill>
                      <a:schemeClr val="accent1"/>
                    </a:solidFill>
                  </a:ln>
                </pic:spPr>
              </pic:pic>
            </a:graphicData>
          </a:graphic>
        </wp:inline>
      </w:drawing>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26484" w14:textId="77777777" w:rsidR="00A761E6" w:rsidRDefault="00A761E6">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727"/>
    <w:rsid w:val="0000111F"/>
    <w:rsid w:val="00007E54"/>
    <w:rsid w:val="00025DBA"/>
    <w:rsid w:val="00034882"/>
    <w:rsid w:val="00037FFE"/>
    <w:rsid w:val="00042A67"/>
    <w:rsid w:val="00046A74"/>
    <w:rsid w:val="0006358E"/>
    <w:rsid w:val="000707C7"/>
    <w:rsid w:val="0007275C"/>
    <w:rsid w:val="00077BBD"/>
    <w:rsid w:val="000929A0"/>
    <w:rsid w:val="00094559"/>
    <w:rsid w:val="000A50C9"/>
    <w:rsid w:val="000B29E0"/>
    <w:rsid w:val="000B372D"/>
    <w:rsid w:val="000B45DA"/>
    <w:rsid w:val="000B483F"/>
    <w:rsid w:val="000C24DF"/>
    <w:rsid w:val="000C3A80"/>
    <w:rsid w:val="000D0228"/>
    <w:rsid w:val="000D2DF5"/>
    <w:rsid w:val="000E49FD"/>
    <w:rsid w:val="00110E06"/>
    <w:rsid w:val="00113821"/>
    <w:rsid w:val="00121CE2"/>
    <w:rsid w:val="001234E6"/>
    <w:rsid w:val="00134E04"/>
    <w:rsid w:val="00145155"/>
    <w:rsid w:val="0015039B"/>
    <w:rsid w:val="001700F6"/>
    <w:rsid w:val="001A33C3"/>
    <w:rsid w:val="001A3C90"/>
    <w:rsid w:val="001A45C1"/>
    <w:rsid w:val="001E1E5A"/>
    <w:rsid w:val="001F0186"/>
    <w:rsid w:val="002073DC"/>
    <w:rsid w:val="0021280C"/>
    <w:rsid w:val="002145FF"/>
    <w:rsid w:val="002207AB"/>
    <w:rsid w:val="00227E17"/>
    <w:rsid w:val="00241F72"/>
    <w:rsid w:val="002563B5"/>
    <w:rsid w:val="002762AC"/>
    <w:rsid w:val="002767F7"/>
    <w:rsid w:val="00277180"/>
    <w:rsid w:val="00280850"/>
    <w:rsid w:val="0028627E"/>
    <w:rsid w:val="00295928"/>
    <w:rsid w:val="002A607C"/>
    <w:rsid w:val="002A6C86"/>
    <w:rsid w:val="002B3226"/>
    <w:rsid w:val="002B574C"/>
    <w:rsid w:val="002B658D"/>
    <w:rsid w:val="002C2F30"/>
    <w:rsid w:val="002D05EA"/>
    <w:rsid w:val="002D338B"/>
    <w:rsid w:val="002F4293"/>
    <w:rsid w:val="003025AA"/>
    <w:rsid w:val="00306726"/>
    <w:rsid w:val="00317443"/>
    <w:rsid w:val="003272E5"/>
    <w:rsid w:val="00331A06"/>
    <w:rsid w:val="00345F2E"/>
    <w:rsid w:val="00346738"/>
    <w:rsid w:val="003500A4"/>
    <w:rsid w:val="003657E8"/>
    <w:rsid w:val="00367D4E"/>
    <w:rsid w:val="00381D27"/>
    <w:rsid w:val="00384831"/>
    <w:rsid w:val="00390758"/>
    <w:rsid w:val="00394367"/>
    <w:rsid w:val="003C0DEE"/>
    <w:rsid w:val="003D158C"/>
    <w:rsid w:val="003E1BC1"/>
    <w:rsid w:val="003F037C"/>
    <w:rsid w:val="003F7F39"/>
    <w:rsid w:val="004007F6"/>
    <w:rsid w:val="00410CD7"/>
    <w:rsid w:val="00423C80"/>
    <w:rsid w:val="00430E08"/>
    <w:rsid w:val="00434E26"/>
    <w:rsid w:val="00437F03"/>
    <w:rsid w:val="0045520E"/>
    <w:rsid w:val="0046336B"/>
    <w:rsid w:val="00480315"/>
    <w:rsid w:val="00481AE7"/>
    <w:rsid w:val="004929AD"/>
    <w:rsid w:val="00496A89"/>
    <w:rsid w:val="004971D3"/>
    <w:rsid w:val="004A5EF5"/>
    <w:rsid w:val="004D4415"/>
    <w:rsid w:val="004D5244"/>
    <w:rsid w:val="00513535"/>
    <w:rsid w:val="00532D8D"/>
    <w:rsid w:val="00534C5E"/>
    <w:rsid w:val="00540D8C"/>
    <w:rsid w:val="005437F9"/>
    <w:rsid w:val="00547DC1"/>
    <w:rsid w:val="00563AF0"/>
    <w:rsid w:val="005725F3"/>
    <w:rsid w:val="00580843"/>
    <w:rsid w:val="00591E4D"/>
    <w:rsid w:val="00592135"/>
    <w:rsid w:val="00592D69"/>
    <w:rsid w:val="005B482B"/>
    <w:rsid w:val="005B5989"/>
    <w:rsid w:val="005B7BB6"/>
    <w:rsid w:val="005C52BA"/>
    <w:rsid w:val="005D5B52"/>
    <w:rsid w:val="005E37E7"/>
    <w:rsid w:val="00610459"/>
    <w:rsid w:val="00620D2C"/>
    <w:rsid w:val="00626E24"/>
    <w:rsid w:val="00631B9E"/>
    <w:rsid w:val="0064472D"/>
    <w:rsid w:val="0064796A"/>
    <w:rsid w:val="00650293"/>
    <w:rsid w:val="00662329"/>
    <w:rsid w:val="00664F1A"/>
    <w:rsid w:val="00682D53"/>
    <w:rsid w:val="00696A17"/>
    <w:rsid w:val="006A3646"/>
    <w:rsid w:val="006A6CC9"/>
    <w:rsid w:val="006B055B"/>
    <w:rsid w:val="006B5629"/>
    <w:rsid w:val="006C2D7E"/>
    <w:rsid w:val="006C3B23"/>
    <w:rsid w:val="006C6051"/>
    <w:rsid w:val="006D013C"/>
    <w:rsid w:val="006E17B4"/>
    <w:rsid w:val="00713564"/>
    <w:rsid w:val="007318CE"/>
    <w:rsid w:val="00753CFD"/>
    <w:rsid w:val="007632AD"/>
    <w:rsid w:val="007853CD"/>
    <w:rsid w:val="00792AC6"/>
    <w:rsid w:val="0079651D"/>
    <w:rsid w:val="00796C9F"/>
    <w:rsid w:val="007B331F"/>
    <w:rsid w:val="007B49E1"/>
    <w:rsid w:val="007B5E68"/>
    <w:rsid w:val="007D296F"/>
    <w:rsid w:val="007E0C38"/>
    <w:rsid w:val="007F159A"/>
    <w:rsid w:val="007F6647"/>
    <w:rsid w:val="007F674B"/>
    <w:rsid w:val="0080104E"/>
    <w:rsid w:val="008020E3"/>
    <w:rsid w:val="00822AE0"/>
    <w:rsid w:val="00835538"/>
    <w:rsid w:val="00837407"/>
    <w:rsid w:val="00841192"/>
    <w:rsid w:val="00864981"/>
    <w:rsid w:val="0088035A"/>
    <w:rsid w:val="00882F66"/>
    <w:rsid w:val="00897B66"/>
    <w:rsid w:val="008A53A0"/>
    <w:rsid w:val="008B0C6E"/>
    <w:rsid w:val="008B2E19"/>
    <w:rsid w:val="008B3655"/>
    <w:rsid w:val="008C6B80"/>
    <w:rsid w:val="008D6E44"/>
    <w:rsid w:val="008E58D7"/>
    <w:rsid w:val="008E6B8B"/>
    <w:rsid w:val="008F2760"/>
    <w:rsid w:val="00904073"/>
    <w:rsid w:val="00911AFB"/>
    <w:rsid w:val="00912C8C"/>
    <w:rsid w:val="009156F2"/>
    <w:rsid w:val="0091634D"/>
    <w:rsid w:val="009167C4"/>
    <w:rsid w:val="009306F2"/>
    <w:rsid w:val="00936B89"/>
    <w:rsid w:val="00936D94"/>
    <w:rsid w:val="009370A3"/>
    <w:rsid w:val="0094478D"/>
    <w:rsid w:val="00971E15"/>
    <w:rsid w:val="0097463B"/>
    <w:rsid w:val="00984852"/>
    <w:rsid w:val="009D092E"/>
    <w:rsid w:val="009D3355"/>
    <w:rsid w:val="009F7452"/>
    <w:rsid w:val="00A05B33"/>
    <w:rsid w:val="00A06329"/>
    <w:rsid w:val="00A1764A"/>
    <w:rsid w:val="00A20DAA"/>
    <w:rsid w:val="00A2118D"/>
    <w:rsid w:val="00A25669"/>
    <w:rsid w:val="00A377D2"/>
    <w:rsid w:val="00A411D8"/>
    <w:rsid w:val="00A46824"/>
    <w:rsid w:val="00A475E0"/>
    <w:rsid w:val="00A51EF8"/>
    <w:rsid w:val="00A633BA"/>
    <w:rsid w:val="00A65A86"/>
    <w:rsid w:val="00A70B96"/>
    <w:rsid w:val="00A7435B"/>
    <w:rsid w:val="00A747C8"/>
    <w:rsid w:val="00A74DE1"/>
    <w:rsid w:val="00A761E6"/>
    <w:rsid w:val="00A8218F"/>
    <w:rsid w:val="00A82CBA"/>
    <w:rsid w:val="00A9183A"/>
    <w:rsid w:val="00A91C86"/>
    <w:rsid w:val="00AA6D9D"/>
    <w:rsid w:val="00AB09FD"/>
    <w:rsid w:val="00AB0F6B"/>
    <w:rsid w:val="00AB2002"/>
    <w:rsid w:val="00AC22F9"/>
    <w:rsid w:val="00AD62F0"/>
    <w:rsid w:val="00B009BE"/>
    <w:rsid w:val="00B00DC3"/>
    <w:rsid w:val="00B020E3"/>
    <w:rsid w:val="00B1329D"/>
    <w:rsid w:val="00B23698"/>
    <w:rsid w:val="00B24487"/>
    <w:rsid w:val="00B2597C"/>
    <w:rsid w:val="00B45727"/>
    <w:rsid w:val="00B60F4D"/>
    <w:rsid w:val="00B6638D"/>
    <w:rsid w:val="00B93CFF"/>
    <w:rsid w:val="00B9492A"/>
    <w:rsid w:val="00BA203B"/>
    <w:rsid w:val="00BA6036"/>
    <w:rsid w:val="00BC1299"/>
    <w:rsid w:val="00BC2846"/>
    <w:rsid w:val="00BC497C"/>
    <w:rsid w:val="00BC52B7"/>
    <w:rsid w:val="00BC6DC3"/>
    <w:rsid w:val="00BD36CD"/>
    <w:rsid w:val="00BD7783"/>
    <w:rsid w:val="00BE70A0"/>
    <w:rsid w:val="00BF205E"/>
    <w:rsid w:val="00C016CE"/>
    <w:rsid w:val="00C02759"/>
    <w:rsid w:val="00C02EEB"/>
    <w:rsid w:val="00C23526"/>
    <w:rsid w:val="00C31821"/>
    <w:rsid w:val="00C3559D"/>
    <w:rsid w:val="00C55515"/>
    <w:rsid w:val="00CB0AEC"/>
    <w:rsid w:val="00CB4A1C"/>
    <w:rsid w:val="00CC75F0"/>
    <w:rsid w:val="00CE3917"/>
    <w:rsid w:val="00CF1160"/>
    <w:rsid w:val="00D0644C"/>
    <w:rsid w:val="00D07165"/>
    <w:rsid w:val="00D16068"/>
    <w:rsid w:val="00D3478C"/>
    <w:rsid w:val="00D462B9"/>
    <w:rsid w:val="00D64CBD"/>
    <w:rsid w:val="00D738F9"/>
    <w:rsid w:val="00D83AE7"/>
    <w:rsid w:val="00DA264A"/>
    <w:rsid w:val="00DA33FA"/>
    <w:rsid w:val="00DB4A8B"/>
    <w:rsid w:val="00DB5404"/>
    <w:rsid w:val="00DC45DC"/>
    <w:rsid w:val="00DD2FC8"/>
    <w:rsid w:val="00DE1B97"/>
    <w:rsid w:val="00DE1BAA"/>
    <w:rsid w:val="00DE3C57"/>
    <w:rsid w:val="00DE7B16"/>
    <w:rsid w:val="00DF70F0"/>
    <w:rsid w:val="00E031DD"/>
    <w:rsid w:val="00E233CA"/>
    <w:rsid w:val="00E24C0F"/>
    <w:rsid w:val="00E2671A"/>
    <w:rsid w:val="00E33B87"/>
    <w:rsid w:val="00E35EC3"/>
    <w:rsid w:val="00E55B76"/>
    <w:rsid w:val="00E73273"/>
    <w:rsid w:val="00EA111B"/>
    <w:rsid w:val="00EA16D5"/>
    <w:rsid w:val="00EA75AE"/>
    <w:rsid w:val="00EB5761"/>
    <w:rsid w:val="00EB617A"/>
    <w:rsid w:val="00EB6335"/>
    <w:rsid w:val="00EC2F83"/>
    <w:rsid w:val="00EE3DAA"/>
    <w:rsid w:val="00F113BB"/>
    <w:rsid w:val="00F178E3"/>
    <w:rsid w:val="00F34502"/>
    <w:rsid w:val="00F4680B"/>
    <w:rsid w:val="00F501A3"/>
    <w:rsid w:val="00F55C2F"/>
    <w:rsid w:val="00F616B1"/>
    <w:rsid w:val="00F67EED"/>
    <w:rsid w:val="00F83E6B"/>
    <w:rsid w:val="00FA362D"/>
    <w:rsid w:val="00FB2B34"/>
    <w:rsid w:val="00FB6C23"/>
    <w:rsid w:val="00FD013E"/>
    <w:rsid w:val="00FD72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C4D0E9"/>
  <w15:chartTrackingRefBased/>
  <w15:docId w15:val="{E8A3B656-FF3B-824D-82A5-B6E7076C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4572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4572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4572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4572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4572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4572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4572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4572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4572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4572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4572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4572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4572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4572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4572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4572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4572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4572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457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457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572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457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5727"/>
    <w:pPr>
      <w:spacing w:before="160" w:after="160"/>
      <w:jc w:val="center"/>
    </w:pPr>
    <w:rPr>
      <w:i/>
      <w:iCs/>
      <w:color w:val="404040" w:themeColor="text1" w:themeTint="BF"/>
    </w:rPr>
  </w:style>
  <w:style w:type="character" w:customStyle="1" w:styleId="a8">
    <w:name w:val="引用文 (文字)"/>
    <w:basedOn w:val="a0"/>
    <w:link w:val="a7"/>
    <w:uiPriority w:val="29"/>
    <w:rsid w:val="00B45727"/>
    <w:rPr>
      <w:i/>
      <w:iCs/>
      <w:color w:val="404040" w:themeColor="text1" w:themeTint="BF"/>
    </w:rPr>
  </w:style>
  <w:style w:type="paragraph" w:styleId="a9">
    <w:name w:val="List Paragraph"/>
    <w:basedOn w:val="a"/>
    <w:uiPriority w:val="34"/>
    <w:qFormat/>
    <w:rsid w:val="00B45727"/>
    <w:pPr>
      <w:ind w:left="720"/>
      <w:contextualSpacing/>
    </w:pPr>
  </w:style>
  <w:style w:type="character" w:styleId="21">
    <w:name w:val="Intense Emphasis"/>
    <w:basedOn w:val="a0"/>
    <w:uiPriority w:val="21"/>
    <w:qFormat/>
    <w:rsid w:val="00B45727"/>
    <w:rPr>
      <w:i/>
      <w:iCs/>
      <w:color w:val="0F4761" w:themeColor="accent1" w:themeShade="BF"/>
    </w:rPr>
  </w:style>
  <w:style w:type="paragraph" w:styleId="22">
    <w:name w:val="Intense Quote"/>
    <w:basedOn w:val="a"/>
    <w:next w:val="a"/>
    <w:link w:val="23"/>
    <w:uiPriority w:val="30"/>
    <w:qFormat/>
    <w:rsid w:val="00B45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45727"/>
    <w:rPr>
      <w:i/>
      <w:iCs/>
      <w:color w:val="0F4761" w:themeColor="accent1" w:themeShade="BF"/>
    </w:rPr>
  </w:style>
  <w:style w:type="character" w:styleId="24">
    <w:name w:val="Intense Reference"/>
    <w:basedOn w:val="a0"/>
    <w:uiPriority w:val="32"/>
    <w:qFormat/>
    <w:rsid w:val="00B45727"/>
    <w:rPr>
      <w:b/>
      <w:bCs/>
      <w:smallCaps/>
      <w:color w:val="0F4761" w:themeColor="accent1" w:themeShade="BF"/>
      <w:spacing w:val="5"/>
    </w:rPr>
  </w:style>
  <w:style w:type="character" w:styleId="aa">
    <w:name w:val="Hyperlink"/>
    <w:basedOn w:val="a0"/>
    <w:uiPriority w:val="99"/>
    <w:unhideWhenUsed/>
    <w:rsid w:val="00DF70F0"/>
    <w:rPr>
      <w:color w:val="467886" w:themeColor="hyperlink"/>
      <w:u w:val="single"/>
    </w:rPr>
  </w:style>
  <w:style w:type="character" w:styleId="ab">
    <w:name w:val="Unresolved Mention"/>
    <w:basedOn w:val="a0"/>
    <w:uiPriority w:val="99"/>
    <w:semiHidden/>
    <w:unhideWhenUsed/>
    <w:rsid w:val="00DF70F0"/>
    <w:rPr>
      <w:color w:val="605E5C"/>
      <w:shd w:val="clear" w:color="auto" w:fill="E1DFDD"/>
    </w:rPr>
  </w:style>
  <w:style w:type="paragraph" w:styleId="ac">
    <w:name w:val="header"/>
    <w:basedOn w:val="a"/>
    <w:link w:val="ad"/>
    <w:uiPriority w:val="99"/>
    <w:unhideWhenUsed/>
    <w:rsid w:val="00EE3DAA"/>
    <w:pPr>
      <w:tabs>
        <w:tab w:val="center" w:pos="4252"/>
        <w:tab w:val="right" w:pos="8504"/>
      </w:tabs>
      <w:snapToGrid w:val="0"/>
    </w:pPr>
  </w:style>
  <w:style w:type="character" w:customStyle="1" w:styleId="ad">
    <w:name w:val="ヘッダー (文字)"/>
    <w:basedOn w:val="a0"/>
    <w:link w:val="ac"/>
    <w:uiPriority w:val="99"/>
    <w:rsid w:val="00EE3DAA"/>
  </w:style>
  <w:style w:type="paragraph" w:styleId="ae">
    <w:name w:val="footer"/>
    <w:basedOn w:val="a"/>
    <w:link w:val="af"/>
    <w:uiPriority w:val="99"/>
    <w:unhideWhenUsed/>
    <w:rsid w:val="00EE3DAA"/>
    <w:pPr>
      <w:tabs>
        <w:tab w:val="center" w:pos="4252"/>
        <w:tab w:val="right" w:pos="8504"/>
      </w:tabs>
      <w:snapToGrid w:val="0"/>
    </w:pPr>
  </w:style>
  <w:style w:type="character" w:customStyle="1" w:styleId="af">
    <w:name w:val="フッター (文字)"/>
    <w:basedOn w:val="a0"/>
    <w:link w:val="ae"/>
    <w:uiPriority w:val="99"/>
    <w:rsid w:val="00EE3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aagcuugggcu@gmail.com"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472</Words>
  <Characters>3028</Characters>
  <Application>Microsoft Office Word</Application>
  <DocSecurity>0</DocSecurity>
  <Lines>65</Lines>
  <Paragraphs>21</Paragraphs>
  <ScaleCrop>false</ScaleCrop>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河原 智樹 / Tomoki Kawahara</dc:creator>
  <cp:keywords/>
  <dc:description/>
  <cp:lastModifiedBy>河原 智樹 / Tomoki Kawahara</cp:lastModifiedBy>
  <cp:revision>6</cp:revision>
  <cp:lastPrinted>2026-02-18T07:58:00Z</cp:lastPrinted>
  <dcterms:created xsi:type="dcterms:W3CDTF">2026-02-18T07:38:00Z</dcterms:created>
  <dcterms:modified xsi:type="dcterms:W3CDTF">2026-02-18T08:12:00Z</dcterms:modified>
</cp:coreProperties>
</file>