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982F" w14:textId="68DC88D6" w:rsidR="00384831" w:rsidRPr="00B45727" w:rsidRDefault="00DF70F0">
      <w:pPr>
        <w:rPr>
          <w:rFonts w:ascii="Times New Roman" w:hAnsi="Times New Roman" w:cs="Times New Roman"/>
          <w:sz w:val="24"/>
        </w:rPr>
      </w:pPr>
      <w:r w:rsidRPr="00B45727">
        <w:rPr>
          <w:rFonts w:ascii="Times New Roman" w:hAnsi="Times New Roman" w:cs="Times New Roman"/>
          <w:sz w:val="24"/>
        </w:rPr>
        <w:t>February</w:t>
      </w:r>
      <w:r w:rsidR="00B45727" w:rsidRPr="00B45727">
        <w:rPr>
          <w:rFonts w:ascii="Times New Roman" w:hAnsi="Times New Roman" w:cs="Times New Roman"/>
          <w:sz w:val="24"/>
        </w:rPr>
        <w:t xml:space="preserve"> </w:t>
      </w:r>
      <w:r w:rsidR="00BA59BE">
        <w:rPr>
          <w:rFonts w:ascii="Times New Roman" w:hAnsi="Times New Roman" w:cs="Times New Roman"/>
          <w:sz w:val="24"/>
        </w:rPr>
        <w:t>21</w:t>
      </w:r>
      <w:r w:rsidR="00B45727" w:rsidRPr="00B45727">
        <w:rPr>
          <w:rFonts w:ascii="Times New Roman" w:hAnsi="Times New Roman" w:cs="Times New Roman"/>
          <w:sz w:val="24"/>
        </w:rPr>
        <w:t>, 2026</w:t>
      </w:r>
    </w:p>
    <w:p w14:paraId="5A0D7DA6" w14:textId="77777777" w:rsidR="00B45727" w:rsidRPr="00B45727" w:rsidRDefault="00B45727">
      <w:pPr>
        <w:rPr>
          <w:rFonts w:ascii="Times New Roman" w:hAnsi="Times New Roman" w:cs="Times New Roman"/>
          <w:sz w:val="24"/>
        </w:rPr>
      </w:pPr>
    </w:p>
    <w:p w14:paraId="72F946BD" w14:textId="77777777" w:rsidR="00BA59BE" w:rsidRDefault="00BA59BE">
      <w:pPr>
        <w:rPr>
          <w:rFonts w:ascii="Times New Roman" w:hAnsi="Times New Roman" w:cs="Times New Roman"/>
          <w:sz w:val="24"/>
        </w:rPr>
      </w:pPr>
      <w:r w:rsidRPr="00BA59BE">
        <w:rPr>
          <w:rFonts w:ascii="Times New Roman" w:hAnsi="Times New Roman" w:cs="Times New Roman"/>
          <w:sz w:val="24"/>
        </w:rPr>
        <w:t>Editorial Board</w:t>
      </w:r>
    </w:p>
    <w:p w14:paraId="211C4E8E" w14:textId="77777777" w:rsidR="00BA59BE" w:rsidRDefault="00BA59BE">
      <w:pPr>
        <w:rPr>
          <w:rFonts w:ascii="Times New Roman" w:hAnsi="Times New Roman" w:cs="Times New Roman"/>
          <w:sz w:val="24"/>
        </w:rPr>
      </w:pPr>
      <w:r w:rsidRPr="00BA59BE">
        <w:rPr>
          <w:rFonts w:ascii="Times New Roman" w:hAnsi="Times New Roman" w:cs="Times New Roman"/>
          <w:sz w:val="24"/>
        </w:rPr>
        <w:t>Proceedings of the National Academy of Sciences (PNAS)</w:t>
      </w:r>
    </w:p>
    <w:p w14:paraId="1B7821F5" w14:textId="77777777" w:rsidR="00BA59BE" w:rsidRDefault="00BA59BE">
      <w:pPr>
        <w:rPr>
          <w:rFonts w:ascii="Times New Roman" w:hAnsi="Times New Roman" w:cs="Times New Roman"/>
          <w:sz w:val="24"/>
        </w:rPr>
      </w:pPr>
    </w:p>
    <w:p w14:paraId="442A1E30" w14:textId="51B58B13" w:rsidR="00BA59BE" w:rsidRDefault="00BA59BE">
      <w:pPr>
        <w:rPr>
          <w:rFonts w:ascii="Times New Roman" w:hAnsi="Times New Roman" w:cs="Times New Roman"/>
          <w:sz w:val="24"/>
        </w:rPr>
      </w:pPr>
      <w:r w:rsidRPr="00BA59BE">
        <w:rPr>
          <w:rFonts w:ascii="Times New Roman" w:hAnsi="Times New Roman" w:cs="Times New Roman"/>
          <w:sz w:val="24"/>
        </w:rPr>
        <w:t xml:space="preserve">Subject: Submission of </w:t>
      </w:r>
      <w:r w:rsidRPr="00BA59BE">
        <w:rPr>
          <w:rFonts w:ascii="Times New Roman" w:hAnsi="Times New Roman" w:cs="Times New Roman"/>
          <w:b/>
          <w:bCs/>
          <w:sz w:val="24"/>
        </w:rPr>
        <w:t>"</w:t>
      </w:r>
      <w:r w:rsidRPr="00BA59BE">
        <w:rPr>
          <w:rFonts w:ascii="Times New Roman" w:hAnsi="Times New Roman" w:cs="Times New Roman"/>
          <w:b/>
          <w:bCs/>
          <w:sz w:val="24"/>
        </w:rPr>
        <w:t>Pre-pandemic social cohesion determined COVID-19 lockdown strategy but did not drive polarization</w:t>
      </w:r>
      <w:r w:rsidRPr="00BA59BE">
        <w:rPr>
          <w:rFonts w:ascii="Times New Roman" w:hAnsi="Times New Roman" w:cs="Times New Roman"/>
          <w:b/>
          <w:bCs/>
          <w:sz w:val="24"/>
        </w:rPr>
        <w:t>"</w:t>
      </w:r>
    </w:p>
    <w:p w14:paraId="695E8C4B" w14:textId="77777777" w:rsidR="00BA59BE" w:rsidRDefault="00BA59BE">
      <w:pPr>
        <w:rPr>
          <w:rFonts w:ascii="Times New Roman" w:hAnsi="Times New Roman" w:cs="Times New Roman"/>
          <w:sz w:val="24"/>
        </w:rPr>
      </w:pPr>
    </w:p>
    <w:p w14:paraId="036D82D5" w14:textId="77777777" w:rsidR="00BA59BE" w:rsidRDefault="00BA59BE">
      <w:pPr>
        <w:rPr>
          <w:rFonts w:ascii="Times New Roman" w:hAnsi="Times New Roman" w:cs="Times New Roman"/>
          <w:sz w:val="24"/>
        </w:rPr>
      </w:pPr>
      <w:r w:rsidRPr="00BA59BE">
        <w:rPr>
          <w:rFonts w:ascii="Times New Roman" w:hAnsi="Times New Roman" w:cs="Times New Roman"/>
          <w:sz w:val="24"/>
        </w:rPr>
        <w:t>Dear Editors,</w:t>
      </w:r>
    </w:p>
    <w:p w14:paraId="237867F7" w14:textId="77777777" w:rsidR="00BA59BE" w:rsidRDefault="00BA59BE">
      <w:pPr>
        <w:rPr>
          <w:rFonts w:ascii="Times New Roman" w:hAnsi="Times New Roman" w:cs="Times New Roman"/>
          <w:sz w:val="24"/>
        </w:rPr>
      </w:pPr>
    </w:p>
    <w:p w14:paraId="73C83E16" w14:textId="579A82A4" w:rsidR="00BA59BE" w:rsidRDefault="00BA59BE">
      <w:pPr>
        <w:rPr>
          <w:rFonts w:ascii="Times New Roman" w:hAnsi="Times New Roman" w:cs="Times New Roman"/>
          <w:sz w:val="24"/>
        </w:rPr>
      </w:pPr>
      <w:r w:rsidRPr="00BA59BE">
        <w:rPr>
          <w:rFonts w:ascii="Times New Roman" w:hAnsi="Times New Roman" w:cs="Times New Roman"/>
          <w:sz w:val="24"/>
        </w:rPr>
        <w:t xml:space="preserve">We are pleased to submit our manuscript entitled </w:t>
      </w:r>
      <w:r w:rsidR="00C27672">
        <w:rPr>
          <w:rFonts w:ascii="Times New Roman" w:hAnsi="Times New Roman" w:cs="Times New Roman"/>
          <w:sz w:val="24"/>
        </w:rPr>
        <w:t>"</w:t>
      </w:r>
      <w:r w:rsidRPr="00C27672">
        <w:rPr>
          <w:rFonts w:ascii="Times New Roman" w:hAnsi="Times New Roman" w:cs="Times New Roman"/>
          <w:b/>
          <w:bCs/>
          <w:sz w:val="24"/>
        </w:rPr>
        <w:t>Pre-pandemic social cohesion determined COVID-19 lockdown strategy but did not drive polarization</w:t>
      </w:r>
      <w:r w:rsidR="00C27672">
        <w:rPr>
          <w:rFonts w:ascii="Times New Roman" w:hAnsi="Times New Roman" w:cs="Times New Roman"/>
          <w:sz w:val="24"/>
        </w:rPr>
        <w:t>"</w:t>
      </w:r>
      <w:r w:rsidRPr="00BA59BE">
        <w:rPr>
          <w:rFonts w:ascii="Times New Roman" w:hAnsi="Times New Roman" w:cs="Times New Roman"/>
          <w:sz w:val="24"/>
        </w:rPr>
        <w:t xml:space="preserve"> for consideration as a Direct Submission to PNAS under the classification of Social Sciences (Political Sciences).</w:t>
      </w:r>
    </w:p>
    <w:p w14:paraId="5B047CCF" w14:textId="77777777" w:rsidR="00BA59BE" w:rsidRDefault="00BA59BE">
      <w:pPr>
        <w:rPr>
          <w:rFonts w:ascii="Times New Roman" w:hAnsi="Times New Roman" w:cs="Times New Roman"/>
          <w:sz w:val="24"/>
        </w:rPr>
      </w:pPr>
    </w:p>
    <w:p w14:paraId="49CD31EA" w14:textId="77777777" w:rsidR="00BA59BE" w:rsidRDefault="00BA59BE">
      <w:pPr>
        <w:rPr>
          <w:rFonts w:ascii="Times New Roman" w:hAnsi="Times New Roman" w:cs="Times New Roman"/>
          <w:sz w:val="24"/>
        </w:rPr>
      </w:pPr>
      <w:r w:rsidRPr="00BA59BE">
        <w:rPr>
          <w:rFonts w:ascii="Times New Roman" w:hAnsi="Times New Roman" w:cs="Times New Roman"/>
          <w:sz w:val="24"/>
        </w:rPr>
        <w:t>The COVID-19 pandemic generated a pervasive narrative that the crisis itself—whether through the biological fear of contagion or the political friction of lockdowns—accelerated the erosion of democratic norms and social cohesion. Drawing on evolutionary psychology (e.g., Parasite-Stress Theory) and political science, many scholars warned of an impending wave of pandemic-induced authoritarianism and polarization.</w:t>
      </w:r>
    </w:p>
    <w:p w14:paraId="15214273" w14:textId="77777777" w:rsidR="00BA59BE" w:rsidRDefault="00BA59BE">
      <w:pPr>
        <w:rPr>
          <w:rFonts w:ascii="Times New Roman" w:hAnsi="Times New Roman" w:cs="Times New Roman"/>
          <w:sz w:val="24"/>
        </w:rPr>
      </w:pPr>
    </w:p>
    <w:p w14:paraId="3735BC48" w14:textId="77777777" w:rsidR="00BA59BE" w:rsidRDefault="00BA59BE">
      <w:pPr>
        <w:rPr>
          <w:rFonts w:ascii="Times New Roman" w:hAnsi="Times New Roman" w:cs="Times New Roman"/>
          <w:sz w:val="24"/>
        </w:rPr>
      </w:pPr>
      <w:r w:rsidRPr="00BA59BE">
        <w:rPr>
          <w:rFonts w:ascii="Times New Roman" w:hAnsi="Times New Roman" w:cs="Times New Roman"/>
          <w:sz w:val="24"/>
        </w:rPr>
        <w:t>Our study rigorously tests and ultimately challenges this consensus. Through a panel data analysis of 38 OECD democracies from 2019 to 2024, integrating data from V-Dem, the Oxford COVID-19 Government Response Tracker (</w:t>
      </w:r>
      <w:proofErr w:type="spellStart"/>
      <w:r w:rsidRPr="00BA59BE">
        <w:rPr>
          <w:rFonts w:ascii="Times New Roman" w:hAnsi="Times New Roman" w:cs="Times New Roman"/>
          <w:sz w:val="24"/>
        </w:rPr>
        <w:t>OxCGRT</w:t>
      </w:r>
      <w:proofErr w:type="spellEnd"/>
      <w:r w:rsidRPr="00BA59BE">
        <w:rPr>
          <w:rFonts w:ascii="Times New Roman" w:hAnsi="Times New Roman" w:cs="Times New Roman"/>
          <w:sz w:val="24"/>
        </w:rPr>
        <w:t>), and EM-DAT, we report a counter-intuitive “double null” result: neither COVID-19 mortality nor lockdown stringency was significantly associated with changes in social polarization. The trajectory of declining social cohesion in these nations was structural and pre-existing; the pandemic did not visibly alter its course.</w:t>
      </w:r>
    </w:p>
    <w:p w14:paraId="3C3A4F5B" w14:textId="77777777" w:rsidR="00BA59BE" w:rsidRDefault="00BA59BE">
      <w:pPr>
        <w:rPr>
          <w:rFonts w:ascii="Times New Roman" w:hAnsi="Times New Roman" w:cs="Times New Roman"/>
          <w:sz w:val="24"/>
        </w:rPr>
      </w:pPr>
    </w:p>
    <w:p w14:paraId="6814E594" w14:textId="77777777" w:rsidR="00BA59BE" w:rsidRDefault="00BA59BE">
      <w:pPr>
        <w:rPr>
          <w:rFonts w:ascii="Times New Roman" w:hAnsi="Times New Roman" w:cs="Times New Roman"/>
          <w:sz w:val="24"/>
        </w:rPr>
      </w:pPr>
      <w:r w:rsidRPr="00BA59BE">
        <w:rPr>
          <w:rFonts w:ascii="Times New Roman" w:hAnsi="Times New Roman" w:cs="Times New Roman"/>
          <w:sz w:val="24"/>
        </w:rPr>
        <w:t>However, while the pandemic did not cause polarization, we identify a critical selection mechanism revealing that pre-existing polarization heavily constrained the policy response. We demonstrate a robust negative association (r = -0.51) between pre-pandemic social cohesion and subsequent lockdown stringency. Societies with high pre-existing trust achieved public health compliance through voluntary adaptation, whereas polarized societies were structurally compelled to rely on coercive mandates.</w:t>
      </w:r>
    </w:p>
    <w:p w14:paraId="2DE9E9A1" w14:textId="77777777" w:rsidR="00BA59BE" w:rsidRDefault="00BA59BE">
      <w:pPr>
        <w:rPr>
          <w:rFonts w:ascii="Times New Roman" w:hAnsi="Times New Roman" w:cs="Times New Roman"/>
          <w:sz w:val="24"/>
        </w:rPr>
      </w:pPr>
    </w:p>
    <w:p w14:paraId="09768983" w14:textId="77777777" w:rsidR="00BA59BE" w:rsidRDefault="00BA59BE">
      <w:pPr>
        <w:rPr>
          <w:rFonts w:ascii="Times New Roman" w:hAnsi="Times New Roman" w:cs="Times New Roman"/>
          <w:sz w:val="24"/>
        </w:rPr>
      </w:pPr>
      <w:r w:rsidRPr="00BA59BE">
        <w:rPr>
          <w:rFonts w:ascii="Times New Roman" w:hAnsi="Times New Roman" w:cs="Times New Roman"/>
          <w:sz w:val="24"/>
        </w:rPr>
        <w:t>Extensive Supplementary Information is provided to demonstrate the robustness of these findings, effectively ruling out the “Economic Buffer” hypothesis (controlling for government spending) and the “Wealth Defense” hypothesis (controlling for GDP per capita).</w:t>
      </w:r>
    </w:p>
    <w:p w14:paraId="684A21DE" w14:textId="77777777" w:rsidR="00BA59BE" w:rsidRDefault="00BA59BE">
      <w:pPr>
        <w:rPr>
          <w:rFonts w:ascii="Times New Roman" w:hAnsi="Times New Roman" w:cs="Times New Roman"/>
          <w:sz w:val="24"/>
        </w:rPr>
      </w:pPr>
    </w:p>
    <w:p w14:paraId="138716C7" w14:textId="77777777" w:rsidR="00BA59BE" w:rsidRDefault="00BA59BE">
      <w:pPr>
        <w:rPr>
          <w:rFonts w:ascii="Times New Roman" w:hAnsi="Times New Roman" w:cs="Times New Roman"/>
          <w:sz w:val="24"/>
        </w:rPr>
      </w:pPr>
      <w:r w:rsidRPr="00BA59BE">
        <w:rPr>
          <w:rFonts w:ascii="Times New Roman" w:hAnsi="Times New Roman" w:cs="Times New Roman"/>
          <w:sz w:val="24"/>
        </w:rPr>
        <w:t>We believe this work aligns strongly with the broad scientific mandate of PNAS. It bridges public health, behavioral science, and political science to provide a definitive empirical correction to early theoretical speculations regarding human behavior and governance under crisis.</w:t>
      </w:r>
    </w:p>
    <w:p w14:paraId="4255BD80" w14:textId="77777777" w:rsidR="00BA59BE" w:rsidRDefault="00BA59BE">
      <w:pPr>
        <w:rPr>
          <w:rFonts w:ascii="Times New Roman" w:hAnsi="Times New Roman" w:cs="Times New Roman"/>
          <w:sz w:val="24"/>
        </w:rPr>
      </w:pPr>
    </w:p>
    <w:p w14:paraId="19D8BE86" w14:textId="77777777" w:rsidR="00BA59BE" w:rsidRDefault="00BA59BE">
      <w:pPr>
        <w:rPr>
          <w:rFonts w:ascii="Times New Roman" w:hAnsi="Times New Roman" w:cs="Times New Roman"/>
          <w:sz w:val="24"/>
        </w:rPr>
      </w:pPr>
      <w:r w:rsidRPr="00BA59BE">
        <w:rPr>
          <w:rFonts w:ascii="Times New Roman" w:hAnsi="Times New Roman" w:cs="Times New Roman"/>
          <w:sz w:val="24"/>
        </w:rPr>
        <w:t>We confirm that this manuscript has not been published elsewhere and is not under consideration by another journal. All authors have approved the manuscript. Furthermore, all analysis code and datasets have been made publicly available via a GitHub repository to ensure full reproducibility.</w:t>
      </w:r>
    </w:p>
    <w:p w14:paraId="67CAC76C" w14:textId="77777777" w:rsidR="00BA59BE" w:rsidRDefault="00BA59BE">
      <w:pPr>
        <w:rPr>
          <w:rFonts w:ascii="Times New Roman" w:hAnsi="Times New Roman" w:cs="Times New Roman"/>
          <w:sz w:val="24"/>
        </w:rPr>
      </w:pPr>
    </w:p>
    <w:p w14:paraId="728012A3" w14:textId="77777777" w:rsidR="00BA59BE" w:rsidRDefault="00BA59BE">
      <w:pPr>
        <w:rPr>
          <w:rFonts w:ascii="Times New Roman" w:hAnsi="Times New Roman" w:cs="Times New Roman"/>
          <w:sz w:val="24"/>
        </w:rPr>
      </w:pPr>
      <w:r w:rsidRPr="00BA59BE">
        <w:rPr>
          <w:rFonts w:ascii="Times New Roman" w:hAnsi="Times New Roman" w:cs="Times New Roman"/>
          <w:sz w:val="24"/>
        </w:rPr>
        <w:t>Thank you for your time and consideration.</w:t>
      </w:r>
    </w:p>
    <w:p w14:paraId="667F63D7" w14:textId="77777777" w:rsidR="00BA59BE" w:rsidRDefault="00BA59BE">
      <w:pPr>
        <w:rPr>
          <w:rFonts w:ascii="Times New Roman" w:hAnsi="Times New Roman" w:cs="Times New Roman"/>
          <w:sz w:val="24"/>
        </w:rPr>
      </w:pPr>
    </w:p>
    <w:p w14:paraId="23A47AC2" w14:textId="3657EF2D" w:rsidR="00B45727" w:rsidRDefault="00BA59BE">
      <w:pPr>
        <w:rPr>
          <w:rFonts w:ascii="Times New Roman" w:hAnsi="Times New Roman" w:cs="Times New Roman"/>
          <w:sz w:val="24"/>
        </w:rPr>
      </w:pPr>
      <w:r w:rsidRPr="00BA59BE">
        <w:rPr>
          <w:rFonts w:ascii="Times New Roman" w:hAnsi="Times New Roman" w:cs="Times New Roman"/>
          <w:sz w:val="24"/>
        </w:rPr>
        <w:t>Sincerely,</w:t>
      </w:r>
    </w:p>
    <w:p w14:paraId="1FBD1BB1" w14:textId="77777777" w:rsidR="00B45727" w:rsidRDefault="00B45727">
      <w:pPr>
        <w:rPr>
          <w:rFonts w:ascii="Times New Roman" w:hAnsi="Times New Roman" w:cs="Times New Roman"/>
          <w:sz w:val="24"/>
        </w:rPr>
      </w:pPr>
    </w:p>
    <w:p w14:paraId="3ABBA71B" w14:textId="77777777" w:rsidR="00B45727" w:rsidRDefault="00B45727">
      <w:pPr>
        <w:rPr>
          <w:rFonts w:ascii="Times New Roman" w:hAnsi="Times New Roman" w:cs="Times New Roman"/>
          <w:sz w:val="24"/>
        </w:rPr>
      </w:pPr>
      <w:r w:rsidRPr="00B45727">
        <w:rPr>
          <w:rFonts w:ascii="Times New Roman" w:hAnsi="Times New Roman" w:cs="Times New Roman"/>
          <w:sz w:val="24"/>
        </w:rPr>
        <w:t>Tomoki Kawahara, MD, PhD (Corresponding Author)</w:t>
      </w:r>
    </w:p>
    <w:p w14:paraId="631C1AA6" w14:textId="77777777" w:rsidR="00DF70F0" w:rsidRDefault="00B45727">
      <w:pPr>
        <w:rPr>
          <w:rFonts w:ascii="Times New Roman" w:hAnsi="Times New Roman" w:cs="Times New Roman"/>
          <w:sz w:val="24"/>
        </w:rPr>
      </w:pPr>
      <w:r w:rsidRPr="00B45727">
        <w:rPr>
          <w:rFonts w:ascii="Times New Roman" w:hAnsi="Times New Roman" w:cs="Times New Roman"/>
          <w:sz w:val="24"/>
        </w:rPr>
        <w:t xml:space="preserve">Assistant Professor, Department of </w:t>
      </w:r>
      <w:r w:rsidR="00DF70F0">
        <w:rPr>
          <w:rFonts w:ascii="Times New Roman" w:hAnsi="Times New Roman" w:cs="Times New Roman"/>
          <w:sz w:val="24"/>
        </w:rPr>
        <w:t xml:space="preserve">Clinical Information Applied Sciences, </w:t>
      </w:r>
      <w:r w:rsidRPr="00B45727">
        <w:rPr>
          <w:rFonts w:ascii="Times New Roman" w:hAnsi="Times New Roman" w:cs="Times New Roman"/>
          <w:sz w:val="24"/>
        </w:rPr>
        <w:t xml:space="preserve">Institute of Science Tokyo1-5-45 </w:t>
      </w:r>
      <w:proofErr w:type="spellStart"/>
      <w:r w:rsidRPr="00B45727">
        <w:rPr>
          <w:rFonts w:ascii="Times New Roman" w:hAnsi="Times New Roman" w:cs="Times New Roman"/>
          <w:sz w:val="24"/>
        </w:rPr>
        <w:t>Yushima</w:t>
      </w:r>
      <w:proofErr w:type="spellEnd"/>
      <w:r w:rsidRPr="00B45727">
        <w:rPr>
          <w:rFonts w:ascii="Times New Roman" w:hAnsi="Times New Roman" w:cs="Times New Roman"/>
          <w:sz w:val="24"/>
        </w:rPr>
        <w:t>, Bunkyo-</w:t>
      </w:r>
      <w:proofErr w:type="spellStart"/>
      <w:r w:rsidRPr="00B45727">
        <w:rPr>
          <w:rFonts w:ascii="Times New Roman" w:hAnsi="Times New Roman" w:cs="Times New Roman"/>
          <w:sz w:val="24"/>
        </w:rPr>
        <w:t>ku</w:t>
      </w:r>
      <w:proofErr w:type="spellEnd"/>
      <w:r w:rsidRPr="00B45727">
        <w:rPr>
          <w:rFonts w:ascii="Times New Roman" w:hAnsi="Times New Roman" w:cs="Times New Roman"/>
          <w:sz w:val="24"/>
        </w:rPr>
        <w:t>, Tokyo, 113-8510, Japan</w:t>
      </w:r>
    </w:p>
    <w:p w14:paraId="02DD9F18" w14:textId="0E04894C" w:rsidR="00B45727" w:rsidRDefault="00B45727">
      <w:pPr>
        <w:rPr>
          <w:rFonts w:ascii="Times New Roman" w:hAnsi="Times New Roman" w:cs="Times New Roman"/>
          <w:sz w:val="24"/>
        </w:rPr>
      </w:pPr>
      <w:r w:rsidRPr="00B45727">
        <w:rPr>
          <w:rFonts w:ascii="Times New Roman" w:hAnsi="Times New Roman" w:cs="Times New Roman"/>
          <w:sz w:val="24"/>
        </w:rPr>
        <w:t xml:space="preserve">Email: </w:t>
      </w:r>
      <w:hyperlink r:id="rId6" w:history="1">
        <w:r w:rsidRPr="00DF70F0">
          <w:rPr>
            <w:rStyle w:val="aa"/>
            <w:rFonts w:ascii="Times New Roman" w:hAnsi="Times New Roman" w:cs="Times New Roman"/>
            <w:sz w:val="24"/>
          </w:rPr>
          <w:t>aaagcuugggcu@gmail.com</w:t>
        </w:r>
      </w:hyperlink>
    </w:p>
    <w:p w14:paraId="2BA969CB" w14:textId="77777777" w:rsidR="00B45727" w:rsidRDefault="00B45727">
      <w:pPr>
        <w:rPr>
          <w:rFonts w:ascii="Times New Roman" w:hAnsi="Times New Roman" w:cs="Times New Roman"/>
          <w:sz w:val="24"/>
        </w:rPr>
      </w:pPr>
    </w:p>
    <w:p w14:paraId="1EFB800F" w14:textId="77777777" w:rsidR="00B45727" w:rsidRPr="00B45727" w:rsidRDefault="00B45727" w:rsidP="00B45727">
      <w:pPr>
        <w:rPr>
          <w:rFonts w:ascii="Times New Roman" w:hAnsi="Times New Roman" w:cs="Times New Roman"/>
          <w:sz w:val="24"/>
        </w:rPr>
      </w:pPr>
      <w:r w:rsidRPr="00B45727">
        <w:rPr>
          <w:rFonts w:ascii="Times New Roman" w:hAnsi="Times New Roman" w:cs="Times New Roman"/>
          <w:sz w:val="24"/>
        </w:rPr>
        <w:t>Takeo Fujiwara, MD, PhD, MPH</w:t>
      </w:r>
    </w:p>
    <w:p w14:paraId="16687C43" w14:textId="0750C091" w:rsidR="00B45727" w:rsidRPr="00B45727" w:rsidRDefault="00B45727" w:rsidP="00B45727">
      <w:pPr>
        <w:rPr>
          <w:rFonts w:ascii="Times New Roman" w:hAnsi="Times New Roman" w:cs="Times New Roman"/>
          <w:sz w:val="24"/>
        </w:rPr>
      </w:pPr>
      <w:r w:rsidRPr="00B45727">
        <w:rPr>
          <w:rFonts w:ascii="Times New Roman" w:hAnsi="Times New Roman" w:cs="Times New Roman"/>
          <w:sz w:val="24"/>
        </w:rPr>
        <w:t>Professor, Department of Public Health</w:t>
      </w:r>
      <w:r w:rsidR="00DF70F0">
        <w:rPr>
          <w:rFonts w:ascii="Times New Roman" w:hAnsi="Times New Roman" w:cs="Times New Roman"/>
          <w:sz w:val="24"/>
        </w:rPr>
        <w:t xml:space="preserve">, </w:t>
      </w:r>
      <w:r w:rsidRPr="00B45727">
        <w:rPr>
          <w:rFonts w:ascii="Times New Roman" w:hAnsi="Times New Roman" w:cs="Times New Roman"/>
          <w:sz w:val="24"/>
        </w:rPr>
        <w:t>Institute of Science Tokyo</w:t>
      </w:r>
    </w:p>
    <w:sectPr w:rsidR="00B45727" w:rsidRPr="00B45727">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E825" w14:textId="77777777" w:rsidR="0026709F" w:rsidRDefault="0026709F" w:rsidP="00EE3DAA">
      <w:r>
        <w:separator/>
      </w:r>
    </w:p>
  </w:endnote>
  <w:endnote w:type="continuationSeparator" w:id="0">
    <w:p w14:paraId="7A7FA9E4" w14:textId="77777777" w:rsidR="0026709F" w:rsidRDefault="0026709F" w:rsidP="00EE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9E7B" w14:textId="77777777" w:rsidR="00A761E6" w:rsidRDefault="00A761E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6923" w14:textId="77777777" w:rsidR="00A761E6" w:rsidRDefault="00A761E6">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6E03" w14:textId="77777777" w:rsidR="00A761E6" w:rsidRDefault="00A761E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E5A1" w14:textId="77777777" w:rsidR="0026709F" w:rsidRDefault="0026709F" w:rsidP="00EE3DAA">
      <w:r>
        <w:separator/>
      </w:r>
    </w:p>
  </w:footnote>
  <w:footnote w:type="continuationSeparator" w:id="0">
    <w:p w14:paraId="6A09E614" w14:textId="77777777" w:rsidR="0026709F" w:rsidRDefault="0026709F" w:rsidP="00EE3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2249" w14:textId="77777777" w:rsidR="00A761E6" w:rsidRDefault="00A761E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6341" w14:textId="046F2267" w:rsidR="00EE3DAA" w:rsidRDefault="00A761E6" w:rsidP="00A761E6">
    <w:pPr>
      <w:pStyle w:val="ac"/>
      <w:jc w:val="center"/>
    </w:pPr>
    <w:r>
      <w:fldChar w:fldCharType="begin"/>
    </w:r>
    <w:r>
      <w:instrText xml:space="preserve"> INCLUDEPICTURE "https://www.isct.ac.jp/cms/component/data/3204/683b2c70c009a7cf44b1024c265fe003.webp" \* MERGEFORMATINET </w:instrText>
    </w:r>
    <w:r>
      <w:fldChar w:fldCharType="separate"/>
    </w:r>
    <w:r>
      <w:rPr>
        <w:noProof/>
      </w:rPr>
      <w:drawing>
        <wp:inline distT="0" distB="0" distL="0" distR="0" wp14:anchorId="36877FBE" wp14:editId="073C69F4">
          <wp:extent cx="3338640" cy="720000"/>
          <wp:effectExtent l="12700" t="12700" r="14605" b="17145"/>
          <wp:docPr id="1413196148" name="図 1"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6148" name="図 1" descr="テキスト が含まれている画像&#10;&#10;AI 生成コンテンツは誤りを含む可能性がありま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8640" cy="720000"/>
                  </a:xfrm>
                  <a:prstGeom prst="rect">
                    <a:avLst/>
                  </a:prstGeom>
                  <a:noFill/>
                  <a:ln>
                    <a:solidFill>
                      <a:schemeClr val="accent1"/>
                    </a:solidFill>
                  </a:ln>
                </pic:spPr>
              </pic:pic>
            </a:graphicData>
          </a:graphic>
        </wp:inline>
      </w:drawing>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6484" w14:textId="77777777" w:rsidR="00A761E6" w:rsidRDefault="00A761E6">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27"/>
    <w:rsid w:val="0000111F"/>
    <w:rsid w:val="00007E54"/>
    <w:rsid w:val="00025DBA"/>
    <w:rsid w:val="00034882"/>
    <w:rsid w:val="00037FFE"/>
    <w:rsid w:val="00042A67"/>
    <w:rsid w:val="00046A74"/>
    <w:rsid w:val="0006358E"/>
    <w:rsid w:val="000707C7"/>
    <w:rsid w:val="0007275C"/>
    <w:rsid w:val="00077BBD"/>
    <w:rsid w:val="000929A0"/>
    <w:rsid w:val="00094559"/>
    <w:rsid w:val="000A50C9"/>
    <w:rsid w:val="000B29E0"/>
    <w:rsid w:val="000B372D"/>
    <w:rsid w:val="000B45DA"/>
    <w:rsid w:val="000B483F"/>
    <w:rsid w:val="000C24DF"/>
    <w:rsid w:val="000C3A80"/>
    <w:rsid w:val="000D0228"/>
    <w:rsid w:val="000D2DF5"/>
    <w:rsid w:val="000E49FD"/>
    <w:rsid w:val="00110E06"/>
    <w:rsid w:val="00113821"/>
    <w:rsid w:val="00121CE2"/>
    <w:rsid w:val="001234E6"/>
    <w:rsid w:val="00134E04"/>
    <w:rsid w:val="00145155"/>
    <w:rsid w:val="0015039B"/>
    <w:rsid w:val="001700F6"/>
    <w:rsid w:val="001A33C3"/>
    <w:rsid w:val="001A3C90"/>
    <w:rsid w:val="001A45C1"/>
    <w:rsid w:val="001E1E5A"/>
    <w:rsid w:val="001F0186"/>
    <w:rsid w:val="002073DC"/>
    <w:rsid w:val="0021280C"/>
    <w:rsid w:val="002145FF"/>
    <w:rsid w:val="002207AB"/>
    <w:rsid w:val="00227E17"/>
    <w:rsid w:val="00241F72"/>
    <w:rsid w:val="002563B5"/>
    <w:rsid w:val="0026709F"/>
    <w:rsid w:val="002762AC"/>
    <w:rsid w:val="002767F7"/>
    <w:rsid w:val="00277180"/>
    <w:rsid w:val="00280850"/>
    <w:rsid w:val="0028627E"/>
    <w:rsid w:val="00295928"/>
    <w:rsid w:val="002A607C"/>
    <w:rsid w:val="002A6C86"/>
    <w:rsid w:val="002B3226"/>
    <w:rsid w:val="002B574C"/>
    <w:rsid w:val="002B658D"/>
    <w:rsid w:val="002C2F30"/>
    <w:rsid w:val="002D05EA"/>
    <w:rsid w:val="002D338B"/>
    <w:rsid w:val="002F4293"/>
    <w:rsid w:val="003025AA"/>
    <w:rsid w:val="00306726"/>
    <w:rsid w:val="00317443"/>
    <w:rsid w:val="003272E5"/>
    <w:rsid w:val="00331A06"/>
    <w:rsid w:val="00345F2E"/>
    <w:rsid w:val="00346738"/>
    <w:rsid w:val="003500A4"/>
    <w:rsid w:val="003657E8"/>
    <w:rsid w:val="00367D4E"/>
    <w:rsid w:val="00381D27"/>
    <w:rsid w:val="00384831"/>
    <w:rsid w:val="00390758"/>
    <w:rsid w:val="00394367"/>
    <w:rsid w:val="003C0DEE"/>
    <w:rsid w:val="003D158C"/>
    <w:rsid w:val="003E1BC1"/>
    <w:rsid w:val="003F037C"/>
    <w:rsid w:val="003F7F39"/>
    <w:rsid w:val="004007F6"/>
    <w:rsid w:val="00410CD7"/>
    <w:rsid w:val="00423C80"/>
    <w:rsid w:val="00430E08"/>
    <w:rsid w:val="00434E26"/>
    <w:rsid w:val="00437F03"/>
    <w:rsid w:val="0045520E"/>
    <w:rsid w:val="0046336B"/>
    <w:rsid w:val="00480315"/>
    <w:rsid w:val="00481AE7"/>
    <w:rsid w:val="004929AD"/>
    <w:rsid w:val="00496A89"/>
    <w:rsid w:val="004971D3"/>
    <w:rsid w:val="004A5EF5"/>
    <w:rsid w:val="004D4415"/>
    <w:rsid w:val="004D5244"/>
    <w:rsid w:val="00513535"/>
    <w:rsid w:val="00532D8D"/>
    <w:rsid w:val="00534C5E"/>
    <w:rsid w:val="00540D8C"/>
    <w:rsid w:val="005437F9"/>
    <w:rsid w:val="00547DC1"/>
    <w:rsid w:val="00563AF0"/>
    <w:rsid w:val="005725F3"/>
    <w:rsid w:val="00580843"/>
    <w:rsid w:val="00591E4D"/>
    <w:rsid w:val="00592135"/>
    <w:rsid w:val="00592D69"/>
    <w:rsid w:val="005B482B"/>
    <w:rsid w:val="005B5989"/>
    <w:rsid w:val="005B7BB6"/>
    <w:rsid w:val="005C52BA"/>
    <w:rsid w:val="005D5B52"/>
    <w:rsid w:val="005E37E7"/>
    <w:rsid w:val="00610459"/>
    <w:rsid w:val="00620D2C"/>
    <w:rsid w:val="00622FED"/>
    <w:rsid w:val="00626E24"/>
    <w:rsid w:val="00631B9E"/>
    <w:rsid w:val="0064472D"/>
    <w:rsid w:val="0064796A"/>
    <w:rsid w:val="00650293"/>
    <w:rsid w:val="00662329"/>
    <w:rsid w:val="00664F1A"/>
    <w:rsid w:val="00682D53"/>
    <w:rsid w:val="00696A17"/>
    <w:rsid w:val="006A3646"/>
    <w:rsid w:val="006A6CC9"/>
    <w:rsid w:val="006B055B"/>
    <w:rsid w:val="006B5629"/>
    <w:rsid w:val="006C2D7E"/>
    <w:rsid w:val="006C3B23"/>
    <w:rsid w:val="006C6051"/>
    <w:rsid w:val="006D013C"/>
    <w:rsid w:val="006E17B4"/>
    <w:rsid w:val="00713564"/>
    <w:rsid w:val="007318CE"/>
    <w:rsid w:val="00753CFD"/>
    <w:rsid w:val="007632AD"/>
    <w:rsid w:val="007853CD"/>
    <w:rsid w:val="00792AC6"/>
    <w:rsid w:val="0079651D"/>
    <w:rsid w:val="00796C9F"/>
    <w:rsid w:val="007B331F"/>
    <w:rsid w:val="007B49E1"/>
    <w:rsid w:val="007B5E68"/>
    <w:rsid w:val="007D296F"/>
    <w:rsid w:val="007E0C38"/>
    <w:rsid w:val="007F159A"/>
    <w:rsid w:val="007F6647"/>
    <w:rsid w:val="007F674B"/>
    <w:rsid w:val="0080104E"/>
    <w:rsid w:val="008020E3"/>
    <w:rsid w:val="00822AE0"/>
    <w:rsid w:val="00835538"/>
    <w:rsid w:val="00837407"/>
    <w:rsid w:val="00841192"/>
    <w:rsid w:val="00864981"/>
    <w:rsid w:val="0088035A"/>
    <w:rsid w:val="00882F66"/>
    <w:rsid w:val="00897B66"/>
    <w:rsid w:val="008A53A0"/>
    <w:rsid w:val="008B0C6E"/>
    <w:rsid w:val="008B2E19"/>
    <w:rsid w:val="008B3655"/>
    <w:rsid w:val="008C6B80"/>
    <w:rsid w:val="008D6E44"/>
    <w:rsid w:val="008E58D7"/>
    <w:rsid w:val="008E6B8B"/>
    <w:rsid w:val="008F2760"/>
    <w:rsid w:val="00904073"/>
    <w:rsid w:val="00911AFB"/>
    <w:rsid w:val="00912C8C"/>
    <w:rsid w:val="009156F2"/>
    <w:rsid w:val="0091634D"/>
    <w:rsid w:val="009167C4"/>
    <w:rsid w:val="009306F2"/>
    <w:rsid w:val="00936B89"/>
    <w:rsid w:val="00936D94"/>
    <w:rsid w:val="009370A3"/>
    <w:rsid w:val="0094478D"/>
    <w:rsid w:val="00971E15"/>
    <w:rsid w:val="0097463B"/>
    <w:rsid w:val="00984852"/>
    <w:rsid w:val="009D092E"/>
    <w:rsid w:val="009D3355"/>
    <w:rsid w:val="009F7452"/>
    <w:rsid w:val="00A05B33"/>
    <w:rsid w:val="00A06329"/>
    <w:rsid w:val="00A1764A"/>
    <w:rsid w:val="00A20DAA"/>
    <w:rsid w:val="00A2118D"/>
    <w:rsid w:val="00A25669"/>
    <w:rsid w:val="00A377D2"/>
    <w:rsid w:val="00A411D8"/>
    <w:rsid w:val="00A46824"/>
    <w:rsid w:val="00A475E0"/>
    <w:rsid w:val="00A51EF8"/>
    <w:rsid w:val="00A633BA"/>
    <w:rsid w:val="00A65A86"/>
    <w:rsid w:val="00A70B96"/>
    <w:rsid w:val="00A7435B"/>
    <w:rsid w:val="00A747C8"/>
    <w:rsid w:val="00A74DE1"/>
    <w:rsid w:val="00A761E6"/>
    <w:rsid w:val="00A8218F"/>
    <w:rsid w:val="00A82CBA"/>
    <w:rsid w:val="00A9183A"/>
    <w:rsid w:val="00A91C86"/>
    <w:rsid w:val="00AA6D9D"/>
    <w:rsid w:val="00AB09FD"/>
    <w:rsid w:val="00AB0F6B"/>
    <w:rsid w:val="00AB2002"/>
    <w:rsid w:val="00AC22F9"/>
    <w:rsid w:val="00AD62F0"/>
    <w:rsid w:val="00B009BE"/>
    <w:rsid w:val="00B00DC3"/>
    <w:rsid w:val="00B020E3"/>
    <w:rsid w:val="00B1329D"/>
    <w:rsid w:val="00B23698"/>
    <w:rsid w:val="00B24487"/>
    <w:rsid w:val="00B2597C"/>
    <w:rsid w:val="00B45727"/>
    <w:rsid w:val="00B60F4D"/>
    <w:rsid w:val="00B6638D"/>
    <w:rsid w:val="00B93CFF"/>
    <w:rsid w:val="00B9492A"/>
    <w:rsid w:val="00BA203B"/>
    <w:rsid w:val="00BA59BE"/>
    <w:rsid w:val="00BA6036"/>
    <w:rsid w:val="00BC1299"/>
    <w:rsid w:val="00BC2846"/>
    <w:rsid w:val="00BC497C"/>
    <w:rsid w:val="00BC52B7"/>
    <w:rsid w:val="00BC6DC3"/>
    <w:rsid w:val="00BD36CD"/>
    <w:rsid w:val="00BD7783"/>
    <w:rsid w:val="00BE70A0"/>
    <w:rsid w:val="00BF205E"/>
    <w:rsid w:val="00C016CE"/>
    <w:rsid w:val="00C02759"/>
    <w:rsid w:val="00C02EEB"/>
    <w:rsid w:val="00C23526"/>
    <w:rsid w:val="00C27672"/>
    <w:rsid w:val="00C31821"/>
    <w:rsid w:val="00C3559D"/>
    <w:rsid w:val="00C55515"/>
    <w:rsid w:val="00CB0AEC"/>
    <w:rsid w:val="00CB4A1C"/>
    <w:rsid w:val="00CC75F0"/>
    <w:rsid w:val="00CE3917"/>
    <w:rsid w:val="00CF1160"/>
    <w:rsid w:val="00D0644C"/>
    <w:rsid w:val="00D07165"/>
    <w:rsid w:val="00D16068"/>
    <w:rsid w:val="00D3478C"/>
    <w:rsid w:val="00D462B9"/>
    <w:rsid w:val="00D64CBD"/>
    <w:rsid w:val="00D738F9"/>
    <w:rsid w:val="00D83AE7"/>
    <w:rsid w:val="00DA264A"/>
    <w:rsid w:val="00DA33FA"/>
    <w:rsid w:val="00DB4A8B"/>
    <w:rsid w:val="00DB5404"/>
    <w:rsid w:val="00DC45DC"/>
    <w:rsid w:val="00DD2FC8"/>
    <w:rsid w:val="00DE1B97"/>
    <w:rsid w:val="00DE1BAA"/>
    <w:rsid w:val="00DE3C57"/>
    <w:rsid w:val="00DE7B16"/>
    <w:rsid w:val="00DF70F0"/>
    <w:rsid w:val="00E031DD"/>
    <w:rsid w:val="00E233CA"/>
    <w:rsid w:val="00E24C0F"/>
    <w:rsid w:val="00E2671A"/>
    <w:rsid w:val="00E33B87"/>
    <w:rsid w:val="00E35EC3"/>
    <w:rsid w:val="00E55B76"/>
    <w:rsid w:val="00E73273"/>
    <w:rsid w:val="00EA111B"/>
    <w:rsid w:val="00EA16D5"/>
    <w:rsid w:val="00EA75AE"/>
    <w:rsid w:val="00EB5761"/>
    <w:rsid w:val="00EB617A"/>
    <w:rsid w:val="00EB6335"/>
    <w:rsid w:val="00EC2F83"/>
    <w:rsid w:val="00EE3DAA"/>
    <w:rsid w:val="00F113BB"/>
    <w:rsid w:val="00F178E3"/>
    <w:rsid w:val="00F34502"/>
    <w:rsid w:val="00F4680B"/>
    <w:rsid w:val="00F501A3"/>
    <w:rsid w:val="00F55C2F"/>
    <w:rsid w:val="00F616B1"/>
    <w:rsid w:val="00F67EED"/>
    <w:rsid w:val="00F83E6B"/>
    <w:rsid w:val="00FA362D"/>
    <w:rsid w:val="00FB2B34"/>
    <w:rsid w:val="00FB6C23"/>
    <w:rsid w:val="00FD013E"/>
    <w:rsid w:val="00FD7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C4D0E9"/>
  <w15:chartTrackingRefBased/>
  <w15:docId w15:val="{E8A3B656-FF3B-824D-82A5-B6E7076C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57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57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57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457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57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57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57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57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57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57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57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57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457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57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57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57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57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57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57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57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7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57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727"/>
    <w:pPr>
      <w:spacing w:before="160" w:after="160"/>
      <w:jc w:val="center"/>
    </w:pPr>
    <w:rPr>
      <w:i/>
      <w:iCs/>
      <w:color w:val="404040" w:themeColor="text1" w:themeTint="BF"/>
    </w:rPr>
  </w:style>
  <w:style w:type="character" w:customStyle="1" w:styleId="a8">
    <w:name w:val="引用文 (文字)"/>
    <w:basedOn w:val="a0"/>
    <w:link w:val="a7"/>
    <w:uiPriority w:val="29"/>
    <w:rsid w:val="00B45727"/>
    <w:rPr>
      <w:i/>
      <w:iCs/>
      <w:color w:val="404040" w:themeColor="text1" w:themeTint="BF"/>
    </w:rPr>
  </w:style>
  <w:style w:type="paragraph" w:styleId="a9">
    <w:name w:val="List Paragraph"/>
    <w:basedOn w:val="a"/>
    <w:uiPriority w:val="34"/>
    <w:qFormat/>
    <w:rsid w:val="00B45727"/>
    <w:pPr>
      <w:ind w:left="720"/>
      <w:contextualSpacing/>
    </w:pPr>
  </w:style>
  <w:style w:type="character" w:styleId="21">
    <w:name w:val="Intense Emphasis"/>
    <w:basedOn w:val="a0"/>
    <w:uiPriority w:val="21"/>
    <w:qFormat/>
    <w:rsid w:val="00B45727"/>
    <w:rPr>
      <w:i/>
      <w:iCs/>
      <w:color w:val="0F4761" w:themeColor="accent1" w:themeShade="BF"/>
    </w:rPr>
  </w:style>
  <w:style w:type="paragraph" w:styleId="22">
    <w:name w:val="Intense Quote"/>
    <w:basedOn w:val="a"/>
    <w:next w:val="a"/>
    <w:link w:val="23"/>
    <w:uiPriority w:val="30"/>
    <w:qFormat/>
    <w:rsid w:val="00B45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45727"/>
    <w:rPr>
      <w:i/>
      <w:iCs/>
      <w:color w:val="0F4761" w:themeColor="accent1" w:themeShade="BF"/>
    </w:rPr>
  </w:style>
  <w:style w:type="character" w:styleId="24">
    <w:name w:val="Intense Reference"/>
    <w:basedOn w:val="a0"/>
    <w:uiPriority w:val="32"/>
    <w:qFormat/>
    <w:rsid w:val="00B45727"/>
    <w:rPr>
      <w:b/>
      <w:bCs/>
      <w:smallCaps/>
      <w:color w:val="0F4761" w:themeColor="accent1" w:themeShade="BF"/>
      <w:spacing w:val="5"/>
    </w:rPr>
  </w:style>
  <w:style w:type="character" w:styleId="aa">
    <w:name w:val="Hyperlink"/>
    <w:basedOn w:val="a0"/>
    <w:uiPriority w:val="99"/>
    <w:unhideWhenUsed/>
    <w:rsid w:val="00DF70F0"/>
    <w:rPr>
      <w:color w:val="467886" w:themeColor="hyperlink"/>
      <w:u w:val="single"/>
    </w:rPr>
  </w:style>
  <w:style w:type="character" w:styleId="ab">
    <w:name w:val="Unresolved Mention"/>
    <w:basedOn w:val="a0"/>
    <w:uiPriority w:val="99"/>
    <w:semiHidden/>
    <w:unhideWhenUsed/>
    <w:rsid w:val="00DF70F0"/>
    <w:rPr>
      <w:color w:val="605E5C"/>
      <w:shd w:val="clear" w:color="auto" w:fill="E1DFDD"/>
    </w:rPr>
  </w:style>
  <w:style w:type="paragraph" w:styleId="ac">
    <w:name w:val="header"/>
    <w:basedOn w:val="a"/>
    <w:link w:val="ad"/>
    <w:uiPriority w:val="99"/>
    <w:unhideWhenUsed/>
    <w:rsid w:val="00EE3DAA"/>
    <w:pPr>
      <w:tabs>
        <w:tab w:val="center" w:pos="4252"/>
        <w:tab w:val="right" w:pos="8504"/>
      </w:tabs>
      <w:snapToGrid w:val="0"/>
    </w:pPr>
  </w:style>
  <w:style w:type="character" w:customStyle="1" w:styleId="ad">
    <w:name w:val="ヘッダー (文字)"/>
    <w:basedOn w:val="a0"/>
    <w:link w:val="ac"/>
    <w:uiPriority w:val="99"/>
    <w:rsid w:val="00EE3DAA"/>
  </w:style>
  <w:style w:type="paragraph" w:styleId="ae">
    <w:name w:val="footer"/>
    <w:basedOn w:val="a"/>
    <w:link w:val="af"/>
    <w:uiPriority w:val="99"/>
    <w:unhideWhenUsed/>
    <w:rsid w:val="00EE3DAA"/>
    <w:pPr>
      <w:tabs>
        <w:tab w:val="center" w:pos="4252"/>
        <w:tab w:val="right" w:pos="8504"/>
      </w:tabs>
      <w:snapToGrid w:val="0"/>
    </w:pPr>
  </w:style>
  <w:style w:type="character" w:customStyle="1" w:styleId="af">
    <w:name w:val="フッター (文字)"/>
    <w:basedOn w:val="a0"/>
    <w:link w:val="ae"/>
    <w:uiPriority w:val="99"/>
    <w:rsid w:val="00EE3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aagcuugggcu@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 / Tomoki Kawahara</dc:creator>
  <cp:keywords/>
  <dc:description/>
  <cp:lastModifiedBy>河原　智樹</cp:lastModifiedBy>
  <cp:revision>8</cp:revision>
  <cp:lastPrinted>2026-02-18T07:58:00Z</cp:lastPrinted>
  <dcterms:created xsi:type="dcterms:W3CDTF">2026-02-18T07:38:00Z</dcterms:created>
  <dcterms:modified xsi:type="dcterms:W3CDTF">2026-02-20T17:57:00Z</dcterms:modified>
</cp:coreProperties>
</file>