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E806" w14:textId="2ED0CCB5" w:rsidR="00F53EE3" w:rsidRPr="000034F7" w:rsidRDefault="00F53EE3" w:rsidP="000034F7">
      <w:pPr>
        <w:pStyle w:val="ListParagraph"/>
        <w:numPr>
          <w:ilvl w:val="0"/>
          <w:numId w:val="1"/>
        </w:numPr>
        <w:spacing w:before="240" w:after="240" w:line="360" w:lineRule="auto"/>
        <w:ind w:left="360"/>
        <w:contextualSpacing w:val="0"/>
        <w:rPr>
          <w:rFonts w:ascii="Times New Roman" w:hAnsi="Times New Roman" w:cs="Times New Roman"/>
          <w:b/>
          <w:bCs/>
          <w:sz w:val="24"/>
          <w:szCs w:val="24"/>
        </w:rPr>
      </w:pPr>
      <w:r w:rsidRPr="000034F7">
        <w:rPr>
          <w:rFonts w:ascii="Times New Roman" w:hAnsi="Times New Roman" w:cs="Times New Roman"/>
          <w:b/>
          <w:bCs/>
          <w:sz w:val="24"/>
          <w:szCs w:val="24"/>
        </w:rPr>
        <w:t>The Data Set</w:t>
      </w:r>
    </w:p>
    <w:p w14:paraId="1B4A088F" w14:textId="4D8DF942" w:rsidR="00F53EE3" w:rsidRPr="000034F7" w:rsidRDefault="00F53EE3" w:rsidP="000034F7">
      <w:pPr>
        <w:pStyle w:val="ListParagraph"/>
        <w:numPr>
          <w:ilvl w:val="0"/>
          <w:numId w:val="2"/>
        </w:numPr>
        <w:spacing w:before="240" w:after="240" w:line="360" w:lineRule="auto"/>
        <w:ind w:left="360"/>
        <w:contextualSpacing w:val="0"/>
        <w:rPr>
          <w:rFonts w:ascii="Times New Roman" w:hAnsi="Times New Roman" w:cs="Times New Roman"/>
          <w:b/>
          <w:bCs/>
          <w:sz w:val="24"/>
          <w:szCs w:val="24"/>
        </w:rPr>
      </w:pPr>
      <w:r w:rsidRPr="000034F7">
        <w:rPr>
          <w:rFonts w:ascii="Times New Roman" w:hAnsi="Times New Roman" w:cs="Times New Roman"/>
          <w:b/>
          <w:bCs/>
          <w:sz w:val="24"/>
          <w:szCs w:val="24"/>
        </w:rPr>
        <w:t>Overview of the Data Set</w:t>
      </w:r>
    </w:p>
    <w:p w14:paraId="2A77B919" w14:textId="0B4F2BCC" w:rsidR="000034F7" w:rsidRDefault="006C2F80" w:rsidP="000034F7">
      <w:pPr>
        <w:spacing w:before="240" w:after="240" w:line="360" w:lineRule="auto"/>
        <w:jc w:val="both"/>
        <w:rPr>
          <w:rFonts w:ascii="Times New Roman" w:hAnsi="Times New Roman" w:cs="Times New Roman"/>
          <w:sz w:val="24"/>
          <w:szCs w:val="24"/>
        </w:rPr>
      </w:pPr>
      <w:r w:rsidRPr="00DD6112">
        <w:rPr>
          <w:rFonts w:ascii="Times New Roman" w:hAnsi="Times New Roman" w:cs="Times New Roman"/>
          <w:sz w:val="24"/>
          <w:szCs w:val="24"/>
        </w:rPr>
        <w:t xml:space="preserve">The data set used in this analysis </w:t>
      </w:r>
      <w:proofErr w:type="gramStart"/>
      <w:r w:rsidRPr="00DD6112">
        <w:rPr>
          <w:rFonts w:ascii="Times New Roman" w:hAnsi="Times New Roman" w:cs="Times New Roman"/>
          <w:sz w:val="24"/>
          <w:szCs w:val="24"/>
        </w:rPr>
        <w:t>is called</w:t>
      </w:r>
      <w:proofErr w:type="gramEnd"/>
      <w:r w:rsidRPr="00DD6112">
        <w:rPr>
          <w:rFonts w:ascii="Times New Roman" w:hAnsi="Times New Roman" w:cs="Times New Roman"/>
          <w:sz w:val="24"/>
          <w:szCs w:val="24"/>
        </w:rPr>
        <w:t xml:space="preserve"> "fire_archive_M-C61_234859.csv". It </w:t>
      </w:r>
      <w:proofErr w:type="gramStart"/>
      <w:r w:rsidRPr="00DD6112">
        <w:rPr>
          <w:rFonts w:ascii="Times New Roman" w:hAnsi="Times New Roman" w:cs="Times New Roman"/>
          <w:sz w:val="24"/>
          <w:szCs w:val="24"/>
        </w:rPr>
        <w:t>was acquired</w:t>
      </w:r>
      <w:proofErr w:type="gramEnd"/>
      <w:r w:rsidRPr="00DD6112">
        <w:rPr>
          <w:rFonts w:ascii="Times New Roman" w:hAnsi="Times New Roman" w:cs="Times New Roman"/>
          <w:sz w:val="24"/>
          <w:szCs w:val="24"/>
        </w:rPr>
        <w:t xml:space="preserve"> from NASA Fire Information for Resource Management Systems(FIRMS) at the URL: </w:t>
      </w:r>
      <w:hyperlink r:id="rId5" w:history="1">
        <w:r w:rsidR="000034F7" w:rsidRPr="00BF1124">
          <w:rPr>
            <w:rStyle w:val="Hyperlink"/>
            <w:rFonts w:ascii="Times New Roman" w:hAnsi="Times New Roman" w:cs="Times New Roman"/>
            <w:sz w:val="24"/>
            <w:szCs w:val="24"/>
          </w:rPr>
          <w:t>https://firms.modaps.eosdis.nasa.gov/download/</w:t>
        </w:r>
      </w:hyperlink>
      <w:r w:rsidRPr="00DD6112">
        <w:rPr>
          <w:rFonts w:ascii="Times New Roman" w:hAnsi="Times New Roman" w:cs="Times New Roman"/>
          <w:sz w:val="24"/>
          <w:szCs w:val="24"/>
        </w:rPr>
        <w:t xml:space="preserve">. </w:t>
      </w:r>
      <w:r w:rsidR="002A0938" w:rsidRPr="00DD6112">
        <w:rPr>
          <w:rFonts w:ascii="Times New Roman" w:hAnsi="Times New Roman" w:cs="Times New Roman"/>
          <w:sz w:val="24"/>
          <w:szCs w:val="24"/>
        </w:rPr>
        <w:t>It contains fire data from November 2000 to April 2021.</w:t>
      </w:r>
      <w:r w:rsidR="002A0938">
        <w:rPr>
          <w:rFonts w:ascii="Times New Roman" w:hAnsi="Times New Roman" w:cs="Times New Roman"/>
          <w:sz w:val="24"/>
          <w:szCs w:val="24"/>
        </w:rPr>
        <w:t xml:space="preserve"> </w:t>
      </w:r>
      <w:r w:rsidRPr="00DD6112">
        <w:rPr>
          <w:rFonts w:ascii="Times New Roman" w:hAnsi="Times New Roman" w:cs="Times New Roman"/>
          <w:sz w:val="24"/>
          <w:szCs w:val="24"/>
        </w:rPr>
        <w:t xml:space="preserve">The data </w:t>
      </w:r>
      <w:proofErr w:type="gramStart"/>
      <w:r w:rsidRPr="00DD6112">
        <w:rPr>
          <w:rFonts w:ascii="Times New Roman" w:hAnsi="Times New Roman" w:cs="Times New Roman"/>
          <w:sz w:val="24"/>
          <w:szCs w:val="24"/>
        </w:rPr>
        <w:t>was originally collected</w:t>
      </w:r>
      <w:proofErr w:type="gramEnd"/>
      <w:r w:rsidRPr="00DD6112">
        <w:rPr>
          <w:rFonts w:ascii="Times New Roman" w:hAnsi="Times New Roman" w:cs="Times New Roman"/>
          <w:sz w:val="24"/>
          <w:szCs w:val="24"/>
        </w:rPr>
        <w:t xml:space="preserve"> by NASA Moderate Resolution Imaging Spectroradiometer (MODIS) and is one of Collection 6.1 products. A user guide of this product can </w:t>
      </w:r>
      <w:proofErr w:type="gramStart"/>
      <w:r w:rsidRPr="00DD6112">
        <w:rPr>
          <w:rFonts w:ascii="Times New Roman" w:hAnsi="Times New Roman" w:cs="Times New Roman"/>
          <w:sz w:val="24"/>
          <w:szCs w:val="24"/>
        </w:rPr>
        <w:t>be found</w:t>
      </w:r>
      <w:proofErr w:type="gramEnd"/>
      <w:r w:rsidRPr="00DD6112">
        <w:rPr>
          <w:rFonts w:ascii="Times New Roman" w:hAnsi="Times New Roman" w:cs="Times New Roman"/>
          <w:sz w:val="24"/>
          <w:szCs w:val="24"/>
        </w:rPr>
        <w:t xml:space="preserve"> at the URL: </w:t>
      </w:r>
    </w:p>
    <w:p w14:paraId="5AA043F9" w14:textId="3F550EC4" w:rsidR="006C2F80" w:rsidRDefault="00D21874" w:rsidP="000034F7">
      <w:pPr>
        <w:spacing w:before="240" w:after="240" w:line="360" w:lineRule="auto"/>
        <w:jc w:val="both"/>
        <w:rPr>
          <w:rFonts w:ascii="Times New Roman" w:hAnsi="Times New Roman" w:cs="Times New Roman"/>
          <w:sz w:val="24"/>
          <w:szCs w:val="24"/>
        </w:rPr>
      </w:pPr>
      <w:hyperlink r:id="rId6" w:history="1">
        <w:r w:rsidR="000034F7" w:rsidRPr="00BF1124">
          <w:rPr>
            <w:rStyle w:val="Hyperlink"/>
            <w:rFonts w:ascii="Times New Roman" w:hAnsi="Times New Roman" w:cs="Times New Roman"/>
            <w:sz w:val="24"/>
            <w:szCs w:val="24"/>
          </w:rPr>
          <w:t>https://cdn.earthdata.nasa.gov/conduit/upload/3865/MODIS_C6_Fire_User_Guide_A.pdf</w:t>
        </w:r>
      </w:hyperlink>
    </w:p>
    <w:p w14:paraId="7FD23174" w14:textId="356C025E" w:rsidR="00E51E4D" w:rsidRPr="000034F7" w:rsidRDefault="00E51E4D" w:rsidP="000034F7">
      <w:pPr>
        <w:pStyle w:val="ListParagraph"/>
        <w:numPr>
          <w:ilvl w:val="0"/>
          <w:numId w:val="2"/>
        </w:numPr>
        <w:spacing w:before="240" w:after="240" w:line="360" w:lineRule="auto"/>
        <w:ind w:left="360"/>
        <w:contextualSpacing w:val="0"/>
        <w:rPr>
          <w:rFonts w:ascii="Times New Roman" w:hAnsi="Times New Roman" w:cs="Times New Roman"/>
          <w:b/>
          <w:bCs/>
          <w:sz w:val="24"/>
          <w:szCs w:val="24"/>
        </w:rPr>
      </w:pPr>
      <w:r w:rsidRPr="000034F7">
        <w:rPr>
          <w:rFonts w:ascii="Times New Roman" w:hAnsi="Times New Roman" w:cs="Times New Roman"/>
          <w:b/>
          <w:bCs/>
          <w:sz w:val="24"/>
          <w:szCs w:val="24"/>
        </w:rPr>
        <w:t>Data Attribute Fields</w:t>
      </w:r>
    </w:p>
    <w:p w14:paraId="6C88F92F" w14:textId="6E98B515" w:rsidR="00E51E4D" w:rsidRPr="00DD6112" w:rsidRDefault="000034F7" w:rsidP="000034F7">
      <w:pPr>
        <w:spacing w:before="240" w:after="240" w:line="360" w:lineRule="auto"/>
        <w:rPr>
          <w:rFonts w:ascii="Times New Roman" w:hAnsi="Times New Roman" w:cs="Times New Roman"/>
          <w:sz w:val="24"/>
          <w:szCs w:val="24"/>
        </w:rPr>
      </w:pPr>
      <w:r>
        <w:rPr>
          <w:rFonts w:ascii="Times New Roman" w:hAnsi="Times New Roman" w:cs="Times New Roman" w:hint="eastAsia"/>
          <w:color w:val="212121"/>
          <w:sz w:val="24"/>
          <w:szCs w:val="24"/>
          <w:shd w:val="clear" w:color="auto" w:fill="FFFFFF"/>
        </w:rPr>
        <w:t>This</w:t>
      </w:r>
      <w:r>
        <w:rPr>
          <w:rFonts w:ascii="Times New Roman" w:hAnsi="Times New Roman" w:cs="Times New Roman"/>
          <w:color w:val="212121"/>
          <w:sz w:val="24"/>
          <w:szCs w:val="24"/>
          <w:shd w:val="clear" w:color="auto" w:fill="FFFFFF"/>
        </w:rPr>
        <w:t xml:space="preserve"> data set have 13 attribute fields</w:t>
      </w:r>
      <w:r>
        <w:rPr>
          <w:rFonts w:ascii="Times New Roman" w:hAnsi="Times New Roman" w:cs="Times New Roman" w:hint="eastAsia"/>
          <w:color w:val="212121"/>
          <w:sz w:val="24"/>
          <w:szCs w:val="24"/>
          <w:shd w:val="clear" w:color="auto" w:fill="FFFFFF"/>
        </w:rPr>
        <w:t>;</w:t>
      </w:r>
      <w:r>
        <w:rPr>
          <w:rFonts w:ascii="Times New Roman" w:hAnsi="Times New Roman" w:cs="Times New Roman"/>
          <w:color w:val="212121"/>
          <w:sz w:val="24"/>
          <w:szCs w:val="24"/>
          <w:shd w:val="clear" w:color="auto" w:fill="FFFFFF"/>
        </w:rPr>
        <w:t xml:space="preserve"> the descriptions of attribute fields are shown in the table below</w:t>
      </w:r>
      <w:r w:rsidR="002A0938">
        <w:rPr>
          <w:rFonts w:ascii="Times New Roman" w:hAnsi="Times New Roman" w:cs="Times New Roman"/>
          <w:color w:val="212121"/>
          <w:sz w:val="24"/>
          <w:szCs w:val="24"/>
          <w:shd w:val="clear" w:color="auto" w:fill="FFFFFF"/>
        </w:rPr>
        <w:t>, and</w:t>
      </w:r>
      <w:r w:rsidR="00E51E4D" w:rsidRPr="00DD6112">
        <w:rPr>
          <w:rFonts w:ascii="Times New Roman" w:hAnsi="Times New Roman" w:cs="Times New Roman"/>
          <w:color w:val="212121"/>
          <w:sz w:val="24"/>
          <w:szCs w:val="24"/>
          <w:shd w:val="clear" w:color="auto" w:fill="FFFFFF"/>
        </w:rPr>
        <w:t xml:space="preserve"> can</w:t>
      </w:r>
      <w:r>
        <w:rPr>
          <w:rFonts w:ascii="Times New Roman" w:hAnsi="Times New Roman" w:cs="Times New Roman"/>
          <w:color w:val="212121"/>
          <w:sz w:val="24"/>
          <w:szCs w:val="24"/>
          <w:shd w:val="clear" w:color="auto" w:fill="FFFFFF"/>
        </w:rPr>
        <w:t xml:space="preserve"> also</w:t>
      </w:r>
      <w:r w:rsidR="00E51E4D" w:rsidRPr="00DD6112">
        <w:rPr>
          <w:rFonts w:ascii="Times New Roman" w:hAnsi="Times New Roman" w:cs="Times New Roman"/>
          <w:color w:val="212121"/>
          <w:sz w:val="24"/>
          <w:szCs w:val="24"/>
          <w:shd w:val="clear" w:color="auto" w:fill="FFFFFF"/>
        </w:rPr>
        <w:t xml:space="preserve"> be found at the following URL: </w:t>
      </w:r>
      <w:hyperlink r:id="rId7" w:tgtFrame="_blank" w:history="1">
        <w:r w:rsidR="00E51E4D" w:rsidRPr="00DD6112">
          <w:rPr>
            <w:rStyle w:val="Hyperlink"/>
            <w:rFonts w:ascii="Times New Roman" w:hAnsi="Times New Roman" w:cs="Times New Roman"/>
            <w:sz w:val="24"/>
            <w:szCs w:val="24"/>
            <w:shd w:val="clear" w:color="auto" w:fill="FFFFFF"/>
          </w:rPr>
          <w:t>https://earthdata.nasa.gov/earth-observation-data/near-real-time/firms/mcd14dl</w:t>
        </w:r>
      </w:hyperlink>
    </w:p>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7307"/>
      </w:tblGrid>
      <w:tr w:rsidR="00DD6112" w:rsidRPr="00DD6112" w14:paraId="505A5431" w14:textId="77777777" w:rsidTr="00DD6112">
        <w:trPr>
          <w:trHeight w:val="290"/>
        </w:trPr>
        <w:tc>
          <w:tcPr>
            <w:tcW w:w="1336" w:type="dxa"/>
            <w:shd w:val="clear" w:color="auto" w:fill="404040" w:themeFill="text1" w:themeFillTint="BF"/>
            <w:noWrap/>
            <w:hideMark/>
          </w:tcPr>
          <w:p w14:paraId="33CFFF7D" w14:textId="77777777" w:rsidR="00DD6112" w:rsidRPr="00DD6112" w:rsidRDefault="00DD6112" w:rsidP="00DD6112">
            <w:pPr>
              <w:spacing w:after="0" w:line="240" w:lineRule="auto"/>
              <w:rPr>
                <w:rFonts w:ascii="Times New Roman" w:eastAsia="Times New Roman" w:hAnsi="Times New Roman" w:cs="Times New Roman"/>
                <w:color w:val="FFFFFF" w:themeColor="background1"/>
                <w:sz w:val="24"/>
                <w:szCs w:val="24"/>
              </w:rPr>
            </w:pPr>
            <w:r w:rsidRPr="00DD6112">
              <w:rPr>
                <w:rFonts w:ascii="Times New Roman" w:eastAsia="Times New Roman" w:hAnsi="Times New Roman" w:cs="Times New Roman"/>
                <w:color w:val="FFFFFF" w:themeColor="background1"/>
                <w:sz w:val="24"/>
                <w:szCs w:val="24"/>
              </w:rPr>
              <w:t>Attribute</w:t>
            </w:r>
          </w:p>
        </w:tc>
        <w:tc>
          <w:tcPr>
            <w:tcW w:w="7307" w:type="dxa"/>
            <w:shd w:val="clear" w:color="auto" w:fill="404040" w:themeFill="text1" w:themeFillTint="BF"/>
            <w:noWrap/>
            <w:hideMark/>
          </w:tcPr>
          <w:p w14:paraId="255F33FE" w14:textId="77777777" w:rsidR="00DD6112" w:rsidRPr="00DD6112" w:rsidRDefault="00DD6112" w:rsidP="00DD6112">
            <w:pPr>
              <w:spacing w:after="0" w:line="240" w:lineRule="auto"/>
              <w:rPr>
                <w:rFonts w:ascii="Times New Roman" w:eastAsia="Times New Roman" w:hAnsi="Times New Roman" w:cs="Times New Roman"/>
                <w:color w:val="FFFFFF" w:themeColor="background1"/>
                <w:sz w:val="24"/>
                <w:szCs w:val="24"/>
              </w:rPr>
            </w:pPr>
            <w:r w:rsidRPr="00DD6112">
              <w:rPr>
                <w:rFonts w:ascii="Times New Roman" w:eastAsia="Times New Roman" w:hAnsi="Times New Roman" w:cs="Times New Roman"/>
                <w:color w:val="FFFFFF" w:themeColor="background1"/>
                <w:sz w:val="24"/>
                <w:szCs w:val="24"/>
              </w:rPr>
              <w:t>Long Description</w:t>
            </w:r>
          </w:p>
        </w:tc>
      </w:tr>
      <w:tr w:rsidR="00DD6112" w:rsidRPr="00DD6112" w14:paraId="094895F2" w14:textId="77777777" w:rsidTr="00DD6112">
        <w:trPr>
          <w:trHeight w:val="290"/>
        </w:trPr>
        <w:tc>
          <w:tcPr>
            <w:tcW w:w="1336" w:type="dxa"/>
            <w:shd w:val="clear" w:color="auto" w:fill="auto"/>
            <w:noWrap/>
            <w:hideMark/>
          </w:tcPr>
          <w:p w14:paraId="345CA921" w14:textId="74A4FD47" w:rsidR="00DD6112" w:rsidRPr="00DD6112" w:rsidRDefault="00FA266F" w:rsidP="00DD611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w:t>
            </w:r>
            <w:r w:rsidR="00DD6112" w:rsidRPr="00DD6112">
              <w:rPr>
                <w:rFonts w:ascii="Times New Roman" w:eastAsia="Times New Roman" w:hAnsi="Times New Roman" w:cs="Times New Roman"/>
                <w:color w:val="000000"/>
              </w:rPr>
              <w:t>atitude</w:t>
            </w:r>
          </w:p>
        </w:tc>
        <w:tc>
          <w:tcPr>
            <w:tcW w:w="7307" w:type="dxa"/>
            <w:shd w:val="clear" w:color="auto" w:fill="auto"/>
            <w:noWrap/>
            <w:hideMark/>
          </w:tcPr>
          <w:p w14:paraId="2E262AE6"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 xml:space="preserve">Center of 1km fire pixel but not necessarily the actual location of the fire as one or more fires can </w:t>
            </w:r>
            <w:proofErr w:type="gramStart"/>
            <w:r w:rsidRPr="00DD6112">
              <w:rPr>
                <w:rFonts w:ascii="Times New Roman" w:eastAsia="Times New Roman" w:hAnsi="Times New Roman" w:cs="Times New Roman"/>
                <w:color w:val="000000"/>
              </w:rPr>
              <w:t>be detected</w:t>
            </w:r>
            <w:proofErr w:type="gramEnd"/>
            <w:r w:rsidRPr="00DD6112">
              <w:rPr>
                <w:rFonts w:ascii="Times New Roman" w:eastAsia="Times New Roman" w:hAnsi="Times New Roman" w:cs="Times New Roman"/>
                <w:color w:val="000000"/>
              </w:rPr>
              <w:t xml:space="preserve"> within the 1km pixel.</w:t>
            </w:r>
          </w:p>
        </w:tc>
      </w:tr>
      <w:tr w:rsidR="00DD6112" w:rsidRPr="00DD6112" w14:paraId="605EE1B3" w14:textId="77777777" w:rsidTr="00DD6112">
        <w:trPr>
          <w:trHeight w:val="290"/>
        </w:trPr>
        <w:tc>
          <w:tcPr>
            <w:tcW w:w="1336" w:type="dxa"/>
            <w:shd w:val="clear" w:color="auto" w:fill="auto"/>
            <w:noWrap/>
            <w:hideMark/>
          </w:tcPr>
          <w:p w14:paraId="40AD16F7" w14:textId="1D34DA0A" w:rsidR="00DD6112" w:rsidRPr="00DD6112" w:rsidRDefault="00FA266F" w:rsidP="00DD611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w:t>
            </w:r>
            <w:r w:rsidR="00DD6112" w:rsidRPr="00DD6112">
              <w:rPr>
                <w:rFonts w:ascii="Times New Roman" w:eastAsia="Times New Roman" w:hAnsi="Times New Roman" w:cs="Times New Roman"/>
                <w:color w:val="000000"/>
              </w:rPr>
              <w:t>ongitude</w:t>
            </w:r>
          </w:p>
        </w:tc>
        <w:tc>
          <w:tcPr>
            <w:tcW w:w="7307" w:type="dxa"/>
            <w:shd w:val="clear" w:color="auto" w:fill="auto"/>
            <w:noWrap/>
            <w:hideMark/>
          </w:tcPr>
          <w:p w14:paraId="6020AB77"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 xml:space="preserve">Center of 1km fire pixel but not necessarily the actual location of the fire as one or more fires can </w:t>
            </w:r>
            <w:proofErr w:type="gramStart"/>
            <w:r w:rsidRPr="00DD6112">
              <w:rPr>
                <w:rFonts w:ascii="Times New Roman" w:eastAsia="Times New Roman" w:hAnsi="Times New Roman" w:cs="Times New Roman"/>
                <w:color w:val="000000"/>
              </w:rPr>
              <w:t>be detected</w:t>
            </w:r>
            <w:proofErr w:type="gramEnd"/>
            <w:r w:rsidRPr="00DD6112">
              <w:rPr>
                <w:rFonts w:ascii="Times New Roman" w:eastAsia="Times New Roman" w:hAnsi="Times New Roman" w:cs="Times New Roman"/>
                <w:color w:val="000000"/>
              </w:rPr>
              <w:t xml:space="preserve"> within the 1km pixel.</w:t>
            </w:r>
          </w:p>
        </w:tc>
      </w:tr>
      <w:tr w:rsidR="00DD6112" w:rsidRPr="00DD6112" w14:paraId="36803439" w14:textId="77777777" w:rsidTr="00DD6112">
        <w:trPr>
          <w:trHeight w:val="290"/>
        </w:trPr>
        <w:tc>
          <w:tcPr>
            <w:tcW w:w="1336" w:type="dxa"/>
            <w:shd w:val="clear" w:color="auto" w:fill="auto"/>
            <w:noWrap/>
            <w:hideMark/>
          </w:tcPr>
          <w:p w14:paraId="33057854" w14:textId="278F8E91" w:rsidR="00DD6112" w:rsidRPr="00DD6112" w:rsidRDefault="00FA266F" w:rsidP="00DD611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w:t>
            </w:r>
            <w:r w:rsidR="00DD6112" w:rsidRPr="00DD6112">
              <w:rPr>
                <w:rFonts w:ascii="Times New Roman" w:eastAsia="Times New Roman" w:hAnsi="Times New Roman" w:cs="Times New Roman"/>
                <w:color w:val="000000"/>
              </w:rPr>
              <w:t>rightness</w:t>
            </w:r>
          </w:p>
        </w:tc>
        <w:tc>
          <w:tcPr>
            <w:tcW w:w="7307" w:type="dxa"/>
            <w:shd w:val="clear" w:color="auto" w:fill="auto"/>
            <w:noWrap/>
            <w:hideMark/>
          </w:tcPr>
          <w:p w14:paraId="59F56713"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Channel 21/22 brightness temperature of the fire pixel measured in Kelvin.</w:t>
            </w:r>
          </w:p>
        </w:tc>
      </w:tr>
      <w:tr w:rsidR="00DD6112" w:rsidRPr="00DD6112" w14:paraId="56234B62" w14:textId="77777777" w:rsidTr="00DD6112">
        <w:trPr>
          <w:trHeight w:val="290"/>
        </w:trPr>
        <w:tc>
          <w:tcPr>
            <w:tcW w:w="1336" w:type="dxa"/>
            <w:shd w:val="clear" w:color="auto" w:fill="auto"/>
            <w:noWrap/>
            <w:hideMark/>
          </w:tcPr>
          <w:p w14:paraId="6F602CE5" w14:textId="118ED12B" w:rsidR="00DD6112" w:rsidRPr="00DD6112" w:rsidRDefault="00FA266F" w:rsidP="00DD611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r w:rsidR="00DD6112" w:rsidRPr="00DD6112">
              <w:rPr>
                <w:rFonts w:ascii="Times New Roman" w:eastAsia="Times New Roman" w:hAnsi="Times New Roman" w:cs="Times New Roman"/>
                <w:color w:val="000000"/>
              </w:rPr>
              <w:t>can</w:t>
            </w:r>
          </w:p>
        </w:tc>
        <w:tc>
          <w:tcPr>
            <w:tcW w:w="7307" w:type="dxa"/>
            <w:shd w:val="clear" w:color="auto" w:fill="auto"/>
            <w:noWrap/>
            <w:hideMark/>
          </w:tcPr>
          <w:p w14:paraId="46F23D37"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 xml:space="preserve">The algorithm produces 1km fire </w:t>
            </w:r>
            <w:proofErr w:type="gramStart"/>
            <w:r w:rsidRPr="00DD6112">
              <w:rPr>
                <w:rFonts w:ascii="Times New Roman" w:eastAsia="Times New Roman" w:hAnsi="Times New Roman" w:cs="Times New Roman"/>
                <w:color w:val="000000"/>
              </w:rPr>
              <w:t>pixels</w:t>
            </w:r>
            <w:proofErr w:type="gramEnd"/>
            <w:r w:rsidRPr="00DD6112">
              <w:rPr>
                <w:rFonts w:ascii="Times New Roman" w:eastAsia="Times New Roman" w:hAnsi="Times New Roman" w:cs="Times New Roman"/>
                <w:color w:val="000000"/>
              </w:rPr>
              <w:t xml:space="preserve"> but MODIS pixels get bigger toward the edge of scan. Scan and track reflect actual pixel size.</w:t>
            </w:r>
          </w:p>
        </w:tc>
      </w:tr>
      <w:tr w:rsidR="00DD6112" w:rsidRPr="00DD6112" w14:paraId="7C07572B" w14:textId="77777777" w:rsidTr="00DD6112">
        <w:trPr>
          <w:trHeight w:val="290"/>
        </w:trPr>
        <w:tc>
          <w:tcPr>
            <w:tcW w:w="1336" w:type="dxa"/>
            <w:shd w:val="clear" w:color="auto" w:fill="auto"/>
            <w:noWrap/>
            <w:hideMark/>
          </w:tcPr>
          <w:p w14:paraId="230FD7BA" w14:textId="73987C3B" w:rsidR="00DD6112" w:rsidRPr="00DD6112" w:rsidRDefault="00FA266F" w:rsidP="00DD611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DD6112" w:rsidRPr="00DD6112">
              <w:rPr>
                <w:rFonts w:ascii="Times New Roman" w:eastAsia="Times New Roman" w:hAnsi="Times New Roman" w:cs="Times New Roman"/>
                <w:color w:val="000000"/>
              </w:rPr>
              <w:t>rack</w:t>
            </w:r>
          </w:p>
        </w:tc>
        <w:tc>
          <w:tcPr>
            <w:tcW w:w="7307" w:type="dxa"/>
            <w:shd w:val="clear" w:color="auto" w:fill="auto"/>
            <w:noWrap/>
            <w:hideMark/>
          </w:tcPr>
          <w:p w14:paraId="259FBC4B"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 xml:space="preserve">The algorithm produces 1km fire </w:t>
            </w:r>
            <w:proofErr w:type="gramStart"/>
            <w:r w:rsidRPr="00DD6112">
              <w:rPr>
                <w:rFonts w:ascii="Times New Roman" w:eastAsia="Times New Roman" w:hAnsi="Times New Roman" w:cs="Times New Roman"/>
                <w:color w:val="000000"/>
              </w:rPr>
              <w:t>pixels</w:t>
            </w:r>
            <w:proofErr w:type="gramEnd"/>
            <w:r w:rsidRPr="00DD6112">
              <w:rPr>
                <w:rFonts w:ascii="Times New Roman" w:eastAsia="Times New Roman" w:hAnsi="Times New Roman" w:cs="Times New Roman"/>
                <w:color w:val="000000"/>
              </w:rPr>
              <w:t xml:space="preserve"> but MODIS pixels get bigger toward the edge of scan. Scan and track reflect actual pixel size.</w:t>
            </w:r>
          </w:p>
        </w:tc>
      </w:tr>
      <w:tr w:rsidR="00DD6112" w:rsidRPr="00DD6112" w14:paraId="295AB3E1" w14:textId="77777777" w:rsidTr="00DD6112">
        <w:trPr>
          <w:trHeight w:val="290"/>
        </w:trPr>
        <w:tc>
          <w:tcPr>
            <w:tcW w:w="1336" w:type="dxa"/>
            <w:shd w:val="clear" w:color="auto" w:fill="auto"/>
            <w:noWrap/>
            <w:hideMark/>
          </w:tcPr>
          <w:p w14:paraId="40A8093A" w14:textId="0FA029F7" w:rsidR="00DD6112" w:rsidRPr="00DD6112" w:rsidRDefault="00FA266F" w:rsidP="00DD6112">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w:t>
            </w:r>
            <w:r w:rsidR="00DD6112" w:rsidRPr="00DD6112">
              <w:rPr>
                <w:rFonts w:ascii="Times New Roman" w:eastAsia="Times New Roman" w:hAnsi="Times New Roman" w:cs="Times New Roman"/>
                <w:color w:val="000000"/>
              </w:rPr>
              <w:t>cq_</w:t>
            </w:r>
            <w:r>
              <w:rPr>
                <w:rFonts w:ascii="Times New Roman" w:eastAsia="Times New Roman" w:hAnsi="Times New Roman" w:cs="Times New Roman"/>
                <w:color w:val="000000"/>
              </w:rPr>
              <w:t>d</w:t>
            </w:r>
            <w:r w:rsidR="00DD6112" w:rsidRPr="00DD6112">
              <w:rPr>
                <w:rFonts w:ascii="Times New Roman" w:eastAsia="Times New Roman" w:hAnsi="Times New Roman" w:cs="Times New Roman"/>
                <w:color w:val="000000"/>
              </w:rPr>
              <w:t>ate</w:t>
            </w:r>
            <w:proofErr w:type="spellEnd"/>
          </w:p>
        </w:tc>
        <w:tc>
          <w:tcPr>
            <w:tcW w:w="7307" w:type="dxa"/>
            <w:shd w:val="clear" w:color="auto" w:fill="auto"/>
            <w:noWrap/>
            <w:hideMark/>
          </w:tcPr>
          <w:p w14:paraId="2E7A6AA9"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Data of MODIS acquisition.</w:t>
            </w:r>
          </w:p>
        </w:tc>
      </w:tr>
      <w:tr w:rsidR="00DD6112" w:rsidRPr="00DD6112" w14:paraId="2052AB90" w14:textId="77777777" w:rsidTr="00DD6112">
        <w:trPr>
          <w:trHeight w:val="290"/>
        </w:trPr>
        <w:tc>
          <w:tcPr>
            <w:tcW w:w="1336" w:type="dxa"/>
            <w:shd w:val="clear" w:color="auto" w:fill="auto"/>
            <w:noWrap/>
            <w:hideMark/>
          </w:tcPr>
          <w:p w14:paraId="17B39A74" w14:textId="25FD433C" w:rsidR="00DD6112" w:rsidRPr="00DD6112" w:rsidRDefault="00FA266F" w:rsidP="00DD6112">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w:t>
            </w:r>
            <w:r w:rsidR="00DD6112" w:rsidRPr="00DD6112">
              <w:rPr>
                <w:rFonts w:ascii="Times New Roman" w:eastAsia="Times New Roman" w:hAnsi="Times New Roman" w:cs="Times New Roman"/>
                <w:color w:val="000000"/>
              </w:rPr>
              <w:t>cq_</w:t>
            </w:r>
            <w:r>
              <w:rPr>
                <w:rFonts w:ascii="Times New Roman" w:eastAsia="Times New Roman" w:hAnsi="Times New Roman" w:cs="Times New Roman"/>
                <w:color w:val="000000"/>
              </w:rPr>
              <w:t>t</w:t>
            </w:r>
            <w:r w:rsidR="00DD6112" w:rsidRPr="00DD6112">
              <w:rPr>
                <w:rFonts w:ascii="Times New Roman" w:eastAsia="Times New Roman" w:hAnsi="Times New Roman" w:cs="Times New Roman"/>
                <w:color w:val="000000"/>
              </w:rPr>
              <w:t>ime</w:t>
            </w:r>
            <w:proofErr w:type="spellEnd"/>
          </w:p>
        </w:tc>
        <w:tc>
          <w:tcPr>
            <w:tcW w:w="7307" w:type="dxa"/>
            <w:shd w:val="clear" w:color="auto" w:fill="auto"/>
            <w:noWrap/>
            <w:hideMark/>
          </w:tcPr>
          <w:p w14:paraId="08C8F459"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Time of acquisition/overpass of the satellite (in UTC).</w:t>
            </w:r>
          </w:p>
        </w:tc>
      </w:tr>
      <w:tr w:rsidR="00DD6112" w:rsidRPr="00DD6112" w14:paraId="0A4940A1" w14:textId="77777777" w:rsidTr="00DD6112">
        <w:trPr>
          <w:trHeight w:val="290"/>
        </w:trPr>
        <w:tc>
          <w:tcPr>
            <w:tcW w:w="1336" w:type="dxa"/>
            <w:shd w:val="clear" w:color="auto" w:fill="auto"/>
            <w:noWrap/>
            <w:hideMark/>
          </w:tcPr>
          <w:p w14:paraId="1E8C73C1" w14:textId="6DCFAF95" w:rsidR="00DD6112" w:rsidRPr="00DD6112" w:rsidRDefault="00FA266F" w:rsidP="00DD611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r w:rsidR="00DD6112" w:rsidRPr="00DD6112">
              <w:rPr>
                <w:rFonts w:ascii="Times New Roman" w:eastAsia="Times New Roman" w:hAnsi="Times New Roman" w:cs="Times New Roman"/>
                <w:color w:val="000000"/>
              </w:rPr>
              <w:t>atellite</w:t>
            </w:r>
          </w:p>
        </w:tc>
        <w:tc>
          <w:tcPr>
            <w:tcW w:w="7307" w:type="dxa"/>
            <w:shd w:val="clear" w:color="auto" w:fill="auto"/>
            <w:noWrap/>
            <w:hideMark/>
          </w:tcPr>
          <w:p w14:paraId="223FF290"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A = Aqua and T = Terra.</w:t>
            </w:r>
          </w:p>
        </w:tc>
      </w:tr>
      <w:tr w:rsidR="00DD6112" w:rsidRPr="00DD6112" w14:paraId="27C4CDAD" w14:textId="77777777" w:rsidTr="00DD6112">
        <w:trPr>
          <w:trHeight w:val="290"/>
        </w:trPr>
        <w:tc>
          <w:tcPr>
            <w:tcW w:w="1336" w:type="dxa"/>
            <w:shd w:val="clear" w:color="auto" w:fill="auto"/>
            <w:noWrap/>
            <w:hideMark/>
          </w:tcPr>
          <w:p w14:paraId="37410A73" w14:textId="2C9CF6F4" w:rsidR="00DD6112" w:rsidRPr="00DD6112" w:rsidRDefault="005E4EB6" w:rsidP="00DD611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00DD6112" w:rsidRPr="00DD6112">
              <w:rPr>
                <w:rFonts w:ascii="Times New Roman" w:eastAsia="Times New Roman" w:hAnsi="Times New Roman" w:cs="Times New Roman"/>
                <w:color w:val="000000"/>
              </w:rPr>
              <w:t>onfidence</w:t>
            </w:r>
          </w:p>
        </w:tc>
        <w:tc>
          <w:tcPr>
            <w:tcW w:w="7307" w:type="dxa"/>
            <w:shd w:val="clear" w:color="auto" w:fill="auto"/>
            <w:noWrap/>
            <w:hideMark/>
          </w:tcPr>
          <w:p w14:paraId="47050CB1"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 xml:space="preserve">This value is based on a collection of intermediate algorithm quantities used in the detection process. It </w:t>
            </w:r>
            <w:proofErr w:type="gramStart"/>
            <w:r w:rsidRPr="00DD6112">
              <w:rPr>
                <w:rFonts w:ascii="Times New Roman" w:eastAsia="Times New Roman" w:hAnsi="Times New Roman" w:cs="Times New Roman"/>
                <w:color w:val="000000"/>
              </w:rPr>
              <w:t>is intended</w:t>
            </w:r>
            <w:proofErr w:type="gramEnd"/>
            <w:r w:rsidRPr="00DD6112">
              <w:rPr>
                <w:rFonts w:ascii="Times New Roman" w:eastAsia="Times New Roman" w:hAnsi="Times New Roman" w:cs="Times New Roman"/>
                <w:color w:val="000000"/>
              </w:rPr>
              <w:t xml:space="preserve"> to help users gauge the quality of individual hotspot/fire pixels. Confidence estimates range between 0 and 100% and </w:t>
            </w:r>
            <w:proofErr w:type="gramStart"/>
            <w:r w:rsidRPr="00DD6112">
              <w:rPr>
                <w:rFonts w:ascii="Times New Roman" w:eastAsia="Times New Roman" w:hAnsi="Times New Roman" w:cs="Times New Roman"/>
                <w:color w:val="000000"/>
              </w:rPr>
              <w:t>are assigned</w:t>
            </w:r>
            <w:proofErr w:type="gramEnd"/>
            <w:r w:rsidRPr="00DD6112">
              <w:rPr>
                <w:rFonts w:ascii="Times New Roman" w:eastAsia="Times New Roman" w:hAnsi="Times New Roman" w:cs="Times New Roman"/>
                <w:color w:val="000000"/>
              </w:rPr>
              <w:t xml:space="preserve"> one of the three fire classes (low-confidence fire, nominal-confidence fire, or high-confidence fire).</w:t>
            </w:r>
          </w:p>
        </w:tc>
      </w:tr>
      <w:tr w:rsidR="00DD6112" w:rsidRPr="00DD6112" w14:paraId="4529406F" w14:textId="77777777" w:rsidTr="00DD6112">
        <w:trPr>
          <w:trHeight w:val="290"/>
        </w:trPr>
        <w:tc>
          <w:tcPr>
            <w:tcW w:w="1336" w:type="dxa"/>
            <w:shd w:val="clear" w:color="auto" w:fill="auto"/>
            <w:noWrap/>
            <w:hideMark/>
          </w:tcPr>
          <w:p w14:paraId="4413247D" w14:textId="41F80765" w:rsidR="00DD6112" w:rsidRPr="00DD6112" w:rsidRDefault="005E4EB6" w:rsidP="00DD611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w:t>
            </w:r>
            <w:r w:rsidR="00DD6112" w:rsidRPr="00DD6112">
              <w:rPr>
                <w:rFonts w:ascii="Times New Roman" w:eastAsia="Times New Roman" w:hAnsi="Times New Roman" w:cs="Times New Roman"/>
                <w:color w:val="000000"/>
              </w:rPr>
              <w:t>ersion</w:t>
            </w:r>
          </w:p>
        </w:tc>
        <w:tc>
          <w:tcPr>
            <w:tcW w:w="7307" w:type="dxa"/>
            <w:shd w:val="clear" w:color="auto" w:fill="auto"/>
            <w:hideMark/>
          </w:tcPr>
          <w:p w14:paraId="156E57C1"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Version identifies the collection (</w:t>
            </w:r>
            <w:proofErr w:type="gramStart"/>
            <w:r w:rsidRPr="00DD6112">
              <w:rPr>
                <w:rFonts w:ascii="Times New Roman" w:eastAsia="Times New Roman" w:hAnsi="Times New Roman" w:cs="Times New Roman"/>
                <w:color w:val="000000"/>
              </w:rPr>
              <w:t>e.g.</w:t>
            </w:r>
            <w:proofErr w:type="gramEnd"/>
            <w:r w:rsidRPr="00DD6112">
              <w:rPr>
                <w:rFonts w:ascii="Times New Roman" w:eastAsia="Times New Roman" w:hAnsi="Times New Roman" w:cs="Times New Roman"/>
                <w:color w:val="000000"/>
              </w:rPr>
              <w:t xml:space="preserve"> MODIS Collection 6) and source of data processing: Near Real-Time (NRT suffix added to collection) or Standard Processing (collection only).</w:t>
            </w:r>
            <w:r w:rsidRPr="00DD6112">
              <w:rPr>
                <w:rFonts w:ascii="Times New Roman" w:eastAsia="Times New Roman" w:hAnsi="Times New Roman" w:cs="Times New Roman"/>
                <w:color w:val="000000"/>
              </w:rPr>
              <w:br/>
              <w:t>"6.1NRT" - Collection 61 NRT processing</w:t>
            </w:r>
            <w:r w:rsidRPr="00DD6112">
              <w:rPr>
                <w:rFonts w:ascii="Times New Roman" w:eastAsia="Times New Roman" w:hAnsi="Times New Roman" w:cs="Times New Roman"/>
                <w:color w:val="000000"/>
              </w:rPr>
              <w:br/>
            </w:r>
            <w:r w:rsidRPr="00DD6112">
              <w:rPr>
                <w:rFonts w:ascii="Times New Roman" w:eastAsia="Times New Roman" w:hAnsi="Times New Roman" w:cs="Times New Roman"/>
                <w:color w:val="000000"/>
              </w:rPr>
              <w:lastRenderedPageBreak/>
              <w:t xml:space="preserve"> "6.1" - Collection 61 Standard processing</w:t>
            </w:r>
            <w:r w:rsidRPr="00DD6112">
              <w:rPr>
                <w:rFonts w:ascii="Times New Roman" w:eastAsia="Times New Roman" w:hAnsi="Times New Roman" w:cs="Times New Roman"/>
                <w:color w:val="000000"/>
              </w:rPr>
              <w:br/>
              <w:t>Find out more on collections and on the differences between FIRMS data sourced from LANCE FIRMS and University of Maryland.</w:t>
            </w:r>
          </w:p>
        </w:tc>
      </w:tr>
      <w:tr w:rsidR="00DD6112" w:rsidRPr="00DD6112" w14:paraId="78F183C1" w14:textId="77777777" w:rsidTr="00DD6112">
        <w:trPr>
          <w:trHeight w:val="290"/>
        </w:trPr>
        <w:tc>
          <w:tcPr>
            <w:tcW w:w="1336" w:type="dxa"/>
            <w:shd w:val="clear" w:color="auto" w:fill="auto"/>
            <w:noWrap/>
            <w:hideMark/>
          </w:tcPr>
          <w:p w14:paraId="5A99BA70" w14:textId="3C490D57" w:rsidR="00DD6112" w:rsidRPr="00DD6112" w:rsidRDefault="005E4EB6" w:rsidP="00DD611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b</w:t>
            </w:r>
            <w:r w:rsidR="00DD6112" w:rsidRPr="00DD6112">
              <w:rPr>
                <w:rFonts w:ascii="Times New Roman" w:eastAsia="Times New Roman" w:hAnsi="Times New Roman" w:cs="Times New Roman"/>
                <w:color w:val="000000"/>
              </w:rPr>
              <w:t>right_T31</w:t>
            </w:r>
          </w:p>
        </w:tc>
        <w:tc>
          <w:tcPr>
            <w:tcW w:w="7307" w:type="dxa"/>
            <w:shd w:val="clear" w:color="auto" w:fill="auto"/>
            <w:noWrap/>
            <w:hideMark/>
          </w:tcPr>
          <w:p w14:paraId="4576C85D"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Channel 31 brightness temperature of the fire pixel measured in Kelvin.</w:t>
            </w:r>
          </w:p>
        </w:tc>
      </w:tr>
      <w:tr w:rsidR="00DD6112" w:rsidRPr="00DD6112" w14:paraId="4A35099F" w14:textId="77777777" w:rsidTr="00DD6112">
        <w:trPr>
          <w:trHeight w:val="290"/>
        </w:trPr>
        <w:tc>
          <w:tcPr>
            <w:tcW w:w="1336" w:type="dxa"/>
            <w:shd w:val="clear" w:color="auto" w:fill="auto"/>
            <w:noWrap/>
            <w:hideMark/>
          </w:tcPr>
          <w:p w14:paraId="64587980" w14:textId="2773B4AF" w:rsidR="00DD6112" w:rsidRPr="00DD6112" w:rsidRDefault="005E4EB6" w:rsidP="00DD6112">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frp</w:t>
            </w:r>
            <w:proofErr w:type="spellEnd"/>
          </w:p>
        </w:tc>
        <w:tc>
          <w:tcPr>
            <w:tcW w:w="7307" w:type="dxa"/>
            <w:shd w:val="clear" w:color="auto" w:fill="auto"/>
            <w:noWrap/>
            <w:hideMark/>
          </w:tcPr>
          <w:p w14:paraId="18AD44CC"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Depicts the pixel-integrated fire radiative power in MW (megawatts).</w:t>
            </w:r>
          </w:p>
        </w:tc>
      </w:tr>
      <w:tr w:rsidR="00DD6112" w:rsidRPr="00DD6112" w14:paraId="1E3654FF" w14:textId="77777777" w:rsidTr="00DD6112">
        <w:trPr>
          <w:trHeight w:val="50"/>
        </w:trPr>
        <w:tc>
          <w:tcPr>
            <w:tcW w:w="1336" w:type="dxa"/>
            <w:shd w:val="clear" w:color="auto" w:fill="auto"/>
            <w:noWrap/>
            <w:hideMark/>
          </w:tcPr>
          <w:p w14:paraId="6FBEE57C" w14:textId="75224318" w:rsidR="00DD6112" w:rsidRPr="00DD6112" w:rsidRDefault="005E4EB6" w:rsidP="00DD611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DD6112" w:rsidRPr="00DD6112">
              <w:rPr>
                <w:rFonts w:ascii="Times New Roman" w:eastAsia="Times New Roman" w:hAnsi="Times New Roman" w:cs="Times New Roman"/>
                <w:color w:val="000000"/>
              </w:rPr>
              <w:t>ype*</w:t>
            </w:r>
          </w:p>
        </w:tc>
        <w:tc>
          <w:tcPr>
            <w:tcW w:w="7307" w:type="dxa"/>
            <w:shd w:val="clear" w:color="auto" w:fill="auto"/>
            <w:hideMark/>
          </w:tcPr>
          <w:p w14:paraId="2CA05700" w14:textId="77777777" w:rsidR="00DD6112" w:rsidRPr="00DD6112" w:rsidRDefault="00DD6112" w:rsidP="00DD6112">
            <w:pPr>
              <w:spacing w:after="0" w:line="240" w:lineRule="auto"/>
              <w:rPr>
                <w:rFonts w:ascii="Times New Roman" w:eastAsia="Times New Roman" w:hAnsi="Times New Roman" w:cs="Times New Roman"/>
                <w:color w:val="000000"/>
              </w:rPr>
            </w:pPr>
            <w:r w:rsidRPr="00DD6112">
              <w:rPr>
                <w:rFonts w:ascii="Times New Roman" w:eastAsia="Times New Roman" w:hAnsi="Times New Roman" w:cs="Times New Roman"/>
                <w:color w:val="000000"/>
              </w:rPr>
              <w:t>0 = presumed vegetation fire</w:t>
            </w:r>
            <w:r w:rsidRPr="00DD6112">
              <w:rPr>
                <w:rFonts w:ascii="Times New Roman" w:eastAsia="Times New Roman" w:hAnsi="Times New Roman" w:cs="Times New Roman"/>
                <w:color w:val="000000"/>
              </w:rPr>
              <w:br/>
              <w:t>1 = active volcano</w:t>
            </w:r>
            <w:r w:rsidRPr="00DD6112">
              <w:rPr>
                <w:rFonts w:ascii="Times New Roman" w:eastAsia="Times New Roman" w:hAnsi="Times New Roman" w:cs="Times New Roman"/>
                <w:color w:val="000000"/>
              </w:rPr>
              <w:br/>
              <w:t>2 = other static land source</w:t>
            </w:r>
            <w:r w:rsidRPr="00DD6112">
              <w:rPr>
                <w:rFonts w:ascii="Times New Roman" w:eastAsia="Times New Roman" w:hAnsi="Times New Roman" w:cs="Times New Roman"/>
                <w:color w:val="000000"/>
              </w:rPr>
              <w:br/>
              <w:t>3 = offshore</w:t>
            </w:r>
          </w:p>
        </w:tc>
      </w:tr>
    </w:tbl>
    <w:p w14:paraId="295636D9" w14:textId="55030814" w:rsidR="00E51E4D" w:rsidRDefault="00E51E4D" w:rsidP="00E51E4D">
      <w:pPr>
        <w:rPr>
          <w:rFonts w:ascii="Times New Roman" w:hAnsi="Times New Roman" w:cs="Times New Roman"/>
          <w:sz w:val="24"/>
          <w:szCs w:val="24"/>
        </w:rPr>
      </w:pPr>
    </w:p>
    <w:p w14:paraId="693E64AB" w14:textId="28D0451E" w:rsidR="00C53145" w:rsidRPr="00C53145" w:rsidRDefault="00C53145" w:rsidP="00C53145">
      <w:pPr>
        <w:pStyle w:val="ListParagraph"/>
        <w:numPr>
          <w:ilvl w:val="0"/>
          <w:numId w:val="1"/>
        </w:numPr>
        <w:spacing w:before="240" w:after="240" w:line="360" w:lineRule="auto"/>
        <w:ind w:left="360"/>
        <w:contextualSpacing w:val="0"/>
        <w:rPr>
          <w:rFonts w:ascii="Times New Roman" w:hAnsi="Times New Roman" w:cs="Times New Roman"/>
          <w:b/>
          <w:bCs/>
          <w:sz w:val="24"/>
          <w:szCs w:val="24"/>
        </w:rPr>
      </w:pPr>
      <w:r>
        <w:rPr>
          <w:rFonts w:ascii="Times New Roman" w:hAnsi="Times New Roman" w:cs="Times New Roman"/>
          <w:b/>
          <w:bCs/>
          <w:sz w:val="24"/>
          <w:szCs w:val="24"/>
        </w:rPr>
        <w:t>Techniques Used</w:t>
      </w:r>
      <w:r w:rsidR="001E6C04">
        <w:rPr>
          <w:rFonts w:ascii="Times New Roman" w:hAnsi="Times New Roman" w:cs="Times New Roman"/>
          <w:b/>
          <w:bCs/>
          <w:sz w:val="24"/>
          <w:szCs w:val="24"/>
        </w:rPr>
        <w:t xml:space="preserve"> and Analysis Focuses</w:t>
      </w:r>
    </w:p>
    <w:p w14:paraId="3E074813" w14:textId="0E7FDD0A" w:rsidR="00C53145" w:rsidRPr="00C53145" w:rsidRDefault="00356778" w:rsidP="00CF32ED">
      <w:pPr>
        <w:spacing w:before="240" w:after="240" w:line="360" w:lineRule="auto"/>
        <w:jc w:val="both"/>
        <w:rPr>
          <w:rFonts w:ascii="Times New Roman" w:hAnsi="Times New Roman" w:cs="Times New Roman"/>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w:t>
      </w:r>
      <w:r w:rsidR="00C53145" w:rsidRPr="00C53145">
        <w:rPr>
          <w:rFonts w:ascii="Times New Roman" w:hAnsi="Times New Roman" w:cs="Times New Roman"/>
          <w:sz w:val="24"/>
          <w:szCs w:val="24"/>
        </w:rPr>
        <w:t xml:space="preserve">used </w:t>
      </w:r>
      <w:proofErr w:type="spellStart"/>
      <w:r>
        <w:rPr>
          <w:rFonts w:ascii="Times New Roman" w:hAnsi="Times New Roman" w:cs="Times New Roman"/>
          <w:sz w:val="24"/>
          <w:szCs w:val="24"/>
        </w:rPr>
        <w:t>P</w:t>
      </w:r>
      <w:r w:rsidR="00C53145" w:rsidRPr="00C53145">
        <w:rPr>
          <w:rFonts w:ascii="Times New Roman" w:hAnsi="Times New Roman" w:cs="Times New Roman"/>
          <w:sz w:val="24"/>
          <w:szCs w:val="24"/>
        </w:rPr>
        <w:t>ySpark</w:t>
      </w:r>
      <w:proofErr w:type="spellEnd"/>
      <w:r w:rsidR="00C53145" w:rsidRPr="00C53145">
        <w:rPr>
          <w:rFonts w:ascii="Times New Roman" w:hAnsi="Times New Roman" w:cs="Times New Roman"/>
          <w:sz w:val="24"/>
          <w:szCs w:val="24"/>
        </w:rPr>
        <w:t xml:space="preserve"> to analyze the data set to see how fire frequency and fire intensity have changed over the years. The techniques used include aggregation, pivoting, window functions </w:t>
      </w:r>
      <w:proofErr w:type="gramStart"/>
      <w:r w:rsidR="00C53145" w:rsidRPr="00C53145">
        <w:rPr>
          <w:rFonts w:ascii="Times New Roman" w:hAnsi="Times New Roman" w:cs="Times New Roman"/>
          <w:sz w:val="24"/>
          <w:szCs w:val="24"/>
        </w:rPr>
        <w:t>etc.</w:t>
      </w:r>
      <w:proofErr w:type="gramEnd"/>
      <w:r w:rsidR="00C53145" w:rsidRPr="00C53145">
        <w:rPr>
          <w:rFonts w:ascii="Times New Roman" w:hAnsi="Times New Roman" w:cs="Times New Roman"/>
          <w:sz w:val="24"/>
          <w:szCs w:val="24"/>
        </w:rPr>
        <w:t xml:space="preserve"> The analysis results </w:t>
      </w:r>
      <w:proofErr w:type="gramStart"/>
      <w:r w:rsidR="00C53145" w:rsidRPr="00C53145">
        <w:rPr>
          <w:rFonts w:ascii="Times New Roman" w:hAnsi="Times New Roman" w:cs="Times New Roman"/>
          <w:sz w:val="24"/>
          <w:szCs w:val="24"/>
        </w:rPr>
        <w:t>are visualized</w:t>
      </w:r>
      <w:proofErr w:type="gramEnd"/>
      <w:r w:rsidR="00C53145" w:rsidRPr="00C53145">
        <w:rPr>
          <w:rFonts w:ascii="Times New Roman" w:hAnsi="Times New Roman" w:cs="Times New Roman"/>
          <w:sz w:val="24"/>
          <w:szCs w:val="24"/>
        </w:rPr>
        <w:t xml:space="preserve"> with graphs.</w:t>
      </w:r>
    </w:p>
    <w:p w14:paraId="208D8362" w14:textId="1F00270C" w:rsidR="00053803" w:rsidRDefault="00053803" w:rsidP="00D45DC5">
      <w:pPr>
        <w:pStyle w:val="ListParagraph"/>
        <w:numPr>
          <w:ilvl w:val="0"/>
          <w:numId w:val="1"/>
        </w:numPr>
        <w:spacing w:before="240" w:after="240" w:line="360" w:lineRule="auto"/>
        <w:ind w:left="360"/>
        <w:contextualSpacing w:val="0"/>
        <w:rPr>
          <w:rFonts w:ascii="Times New Roman" w:hAnsi="Times New Roman" w:cs="Times New Roman"/>
          <w:b/>
          <w:bCs/>
          <w:sz w:val="24"/>
          <w:szCs w:val="24"/>
        </w:rPr>
      </w:pPr>
      <w:r>
        <w:rPr>
          <w:rFonts w:ascii="Times New Roman" w:hAnsi="Times New Roman" w:cs="Times New Roman" w:hint="eastAsia"/>
          <w:b/>
          <w:bCs/>
          <w:sz w:val="24"/>
          <w:szCs w:val="24"/>
        </w:rPr>
        <w:t>Pre</w:t>
      </w:r>
      <w:r>
        <w:rPr>
          <w:rFonts w:ascii="Times New Roman" w:hAnsi="Times New Roman" w:cs="Times New Roman"/>
          <w:b/>
          <w:bCs/>
          <w:sz w:val="24"/>
          <w:szCs w:val="24"/>
        </w:rPr>
        <w:t>liminary Data Preparation</w:t>
      </w:r>
    </w:p>
    <w:p w14:paraId="5EFAAC79" w14:textId="59DD0D02" w:rsidR="00C53145" w:rsidRDefault="00053803" w:rsidP="00CF32ED">
      <w:pPr>
        <w:shd w:val="clear" w:color="auto" w:fill="FFFFFE"/>
        <w:spacing w:before="240" w:after="240" w:line="360" w:lineRule="auto"/>
        <w:jc w:val="both"/>
        <w:rPr>
          <w:rFonts w:ascii="Times New Roman" w:hAnsi="Times New Roman" w:cs="Times New Roman"/>
          <w:sz w:val="24"/>
          <w:szCs w:val="24"/>
        </w:rPr>
      </w:pPr>
      <w:r w:rsidRPr="00053803">
        <w:rPr>
          <w:rFonts w:ascii="Times New Roman" w:hAnsi="Times New Roman" w:cs="Times New Roman"/>
          <w:sz w:val="24"/>
          <w:szCs w:val="24"/>
        </w:rPr>
        <w:t>According to the descriptions of the attribute fields</w:t>
      </w:r>
      <w:r w:rsidR="00C5314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53803">
        <w:rPr>
          <w:rFonts w:ascii="Times New Roman" w:hAnsi="Times New Roman" w:cs="Times New Roman"/>
          <w:sz w:val="24"/>
          <w:szCs w:val="24"/>
        </w:rPr>
        <w:t>type</w:t>
      </w:r>
      <w:r>
        <w:rPr>
          <w:rFonts w:ascii="Times New Roman" w:hAnsi="Times New Roman" w:cs="Times New Roman"/>
          <w:sz w:val="24"/>
          <w:szCs w:val="24"/>
        </w:rPr>
        <w:t>”</w:t>
      </w:r>
      <w:r w:rsidRPr="00053803">
        <w:rPr>
          <w:rFonts w:ascii="Times New Roman" w:hAnsi="Times New Roman" w:cs="Times New Roman"/>
          <w:sz w:val="24"/>
          <w:szCs w:val="24"/>
        </w:rPr>
        <w:t xml:space="preserve"> </w:t>
      </w:r>
      <w:r w:rsidR="00C53145">
        <w:rPr>
          <w:rFonts w:ascii="Times New Roman" w:hAnsi="Times New Roman" w:cs="Times New Roman"/>
          <w:sz w:val="24"/>
          <w:szCs w:val="24"/>
        </w:rPr>
        <w:t>filed</w:t>
      </w:r>
      <w:r w:rsidRPr="00053803">
        <w:rPr>
          <w:rFonts w:ascii="Times New Roman" w:hAnsi="Times New Roman" w:cs="Times New Roman"/>
          <w:sz w:val="24"/>
          <w:szCs w:val="24"/>
        </w:rPr>
        <w:t xml:space="preserve"> has four different values</w:t>
      </w:r>
      <w:r w:rsidR="007376D6">
        <w:rPr>
          <w:rFonts w:ascii="Times New Roman" w:hAnsi="Times New Roman" w:cs="Times New Roman"/>
          <w:sz w:val="24"/>
          <w:szCs w:val="24"/>
        </w:rPr>
        <w:t xml:space="preserve">: 0, 1, 2 and 3, </w:t>
      </w:r>
      <w:r>
        <w:rPr>
          <w:rFonts w:ascii="Times New Roman" w:hAnsi="Times New Roman" w:cs="Times New Roman"/>
          <w:sz w:val="24"/>
          <w:szCs w:val="24"/>
        </w:rPr>
        <w:t xml:space="preserve">representing </w:t>
      </w:r>
      <w:r w:rsidR="00F904A3">
        <w:rPr>
          <w:rFonts w:ascii="Times New Roman" w:hAnsi="Times New Roman" w:cs="Times New Roman"/>
          <w:sz w:val="24"/>
          <w:szCs w:val="24"/>
        </w:rPr>
        <w:t>“</w:t>
      </w:r>
      <w:r w:rsidRPr="00053803">
        <w:rPr>
          <w:rFonts w:ascii="Times New Roman" w:hAnsi="Times New Roman" w:cs="Times New Roman"/>
          <w:sz w:val="24"/>
          <w:szCs w:val="24"/>
        </w:rPr>
        <w:t>presumed vegetation fire</w:t>
      </w:r>
      <w:r w:rsidR="00F904A3">
        <w:rPr>
          <w:rFonts w:ascii="Times New Roman" w:hAnsi="Times New Roman" w:cs="Times New Roman"/>
          <w:sz w:val="24"/>
          <w:szCs w:val="24"/>
        </w:rPr>
        <w:t>”</w:t>
      </w:r>
      <w:r>
        <w:rPr>
          <w:rFonts w:ascii="Times New Roman" w:hAnsi="Times New Roman" w:cs="Times New Roman"/>
          <w:sz w:val="24"/>
          <w:szCs w:val="24"/>
        </w:rPr>
        <w:t xml:space="preserve">, </w:t>
      </w:r>
      <w:r w:rsidR="00F904A3">
        <w:rPr>
          <w:rFonts w:ascii="Times New Roman" w:hAnsi="Times New Roman" w:cs="Times New Roman"/>
          <w:sz w:val="24"/>
          <w:szCs w:val="24"/>
        </w:rPr>
        <w:t>“</w:t>
      </w:r>
      <w:r w:rsidRPr="00053803">
        <w:rPr>
          <w:rFonts w:ascii="Times New Roman" w:hAnsi="Times New Roman" w:cs="Times New Roman"/>
          <w:sz w:val="24"/>
          <w:szCs w:val="24"/>
        </w:rPr>
        <w:t>active volcano</w:t>
      </w:r>
      <w:r w:rsidR="00F904A3">
        <w:rPr>
          <w:rFonts w:ascii="Times New Roman" w:hAnsi="Times New Roman" w:cs="Times New Roman"/>
          <w:sz w:val="24"/>
          <w:szCs w:val="24"/>
        </w:rPr>
        <w:t>”</w:t>
      </w:r>
      <w:r>
        <w:rPr>
          <w:rFonts w:ascii="Times New Roman" w:hAnsi="Times New Roman" w:cs="Times New Roman"/>
          <w:sz w:val="24"/>
          <w:szCs w:val="24"/>
        </w:rPr>
        <w:t xml:space="preserve">, </w:t>
      </w:r>
      <w:r w:rsidR="00F904A3">
        <w:rPr>
          <w:rFonts w:ascii="Times New Roman" w:hAnsi="Times New Roman" w:cs="Times New Roman"/>
          <w:sz w:val="24"/>
          <w:szCs w:val="24"/>
        </w:rPr>
        <w:t>“</w:t>
      </w:r>
      <w:r w:rsidRPr="00053803">
        <w:rPr>
          <w:rFonts w:ascii="Times New Roman" w:hAnsi="Times New Roman" w:cs="Times New Roman"/>
          <w:sz w:val="24"/>
          <w:szCs w:val="24"/>
        </w:rPr>
        <w:t>other static land source</w:t>
      </w:r>
      <w:r w:rsidR="00F904A3">
        <w:rPr>
          <w:rFonts w:ascii="Times New Roman" w:hAnsi="Times New Roman" w:cs="Times New Roman"/>
          <w:sz w:val="24"/>
          <w:szCs w:val="24"/>
        </w:rPr>
        <w:t>”</w:t>
      </w:r>
      <w:r>
        <w:rPr>
          <w:rFonts w:ascii="Times New Roman" w:hAnsi="Times New Roman" w:cs="Times New Roman"/>
          <w:sz w:val="24"/>
          <w:szCs w:val="24"/>
        </w:rPr>
        <w:t xml:space="preserve">, and </w:t>
      </w:r>
      <w:r w:rsidR="00F904A3">
        <w:rPr>
          <w:rFonts w:ascii="Times New Roman" w:hAnsi="Times New Roman" w:cs="Times New Roman"/>
          <w:sz w:val="24"/>
          <w:szCs w:val="24"/>
        </w:rPr>
        <w:t>“</w:t>
      </w:r>
      <w:r w:rsidRPr="00053803">
        <w:rPr>
          <w:rFonts w:ascii="Times New Roman" w:hAnsi="Times New Roman" w:cs="Times New Roman"/>
          <w:sz w:val="24"/>
          <w:szCs w:val="24"/>
        </w:rPr>
        <w:t>offshore detection (includes all detections over water)</w:t>
      </w:r>
      <w:r w:rsidR="00F904A3">
        <w:rPr>
          <w:rFonts w:ascii="Times New Roman" w:hAnsi="Times New Roman" w:cs="Times New Roman"/>
          <w:sz w:val="24"/>
          <w:szCs w:val="24"/>
        </w:rPr>
        <w:t>”</w:t>
      </w:r>
      <w:r>
        <w:rPr>
          <w:rFonts w:ascii="Times New Roman" w:hAnsi="Times New Roman" w:cs="Times New Roman"/>
          <w:sz w:val="24"/>
          <w:szCs w:val="24"/>
        </w:rPr>
        <w:t xml:space="preserve"> respectively. </w:t>
      </w:r>
      <w:r w:rsidR="00C53145">
        <w:rPr>
          <w:rFonts w:ascii="Times New Roman" w:hAnsi="Times New Roman" w:cs="Times New Roman"/>
          <w:sz w:val="24"/>
          <w:szCs w:val="24"/>
        </w:rPr>
        <w:t xml:space="preserve">We focus on </w:t>
      </w:r>
      <w:r w:rsidR="00F904A3" w:rsidRPr="00053803">
        <w:rPr>
          <w:rFonts w:ascii="Times New Roman" w:hAnsi="Times New Roman" w:cs="Times New Roman"/>
          <w:sz w:val="24"/>
          <w:szCs w:val="24"/>
        </w:rPr>
        <w:t>vegetation fire</w:t>
      </w:r>
      <w:r w:rsidR="00C53145">
        <w:rPr>
          <w:rFonts w:ascii="Times New Roman" w:hAnsi="Times New Roman" w:cs="Times New Roman"/>
          <w:sz w:val="24"/>
          <w:szCs w:val="24"/>
        </w:rPr>
        <w:t xml:space="preserve"> in our analysis, so we filtered the data set </w:t>
      </w:r>
      <w:r w:rsidR="00C53145" w:rsidRPr="00356778">
        <w:rPr>
          <w:rFonts w:ascii="Times New Roman" w:hAnsi="Times New Roman" w:cs="Times New Roman"/>
          <w:sz w:val="24"/>
          <w:szCs w:val="24"/>
        </w:rPr>
        <w:t>with “</w:t>
      </w:r>
      <w:r w:rsidR="00C53145" w:rsidRPr="00356778">
        <w:rPr>
          <w:rFonts w:ascii="Courier New" w:eastAsia="Times New Roman" w:hAnsi="Courier New" w:cs="Courier New"/>
          <w:color w:val="833C0B" w:themeColor="accent2" w:themeShade="80"/>
          <w:sz w:val="21"/>
          <w:szCs w:val="21"/>
        </w:rPr>
        <w:t>where(col("type") == 0)</w:t>
      </w:r>
      <w:r w:rsidR="00C53145" w:rsidRPr="00356778">
        <w:rPr>
          <w:rFonts w:ascii="Times New Roman" w:hAnsi="Times New Roman" w:cs="Times New Roman"/>
          <w:sz w:val="24"/>
          <w:szCs w:val="24"/>
        </w:rPr>
        <w:t>”.</w:t>
      </w:r>
    </w:p>
    <w:p w14:paraId="0BD4023A" w14:textId="782B1BAE" w:rsidR="00053803" w:rsidRDefault="00F904A3" w:rsidP="00CF32E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Besides, “confidence” field </w:t>
      </w:r>
      <w:r w:rsidRPr="00F904A3">
        <w:rPr>
          <w:rFonts w:ascii="Times New Roman" w:hAnsi="Times New Roman" w:cs="Times New Roman"/>
          <w:sz w:val="24"/>
          <w:szCs w:val="24"/>
        </w:rPr>
        <w:t xml:space="preserve">estimates range between 0 and 100% and </w:t>
      </w:r>
      <w:proofErr w:type="gramStart"/>
      <w:r w:rsidRPr="00F904A3">
        <w:rPr>
          <w:rFonts w:ascii="Times New Roman" w:hAnsi="Times New Roman" w:cs="Times New Roman"/>
          <w:sz w:val="24"/>
          <w:szCs w:val="24"/>
        </w:rPr>
        <w:t>are assigned</w:t>
      </w:r>
      <w:proofErr w:type="gramEnd"/>
      <w:r w:rsidRPr="00F904A3">
        <w:rPr>
          <w:rFonts w:ascii="Times New Roman" w:hAnsi="Times New Roman" w:cs="Times New Roman"/>
          <w:sz w:val="24"/>
          <w:szCs w:val="24"/>
        </w:rPr>
        <w:t xml:space="preserve"> one of the three fire classes (low-confidence fire, nominal-confidence fire, or high-confidence fire).</w:t>
      </w:r>
      <w:r w:rsidR="00A537F8">
        <w:rPr>
          <w:rFonts w:ascii="Times New Roman" w:hAnsi="Times New Roman" w:cs="Times New Roman"/>
          <w:sz w:val="24"/>
          <w:szCs w:val="24"/>
        </w:rPr>
        <w:t xml:space="preserve"> We focus on fires </w:t>
      </w:r>
      <w:r w:rsidR="00A537F8" w:rsidRPr="00A537F8">
        <w:rPr>
          <w:rFonts w:ascii="Times New Roman" w:hAnsi="Times New Roman" w:cs="Times New Roman"/>
          <w:sz w:val="24"/>
          <w:szCs w:val="24"/>
        </w:rPr>
        <w:t>with confidence equals to or more than 50%</w:t>
      </w:r>
      <w:r w:rsidR="00A537F8">
        <w:rPr>
          <w:rFonts w:ascii="Times New Roman" w:hAnsi="Times New Roman" w:cs="Times New Roman"/>
          <w:sz w:val="24"/>
          <w:szCs w:val="24"/>
        </w:rPr>
        <w:t>.Therefore, we filtered the data set with “</w:t>
      </w:r>
      <w:r w:rsidR="00A537F8" w:rsidRPr="00A537F8">
        <w:rPr>
          <w:rFonts w:ascii="Courier New" w:eastAsia="Times New Roman" w:hAnsi="Courier New" w:cs="Courier New"/>
          <w:color w:val="833C0B" w:themeColor="accent2" w:themeShade="80"/>
          <w:sz w:val="21"/>
          <w:szCs w:val="21"/>
        </w:rPr>
        <w:t>where(col("confidence") &gt;= 50)</w:t>
      </w:r>
      <w:r w:rsidR="00A537F8" w:rsidRPr="00A537F8">
        <w:rPr>
          <w:rFonts w:ascii="Times New Roman" w:hAnsi="Times New Roman" w:cs="Times New Roman"/>
          <w:sz w:val="24"/>
          <w:szCs w:val="24"/>
        </w:rPr>
        <w:t xml:space="preserve"> </w:t>
      </w:r>
      <w:r w:rsidR="00A537F8" w:rsidRPr="00356778">
        <w:rPr>
          <w:rFonts w:ascii="Times New Roman" w:hAnsi="Times New Roman" w:cs="Times New Roman"/>
          <w:sz w:val="24"/>
          <w:szCs w:val="24"/>
        </w:rPr>
        <w:t>”.</w:t>
      </w:r>
    </w:p>
    <w:p w14:paraId="2EDDB9D7" w14:textId="5861FA26" w:rsidR="007E4680" w:rsidRPr="00053803" w:rsidRDefault="007E4680" w:rsidP="00CF32E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The original data set have a field “</w:t>
      </w:r>
      <w:proofErr w:type="spellStart"/>
      <w:r>
        <w:rPr>
          <w:rFonts w:ascii="Times New Roman" w:hAnsi="Times New Roman" w:cs="Times New Roman"/>
          <w:sz w:val="24"/>
          <w:szCs w:val="24"/>
        </w:rPr>
        <w:t>acq_date</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which indicates the date when the hotspot was detected;  we added two columns “year” and  “month” based on this field.</w:t>
      </w:r>
    </w:p>
    <w:p w14:paraId="68F1DCCB" w14:textId="492160DB" w:rsidR="00D45DC5" w:rsidRDefault="00D45DC5" w:rsidP="00D45DC5">
      <w:pPr>
        <w:pStyle w:val="ListParagraph"/>
        <w:numPr>
          <w:ilvl w:val="0"/>
          <w:numId w:val="1"/>
        </w:numPr>
        <w:spacing w:before="240" w:after="240" w:line="360" w:lineRule="auto"/>
        <w:ind w:left="360"/>
        <w:contextualSpacing w:val="0"/>
        <w:rPr>
          <w:rFonts w:ascii="Times New Roman" w:hAnsi="Times New Roman" w:cs="Times New Roman"/>
          <w:b/>
          <w:bCs/>
          <w:sz w:val="24"/>
          <w:szCs w:val="24"/>
        </w:rPr>
      </w:pPr>
      <w:r w:rsidRPr="00D45DC5">
        <w:rPr>
          <w:rFonts w:ascii="Times New Roman" w:hAnsi="Times New Roman" w:cs="Times New Roman"/>
          <w:b/>
          <w:bCs/>
          <w:sz w:val="24"/>
          <w:szCs w:val="24"/>
        </w:rPr>
        <w:t>Fire Frequency Change Analysis</w:t>
      </w:r>
    </w:p>
    <w:p w14:paraId="7A79F39B" w14:textId="542556E9" w:rsidR="00B50B5E" w:rsidRDefault="00B50B5E" w:rsidP="00745414">
      <w:pPr>
        <w:pStyle w:val="ListParagraph"/>
        <w:numPr>
          <w:ilvl w:val="0"/>
          <w:numId w:val="3"/>
        </w:numPr>
        <w:spacing w:before="240" w:after="240" w:line="360" w:lineRule="auto"/>
        <w:ind w:left="360"/>
        <w:rPr>
          <w:rFonts w:ascii="Times New Roman" w:hAnsi="Times New Roman" w:cs="Times New Roman"/>
          <w:b/>
          <w:bCs/>
          <w:sz w:val="24"/>
          <w:szCs w:val="24"/>
        </w:rPr>
      </w:pPr>
      <w:r w:rsidRPr="00B50B5E">
        <w:rPr>
          <w:rFonts w:ascii="Times New Roman" w:hAnsi="Times New Roman" w:cs="Times New Roman"/>
          <w:b/>
          <w:bCs/>
          <w:sz w:val="24"/>
          <w:szCs w:val="24"/>
        </w:rPr>
        <w:t>Fire Frequency by Year Across the US</w:t>
      </w:r>
    </w:p>
    <w:p w14:paraId="37840FBF" w14:textId="30BA03A5" w:rsidR="00745414" w:rsidRDefault="00745414" w:rsidP="00CF32ED">
      <w:pPr>
        <w:spacing w:before="240" w:after="240" w:line="360" w:lineRule="auto"/>
        <w:jc w:val="both"/>
        <w:rPr>
          <w:rFonts w:ascii="Times New Roman" w:hAnsi="Times New Roman" w:cs="Times New Roman"/>
          <w:sz w:val="24"/>
          <w:szCs w:val="24"/>
        </w:rPr>
      </w:pPr>
      <w:r w:rsidRPr="00745414">
        <w:rPr>
          <w:rFonts w:ascii="Times New Roman" w:hAnsi="Times New Roman" w:cs="Times New Roman"/>
          <w:sz w:val="24"/>
          <w:szCs w:val="24"/>
        </w:rPr>
        <w:lastRenderedPageBreak/>
        <w:t>First</w:t>
      </w:r>
      <w:r>
        <w:rPr>
          <w:rFonts w:ascii="Times New Roman" w:hAnsi="Times New Roman" w:cs="Times New Roman"/>
          <w:sz w:val="24"/>
          <w:szCs w:val="24"/>
        </w:rPr>
        <w:t xml:space="preserve">, we aggregated the data by </w:t>
      </w:r>
      <w:r w:rsidR="007E4680">
        <w:rPr>
          <w:rFonts w:ascii="Times New Roman" w:hAnsi="Times New Roman" w:cs="Times New Roman"/>
          <w:sz w:val="24"/>
          <w:szCs w:val="24"/>
        </w:rPr>
        <w:t>“</w:t>
      </w:r>
      <w:r>
        <w:rPr>
          <w:rFonts w:ascii="Times New Roman" w:hAnsi="Times New Roman" w:cs="Times New Roman"/>
          <w:sz w:val="24"/>
          <w:szCs w:val="24"/>
        </w:rPr>
        <w:t>year</w:t>
      </w:r>
      <w:proofErr w:type="gramStart"/>
      <w:r w:rsidR="007E4680">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get the counts of fires for each of the years, and produced a graph. </w:t>
      </w:r>
      <w:r w:rsidR="001E377A">
        <w:rPr>
          <w:rFonts w:ascii="Times New Roman" w:hAnsi="Times New Roman" w:cs="Times New Roman" w:hint="eastAsia"/>
          <w:sz w:val="24"/>
          <w:szCs w:val="24"/>
        </w:rPr>
        <w:t>As</w:t>
      </w:r>
      <w:r w:rsidR="001E377A">
        <w:rPr>
          <w:rFonts w:ascii="Times New Roman" w:hAnsi="Times New Roman" w:cs="Times New Roman"/>
          <w:sz w:val="24"/>
          <w:szCs w:val="24"/>
        </w:rPr>
        <w:t xml:space="preserve"> we </w:t>
      </w:r>
      <w:proofErr w:type="gramStart"/>
      <w:r w:rsidR="007E4680">
        <w:rPr>
          <w:rFonts w:ascii="Times New Roman" w:hAnsi="Times New Roman" w:cs="Times New Roman"/>
          <w:sz w:val="24"/>
          <w:szCs w:val="24"/>
        </w:rPr>
        <w:t>don’t</w:t>
      </w:r>
      <w:proofErr w:type="gramEnd"/>
      <w:r w:rsidR="007E4680">
        <w:rPr>
          <w:rFonts w:ascii="Times New Roman" w:hAnsi="Times New Roman" w:cs="Times New Roman"/>
          <w:sz w:val="24"/>
          <w:szCs w:val="24"/>
        </w:rPr>
        <w:t xml:space="preserve"> have the data for certain months in </w:t>
      </w:r>
      <w:r w:rsidR="001E377A">
        <w:rPr>
          <w:rFonts w:ascii="Times New Roman" w:hAnsi="Times New Roman" w:cs="Times New Roman"/>
          <w:sz w:val="24"/>
          <w:szCs w:val="24"/>
        </w:rPr>
        <w:t xml:space="preserve">Year 2000 and 2021, we exclude these two years from the graph. </w:t>
      </w:r>
      <w:r>
        <w:rPr>
          <w:rFonts w:ascii="Times New Roman" w:hAnsi="Times New Roman" w:cs="Times New Roman"/>
          <w:sz w:val="24"/>
          <w:szCs w:val="24"/>
        </w:rPr>
        <w:t xml:space="preserve">We can see from the graph that </w:t>
      </w:r>
      <w:r w:rsidR="001E377A">
        <w:rPr>
          <w:rFonts w:ascii="Times New Roman" w:hAnsi="Times New Roman" w:cs="Times New Roman"/>
          <w:sz w:val="24"/>
          <w:szCs w:val="24"/>
        </w:rPr>
        <w:t>fire frequencies fluctuated over the years and Year 2020 was one of the peak years.</w:t>
      </w:r>
    </w:p>
    <w:p w14:paraId="6B2A9C8B" w14:textId="020AD413" w:rsidR="00CF32ED" w:rsidRPr="00745414" w:rsidRDefault="00CF32ED" w:rsidP="00CF32ED">
      <w:pPr>
        <w:spacing w:before="240" w:after="24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805C05" wp14:editId="44BC2CAD">
            <wp:extent cx="5480050" cy="3676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3676650"/>
                    </a:xfrm>
                    <a:prstGeom prst="rect">
                      <a:avLst/>
                    </a:prstGeom>
                    <a:noFill/>
                    <a:ln>
                      <a:noFill/>
                    </a:ln>
                  </pic:spPr>
                </pic:pic>
              </a:graphicData>
            </a:graphic>
          </wp:inline>
        </w:drawing>
      </w:r>
    </w:p>
    <w:p w14:paraId="589F808E" w14:textId="4448D3B8" w:rsidR="00B50B5E" w:rsidRDefault="00B50B5E" w:rsidP="001E377A">
      <w:pPr>
        <w:pStyle w:val="ListParagraph"/>
        <w:numPr>
          <w:ilvl w:val="0"/>
          <w:numId w:val="3"/>
        </w:numPr>
        <w:spacing w:before="240" w:after="240" w:line="360" w:lineRule="auto"/>
        <w:ind w:left="360"/>
        <w:rPr>
          <w:rFonts w:ascii="Times New Roman" w:hAnsi="Times New Roman" w:cs="Times New Roman"/>
          <w:b/>
          <w:bCs/>
          <w:sz w:val="24"/>
          <w:szCs w:val="24"/>
        </w:rPr>
      </w:pPr>
      <w:r w:rsidRPr="00B50B5E">
        <w:rPr>
          <w:rFonts w:ascii="Times New Roman" w:hAnsi="Times New Roman" w:cs="Times New Roman"/>
          <w:b/>
          <w:bCs/>
          <w:sz w:val="24"/>
          <w:szCs w:val="24"/>
        </w:rPr>
        <w:t>Fire Frequency by Year for Each Month Across the US</w:t>
      </w:r>
    </w:p>
    <w:p w14:paraId="38EF20F2" w14:textId="74768D9A" w:rsidR="001E377A" w:rsidRDefault="007E4680" w:rsidP="00CF32E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After we ha</w:t>
      </w:r>
      <w:r w:rsidR="002E0BBD">
        <w:rPr>
          <w:rFonts w:ascii="Times New Roman" w:hAnsi="Times New Roman" w:cs="Times New Roman"/>
          <w:sz w:val="24"/>
          <w:szCs w:val="24"/>
        </w:rPr>
        <w:t xml:space="preserve">d </w:t>
      </w:r>
      <w:r>
        <w:rPr>
          <w:rFonts w:ascii="Times New Roman" w:hAnsi="Times New Roman" w:cs="Times New Roman"/>
          <w:sz w:val="24"/>
          <w:szCs w:val="24"/>
        </w:rPr>
        <w:t>a</w:t>
      </w:r>
      <w:r w:rsidR="002E0BBD">
        <w:rPr>
          <w:rFonts w:ascii="Times New Roman" w:hAnsi="Times New Roman" w:cs="Times New Roman"/>
          <w:sz w:val="24"/>
          <w:szCs w:val="24"/>
        </w:rPr>
        <w:t>n</w:t>
      </w:r>
      <w:r>
        <w:rPr>
          <w:rFonts w:ascii="Times New Roman" w:hAnsi="Times New Roman" w:cs="Times New Roman"/>
          <w:sz w:val="24"/>
          <w:szCs w:val="24"/>
        </w:rPr>
        <w:t xml:space="preserve"> overview of the fire frequenc</w:t>
      </w:r>
      <w:r w:rsidR="002E0BBD">
        <w:rPr>
          <w:rFonts w:ascii="Times New Roman" w:hAnsi="Times New Roman" w:cs="Times New Roman"/>
          <w:sz w:val="24"/>
          <w:szCs w:val="24"/>
        </w:rPr>
        <w:t>ies</w:t>
      </w:r>
      <w:r>
        <w:rPr>
          <w:rFonts w:ascii="Times New Roman" w:hAnsi="Times New Roman" w:cs="Times New Roman"/>
          <w:sz w:val="24"/>
          <w:szCs w:val="24"/>
        </w:rPr>
        <w:t xml:space="preserve"> over the years, we then looked into more details; we grouped the data by “</w:t>
      </w:r>
      <w:r w:rsidR="005C33FA">
        <w:rPr>
          <w:rFonts w:ascii="Times New Roman" w:hAnsi="Times New Roman" w:cs="Times New Roman"/>
          <w:sz w:val="24"/>
          <w:szCs w:val="24"/>
        </w:rPr>
        <w:t>month</w:t>
      </w:r>
      <w:r>
        <w:rPr>
          <w:rFonts w:ascii="Times New Roman" w:hAnsi="Times New Roman" w:cs="Times New Roman"/>
          <w:sz w:val="24"/>
          <w:szCs w:val="24"/>
        </w:rPr>
        <w:t>” and pivoted column “</w:t>
      </w:r>
      <w:r w:rsidR="005C33FA">
        <w:rPr>
          <w:rFonts w:ascii="Times New Roman" w:hAnsi="Times New Roman" w:cs="Times New Roman"/>
          <w:sz w:val="24"/>
          <w:szCs w:val="24"/>
        </w:rPr>
        <w:t>year</w:t>
      </w:r>
      <w:proofErr w:type="gramStart"/>
      <w:r>
        <w:rPr>
          <w:rFonts w:ascii="Times New Roman" w:hAnsi="Times New Roman" w:cs="Times New Roman"/>
          <w:sz w:val="24"/>
          <w:szCs w:val="24"/>
        </w:rPr>
        <w:t>”</w:t>
      </w:r>
      <w:r w:rsidR="005C33FA">
        <w:rPr>
          <w:rFonts w:ascii="Times New Roman" w:hAnsi="Times New Roman" w:cs="Times New Roman"/>
          <w:sz w:val="24"/>
          <w:szCs w:val="24"/>
        </w:rPr>
        <w:t>, and</w:t>
      </w:r>
      <w:proofErr w:type="gramEnd"/>
      <w:r w:rsidR="005C33FA">
        <w:rPr>
          <w:rFonts w:ascii="Times New Roman" w:hAnsi="Times New Roman" w:cs="Times New Roman"/>
          <w:sz w:val="24"/>
          <w:szCs w:val="24"/>
        </w:rPr>
        <w:t xml:space="preserve"> produced a graph for monthly fire frequency over the </w:t>
      </w:r>
      <w:r w:rsidR="002E0BBD">
        <w:rPr>
          <w:rFonts w:ascii="Times New Roman" w:hAnsi="Times New Roman" w:cs="Times New Roman"/>
          <w:sz w:val="24"/>
          <w:szCs w:val="24"/>
        </w:rPr>
        <w:t xml:space="preserve">. From the graphs produced, we see </w:t>
      </w:r>
      <w:r w:rsidR="00E62867">
        <w:rPr>
          <w:rFonts w:ascii="Times New Roman" w:hAnsi="Times New Roman" w:cs="Times New Roman"/>
          <w:sz w:val="24"/>
          <w:szCs w:val="24"/>
        </w:rPr>
        <w:t>a peak of fire frequency in September 2020.</w:t>
      </w:r>
    </w:p>
    <w:p w14:paraId="03234FB4" w14:textId="4DB0CF1E" w:rsidR="00CF32ED" w:rsidRPr="001E377A" w:rsidRDefault="00CF32ED" w:rsidP="00CF32ED">
      <w:pPr>
        <w:spacing w:before="240" w:after="24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6B5B0" wp14:editId="252D15FA">
            <wp:extent cx="5480050" cy="3695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3695700"/>
                    </a:xfrm>
                    <a:prstGeom prst="rect">
                      <a:avLst/>
                    </a:prstGeom>
                    <a:noFill/>
                    <a:ln>
                      <a:noFill/>
                    </a:ln>
                  </pic:spPr>
                </pic:pic>
              </a:graphicData>
            </a:graphic>
          </wp:inline>
        </w:drawing>
      </w:r>
    </w:p>
    <w:p w14:paraId="6EC85913" w14:textId="3303D232" w:rsidR="00B50B5E" w:rsidRDefault="00B50B5E" w:rsidP="00E62867">
      <w:pPr>
        <w:pStyle w:val="ListParagraph"/>
        <w:numPr>
          <w:ilvl w:val="0"/>
          <w:numId w:val="3"/>
        </w:numPr>
        <w:spacing w:before="240" w:after="240" w:line="360" w:lineRule="auto"/>
        <w:ind w:left="360"/>
        <w:rPr>
          <w:rFonts w:ascii="Times New Roman" w:hAnsi="Times New Roman" w:cs="Times New Roman"/>
          <w:b/>
          <w:bCs/>
          <w:sz w:val="24"/>
          <w:szCs w:val="24"/>
        </w:rPr>
      </w:pPr>
      <w:r w:rsidRPr="00B50B5E">
        <w:rPr>
          <w:rFonts w:ascii="Times New Roman" w:hAnsi="Times New Roman" w:cs="Times New Roman"/>
          <w:b/>
          <w:bCs/>
          <w:sz w:val="24"/>
          <w:szCs w:val="24"/>
        </w:rPr>
        <w:t>Regional Fire Frequency Over the Years</w:t>
      </w:r>
    </w:p>
    <w:p w14:paraId="34A38442" w14:textId="12464D1C" w:rsidR="00E62867" w:rsidRDefault="00E62867" w:rsidP="00CF32ED">
      <w:pPr>
        <w:spacing w:before="240" w:after="240" w:line="360" w:lineRule="auto"/>
        <w:jc w:val="both"/>
        <w:rPr>
          <w:rFonts w:ascii="Times New Roman" w:hAnsi="Times New Roman" w:cs="Times New Roman"/>
          <w:sz w:val="24"/>
          <w:szCs w:val="24"/>
        </w:rPr>
      </w:pPr>
      <w:r w:rsidRPr="00E62867">
        <w:rPr>
          <w:rFonts w:ascii="Times New Roman" w:hAnsi="Times New Roman" w:cs="Times New Roman"/>
          <w:sz w:val="24"/>
          <w:szCs w:val="24"/>
        </w:rPr>
        <w:t>The analysis above were based on fire data ac</w:t>
      </w:r>
      <w:r>
        <w:rPr>
          <w:rFonts w:ascii="Times New Roman" w:hAnsi="Times New Roman" w:cs="Times New Roman"/>
          <w:sz w:val="24"/>
          <w:szCs w:val="24"/>
        </w:rPr>
        <w:t>ross</w:t>
      </w:r>
      <w:r w:rsidRPr="00E62867">
        <w:rPr>
          <w:rFonts w:ascii="Times New Roman" w:hAnsi="Times New Roman" w:cs="Times New Roman"/>
          <w:sz w:val="24"/>
          <w:szCs w:val="24"/>
        </w:rPr>
        <w:t xml:space="preserve"> the US</w:t>
      </w:r>
      <w:r w:rsidR="00F74048">
        <w:rPr>
          <w:rFonts w:ascii="Times New Roman" w:hAnsi="Times New Roman" w:cs="Times New Roman"/>
          <w:sz w:val="24"/>
          <w:szCs w:val="24"/>
        </w:rPr>
        <w:t>.</w:t>
      </w:r>
      <w:r w:rsidR="00204AED">
        <w:rPr>
          <w:rFonts w:ascii="Times New Roman" w:hAnsi="Times New Roman" w:cs="Times New Roman"/>
          <w:sz w:val="24"/>
          <w:szCs w:val="24"/>
        </w:rPr>
        <w:t xml:space="preserve"> </w:t>
      </w:r>
      <w:r w:rsidR="00F74048">
        <w:rPr>
          <w:rFonts w:ascii="Times New Roman" w:hAnsi="Times New Roman" w:cs="Times New Roman"/>
          <w:sz w:val="24"/>
          <w:szCs w:val="24"/>
        </w:rPr>
        <w:t>W</w:t>
      </w:r>
      <w:r w:rsidR="00204AED">
        <w:rPr>
          <w:rFonts w:ascii="Times New Roman" w:hAnsi="Times New Roman" w:cs="Times New Roman"/>
          <w:sz w:val="24"/>
          <w:szCs w:val="24"/>
        </w:rPr>
        <w:t xml:space="preserve">e then moved on </w:t>
      </w:r>
      <w:r w:rsidR="00F3017C">
        <w:rPr>
          <w:rFonts w:ascii="Times New Roman" w:hAnsi="Times New Roman" w:cs="Times New Roman"/>
          <w:sz w:val="24"/>
          <w:szCs w:val="24"/>
        </w:rPr>
        <w:t xml:space="preserve">to </w:t>
      </w:r>
      <w:r w:rsidR="00204AED">
        <w:rPr>
          <w:rFonts w:ascii="Times New Roman" w:hAnsi="Times New Roman" w:cs="Times New Roman"/>
          <w:sz w:val="24"/>
          <w:szCs w:val="24"/>
        </w:rPr>
        <w:t xml:space="preserve">analyses on a regional basis. </w:t>
      </w:r>
      <w:r w:rsidR="00F74048">
        <w:rPr>
          <w:rFonts w:ascii="Times New Roman" w:hAnsi="Times New Roman" w:cs="Times New Roman"/>
          <w:sz w:val="24"/>
          <w:szCs w:val="24"/>
        </w:rPr>
        <w:t xml:space="preserve">We define a region </w:t>
      </w:r>
      <w:r w:rsidR="00F74048" w:rsidRPr="00F74048">
        <w:rPr>
          <w:rFonts w:ascii="Times New Roman" w:hAnsi="Times New Roman" w:cs="Times New Roman"/>
          <w:sz w:val="24"/>
          <w:szCs w:val="24"/>
        </w:rPr>
        <w:t xml:space="preserve">with a granularity of 5 </w:t>
      </w:r>
      <w:proofErr w:type="gramStart"/>
      <w:r w:rsidR="00F74048" w:rsidRPr="00F74048">
        <w:rPr>
          <w:rFonts w:ascii="Times New Roman" w:hAnsi="Times New Roman" w:cs="Times New Roman"/>
          <w:sz w:val="24"/>
          <w:szCs w:val="24"/>
        </w:rPr>
        <w:t>degrees</w:t>
      </w:r>
      <w:r w:rsidR="00F74048">
        <w:rPr>
          <w:rFonts w:ascii="Times New Roman" w:hAnsi="Times New Roman" w:cs="Times New Roman"/>
          <w:sz w:val="24"/>
          <w:szCs w:val="24"/>
        </w:rPr>
        <w:t>, and</w:t>
      </w:r>
      <w:proofErr w:type="gramEnd"/>
      <w:r w:rsidR="00F74048">
        <w:rPr>
          <w:rFonts w:ascii="Times New Roman" w:hAnsi="Times New Roman" w:cs="Times New Roman"/>
          <w:sz w:val="24"/>
          <w:szCs w:val="24"/>
        </w:rPr>
        <w:t xml:space="preserve"> added one column named “</w:t>
      </w:r>
      <w:proofErr w:type="spellStart"/>
      <w:r w:rsidR="00F74048">
        <w:rPr>
          <w:rFonts w:ascii="Times New Roman" w:hAnsi="Times New Roman" w:cs="Times New Roman"/>
          <w:sz w:val="24"/>
          <w:szCs w:val="24"/>
        </w:rPr>
        <w:t>georegion</w:t>
      </w:r>
      <w:proofErr w:type="spellEnd"/>
      <w:r w:rsidR="00F74048">
        <w:rPr>
          <w:rFonts w:ascii="Times New Roman" w:hAnsi="Times New Roman" w:cs="Times New Roman"/>
          <w:sz w:val="24"/>
          <w:szCs w:val="24"/>
        </w:rPr>
        <w:t xml:space="preserve">”. </w:t>
      </w:r>
      <w:r w:rsidR="00F74048" w:rsidRPr="00F74048">
        <w:rPr>
          <w:rFonts w:ascii="Times New Roman" w:hAnsi="Times New Roman" w:cs="Times New Roman"/>
          <w:sz w:val="24"/>
          <w:szCs w:val="24"/>
        </w:rPr>
        <w:t xml:space="preserve">For example, </w:t>
      </w:r>
      <w:r w:rsidR="00F74048">
        <w:rPr>
          <w:rFonts w:ascii="Times New Roman" w:hAnsi="Times New Roman" w:cs="Times New Roman"/>
          <w:sz w:val="24"/>
          <w:szCs w:val="24"/>
        </w:rPr>
        <w:t>a “</w:t>
      </w:r>
      <w:proofErr w:type="spellStart"/>
      <w:r w:rsidR="00F74048" w:rsidRPr="00F74048">
        <w:rPr>
          <w:rFonts w:ascii="Times New Roman" w:hAnsi="Times New Roman" w:cs="Times New Roman"/>
          <w:sz w:val="24"/>
          <w:szCs w:val="24"/>
        </w:rPr>
        <w:t>georegion</w:t>
      </w:r>
      <w:proofErr w:type="spellEnd"/>
      <w:r w:rsidR="00F74048">
        <w:rPr>
          <w:rFonts w:ascii="Times New Roman" w:hAnsi="Times New Roman" w:cs="Times New Roman"/>
          <w:sz w:val="24"/>
          <w:szCs w:val="24"/>
        </w:rPr>
        <w:t>”</w:t>
      </w:r>
      <w:r w:rsidR="00F74048" w:rsidRPr="00F74048">
        <w:rPr>
          <w:rFonts w:ascii="Times New Roman" w:hAnsi="Times New Roman" w:cs="Times New Roman"/>
          <w:sz w:val="24"/>
          <w:szCs w:val="24"/>
        </w:rPr>
        <w:t xml:space="preserve"> </w:t>
      </w:r>
      <w:r w:rsidR="00F74048">
        <w:rPr>
          <w:rFonts w:ascii="Times New Roman" w:hAnsi="Times New Roman" w:cs="Times New Roman"/>
          <w:sz w:val="24"/>
          <w:szCs w:val="24"/>
        </w:rPr>
        <w:t>valued “</w:t>
      </w:r>
      <w:r w:rsidR="00F74048" w:rsidRPr="00F74048">
        <w:rPr>
          <w:rFonts w:ascii="Times New Roman" w:hAnsi="Times New Roman" w:cs="Times New Roman"/>
          <w:sz w:val="24"/>
          <w:szCs w:val="24"/>
        </w:rPr>
        <w:t>40,-12</w:t>
      </w:r>
      <w:r w:rsidR="00F74048">
        <w:rPr>
          <w:rFonts w:ascii="Times New Roman" w:hAnsi="Times New Roman" w:cs="Times New Roman"/>
          <w:sz w:val="24"/>
          <w:szCs w:val="24"/>
        </w:rPr>
        <w:t xml:space="preserve">5” represents </w:t>
      </w:r>
      <w:r w:rsidR="00F74048" w:rsidRPr="00F74048">
        <w:rPr>
          <w:rFonts w:ascii="Times New Roman" w:hAnsi="Times New Roman" w:cs="Times New Roman"/>
          <w:sz w:val="24"/>
          <w:szCs w:val="24"/>
        </w:rPr>
        <w:t xml:space="preserve">a region with latitude from 40 to 45 and longitude from </w:t>
      </w:r>
      <w:r w:rsidR="00F74048">
        <w:rPr>
          <w:rFonts w:ascii="Times New Roman" w:hAnsi="Times New Roman" w:cs="Times New Roman"/>
          <w:sz w:val="24"/>
          <w:szCs w:val="24"/>
        </w:rPr>
        <w:t>-</w:t>
      </w:r>
      <w:r w:rsidR="00F74048" w:rsidRPr="00F74048">
        <w:rPr>
          <w:rFonts w:ascii="Times New Roman" w:hAnsi="Times New Roman" w:cs="Times New Roman"/>
          <w:sz w:val="24"/>
          <w:szCs w:val="24"/>
        </w:rPr>
        <w:t>125 to -120</w:t>
      </w:r>
      <w:r w:rsidR="00581E4C">
        <w:rPr>
          <w:rFonts w:ascii="Times New Roman" w:hAnsi="Times New Roman" w:cs="Times New Roman"/>
          <w:sz w:val="24"/>
          <w:szCs w:val="24"/>
        </w:rPr>
        <w:t xml:space="preserve">. </w:t>
      </w:r>
    </w:p>
    <w:p w14:paraId="4CB3FEA0" w14:textId="23989C89" w:rsidR="00764B06" w:rsidRDefault="00F7034F" w:rsidP="00CF32ED">
      <w:pPr>
        <w:spacing w:before="240" w:after="240" w:line="360" w:lineRule="auto"/>
        <w:jc w:val="both"/>
        <w:rPr>
          <w:rFonts w:ascii="Times New Roman" w:hAnsi="Times New Roman" w:cs="Times New Roman"/>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calculated the average early fire counts for each region</w:t>
      </w:r>
      <w:r w:rsidR="004E5595">
        <w:rPr>
          <w:rFonts w:ascii="Times New Roman" w:hAnsi="Times New Roman" w:cs="Times New Roman"/>
          <w:sz w:val="24"/>
          <w:szCs w:val="24"/>
        </w:rPr>
        <w:t>;</w:t>
      </w:r>
      <w:r>
        <w:rPr>
          <w:rFonts w:ascii="Times New Roman" w:hAnsi="Times New Roman" w:cs="Times New Roman"/>
          <w:sz w:val="24"/>
          <w:szCs w:val="24"/>
        </w:rPr>
        <w:t xml:space="preserve"> extracted data for </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 xml:space="preserve"> regions with highest average yearly fire counts</w:t>
      </w:r>
      <w:r w:rsidR="004E5595">
        <w:rPr>
          <w:rFonts w:ascii="Times New Roman" w:hAnsi="Times New Roman" w:cs="Times New Roman"/>
          <w:sz w:val="24"/>
          <w:szCs w:val="24"/>
        </w:rPr>
        <w:t xml:space="preserve"> and plotted the fire frequencies over the year</w:t>
      </w:r>
      <w:r w:rsidR="00CF32ED">
        <w:rPr>
          <w:rFonts w:ascii="Times New Roman" w:hAnsi="Times New Roman" w:cs="Times New Roman"/>
          <w:sz w:val="24"/>
          <w:szCs w:val="24"/>
        </w:rPr>
        <w:t>s</w:t>
      </w:r>
      <w:r w:rsidR="004E5595">
        <w:rPr>
          <w:rFonts w:ascii="Times New Roman" w:hAnsi="Times New Roman" w:cs="Times New Roman"/>
          <w:sz w:val="24"/>
          <w:szCs w:val="24"/>
        </w:rPr>
        <w:t xml:space="preserve"> for certain regions. </w:t>
      </w:r>
      <w:r w:rsidR="00CF32ED">
        <w:rPr>
          <w:rFonts w:ascii="Times New Roman" w:hAnsi="Times New Roman" w:cs="Times New Roman"/>
          <w:sz w:val="24"/>
          <w:szCs w:val="24"/>
        </w:rPr>
        <w:t>While</w:t>
      </w:r>
      <w:r w:rsidR="0095372F" w:rsidRPr="0095372F">
        <w:rPr>
          <w:rFonts w:ascii="Times New Roman" w:hAnsi="Times New Roman" w:cs="Times New Roman"/>
          <w:sz w:val="24"/>
          <w:szCs w:val="24"/>
        </w:rPr>
        <w:t xml:space="preserve"> we see fluc</w:t>
      </w:r>
      <w:r w:rsidR="0095372F">
        <w:rPr>
          <w:rFonts w:ascii="Times New Roman" w:hAnsi="Times New Roman" w:cs="Times New Roman"/>
          <w:sz w:val="24"/>
          <w:szCs w:val="24"/>
        </w:rPr>
        <w:t>tu</w:t>
      </w:r>
      <w:r w:rsidR="0095372F" w:rsidRPr="0095372F">
        <w:rPr>
          <w:rFonts w:ascii="Times New Roman" w:hAnsi="Times New Roman" w:cs="Times New Roman"/>
          <w:sz w:val="24"/>
          <w:szCs w:val="24"/>
        </w:rPr>
        <w:t>ations in fire frequencies over the years for each region,</w:t>
      </w:r>
      <w:r w:rsidR="0095372F">
        <w:rPr>
          <w:rFonts w:ascii="Times New Roman" w:hAnsi="Times New Roman" w:cs="Times New Roman"/>
          <w:sz w:val="24"/>
          <w:szCs w:val="24"/>
        </w:rPr>
        <w:t xml:space="preserve"> </w:t>
      </w:r>
      <w:r w:rsidR="0095372F" w:rsidRPr="0095372F">
        <w:rPr>
          <w:rFonts w:ascii="Times New Roman" w:hAnsi="Times New Roman" w:cs="Times New Roman"/>
          <w:sz w:val="24"/>
          <w:szCs w:val="24"/>
        </w:rPr>
        <w:t>year 2020 was an abno</w:t>
      </w:r>
      <w:r w:rsidR="0095372F">
        <w:rPr>
          <w:rFonts w:ascii="Times New Roman" w:hAnsi="Times New Roman" w:cs="Times New Roman"/>
          <w:sz w:val="24"/>
          <w:szCs w:val="24"/>
        </w:rPr>
        <w:t>r</w:t>
      </w:r>
      <w:r w:rsidR="0095372F" w:rsidRPr="0095372F">
        <w:rPr>
          <w:rFonts w:ascii="Times New Roman" w:hAnsi="Times New Roman" w:cs="Times New Roman"/>
          <w:sz w:val="24"/>
          <w:szCs w:val="24"/>
        </w:rPr>
        <w:t xml:space="preserve">mal year for region </w:t>
      </w:r>
      <w:r w:rsidR="0095372F">
        <w:rPr>
          <w:rFonts w:ascii="Times New Roman" w:hAnsi="Times New Roman" w:cs="Times New Roman"/>
          <w:sz w:val="24"/>
          <w:szCs w:val="24"/>
        </w:rPr>
        <w:t>“</w:t>
      </w:r>
      <w:proofErr w:type="gramStart"/>
      <w:r w:rsidR="0095372F" w:rsidRPr="0095372F">
        <w:rPr>
          <w:rFonts w:ascii="Times New Roman" w:hAnsi="Times New Roman" w:cs="Times New Roman"/>
          <w:sz w:val="24"/>
          <w:szCs w:val="24"/>
        </w:rPr>
        <w:t>35</w:t>
      </w:r>
      <w:proofErr w:type="gramEnd"/>
      <w:r w:rsidR="0095372F" w:rsidRPr="0095372F">
        <w:rPr>
          <w:rFonts w:ascii="Times New Roman" w:hAnsi="Times New Roman" w:cs="Times New Roman"/>
          <w:sz w:val="24"/>
          <w:szCs w:val="24"/>
        </w:rPr>
        <w:t>, -125</w:t>
      </w:r>
      <w:r w:rsidR="0095372F">
        <w:rPr>
          <w:rFonts w:ascii="Times New Roman" w:hAnsi="Times New Roman" w:cs="Times New Roman"/>
          <w:sz w:val="24"/>
          <w:szCs w:val="24"/>
        </w:rPr>
        <w:t>”</w:t>
      </w:r>
      <w:r w:rsidR="0095372F" w:rsidRPr="0095372F">
        <w:rPr>
          <w:rFonts w:ascii="Times New Roman" w:hAnsi="Times New Roman" w:cs="Times New Roman"/>
          <w:sz w:val="24"/>
          <w:szCs w:val="24"/>
        </w:rPr>
        <w:t xml:space="preserve"> and </w:t>
      </w:r>
      <w:r w:rsidR="0095372F">
        <w:rPr>
          <w:rFonts w:ascii="Times New Roman" w:hAnsi="Times New Roman" w:cs="Times New Roman"/>
          <w:sz w:val="24"/>
          <w:szCs w:val="24"/>
        </w:rPr>
        <w:t>“</w:t>
      </w:r>
      <w:r w:rsidR="0095372F" w:rsidRPr="0095372F">
        <w:rPr>
          <w:rFonts w:ascii="Times New Roman" w:hAnsi="Times New Roman" w:cs="Times New Roman"/>
          <w:sz w:val="24"/>
          <w:szCs w:val="24"/>
        </w:rPr>
        <w:t>45,-120</w:t>
      </w:r>
      <w:r w:rsidR="0095372F">
        <w:rPr>
          <w:rFonts w:ascii="Times New Roman" w:hAnsi="Times New Roman" w:cs="Times New Roman"/>
          <w:sz w:val="24"/>
          <w:szCs w:val="24"/>
        </w:rPr>
        <w:t>”</w:t>
      </w:r>
      <w:r w:rsidR="0095372F" w:rsidRPr="0095372F">
        <w:rPr>
          <w:rFonts w:ascii="Times New Roman" w:hAnsi="Times New Roman" w:cs="Times New Roman"/>
          <w:sz w:val="24"/>
          <w:szCs w:val="24"/>
        </w:rPr>
        <w:t xml:space="preserve">; </w:t>
      </w:r>
      <w:r w:rsidR="00CF32ED">
        <w:rPr>
          <w:rFonts w:ascii="Times New Roman" w:hAnsi="Times New Roman" w:cs="Times New Roman"/>
          <w:sz w:val="24"/>
          <w:szCs w:val="24"/>
        </w:rPr>
        <w:t>there were abnormal increase in fire frequencies in these two regions. With a bit more effort to find these two regions on a map, we can see that these two regions are in Northern California Area.</w:t>
      </w:r>
    </w:p>
    <w:p w14:paraId="4BF0B41E" w14:textId="37881F09" w:rsidR="00D45DC5" w:rsidRDefault="00CF32ED" w:rsidP="00D45DC5">
      <w:pPr>
        <w:spacing w:before="240" w:after="24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00C3A4" wp14:editId="5E8F4C79">
            <wp:extent cx="5480050" cy="3695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050" cy="3695700"/>
                    </a:xfrm>
                    <a:prstGeom prst="rect">
                      <a:avLst/>
                    </a:prstGeom>
                    <a:noFill/>
                    <a:ln>
                      <a:noFill/>
                    </a:ln>
                  </pic:spPr>
                </pic:pic>
              </a:graphicData>
            </a:graphic>
          </wp:inline>
        </w:drawing>
      </w:r>
    </w:p>
    <w:p w14:paraId="7C1B7488" w14:textId="1A4C3AC7" w:rsidR="00CF32ED" w:rsidRDefault="00CF32ED" w:rsidP="00D45DC5">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We also used window functions to calculate year-over-year increase in fire frequency for each region and got the following result. We can </w:t>
      </w:r>
      <w:r w:rsidR="00777248">
        <w:rPr>
          <w:rFonts w:ascii="Times New Roman" w:hAnsi="Times New Roman" w:cs="Times New Roman"/>
          <w:sz w:val="24"/>
          <w:szCs w:val="24"/>
        </w:rPr>
        <w:t>find</w:t>
      </w:r>
      <w:r>
        <w:rPr>
          <w:rFonts w:ascii="Times New Roman" w:hAnsi="Times New Roman" w:cs="Times New Roman"/>
          <w:sz w:val="24"/>
          <w:szCs w:val="24"/>
        </w:rPr>
        <w:t xml:space="preserve"> </w:t>
      </w:r>
      <w:r w:rsidR="00570FF7">
        <w:rPr>
          <w:rFonts w:ascii="Times New Roman" w:hAnsi="Times New Roman" w:cs="Times New Roman"/>
          <w:sz w:val="24"/>
          <w:szCs w:val="24"/>
        </w:rPr>
        <w:t xml:space="preserve">from the result </w:t>
      </w:r>
      <w:r>
        <w:rPr>
          <w:rFonts w:ascii="Times New Roman" w:hAnsi="Times New Roman" w:cs="Times New Roman"/>
          <w:sz w:val="24"/>
          <w:szCs w:val="24"/>
        </w:rPr>
        <w:t>that</w:t>
      </w:r>
      <w:r w:rsidR="00777248" w:rsidRPr="0095372F">
        <w:rPr>
          <w:rFonts w:ascii="Times New Roman" w:hAnsi="Times New Roman" w:cs="Times New Roman"/>
          <w:sz w:val="24"/>
          <w:szCs w:val="24"/>
        </w:rPr>
        <w:t xml:space="preserve"> region </w:t>
      </w:r>
      <w:r w:rsidR="00777248">
        <w:rPr>
          <w:rFonts w:ascii="Times New Roman" w:hAnsi="Times New Roman" w:cs="Times New Roman"/>
          <w:sz w:val="24"/>
          <w:szCs w:val="24"/>
        </w:rPr>
        <w:t>“</w:t>
      </w:r>
      <w:proofErr w:type="gramStart"/>
      <w:r w:rsidR="00777248" w:rsidRPr="0095372F">
        <w:rPr>
          <w:rFonts w:ascii="Times New Roman" w:hAnsi="Times New Roman" w:cs="Times New Roman"/>
          <w:sz w:val="24"/>
          <w:szCs w:val="24"/>
        </w:rPr>
        <w:t>35</w:t>
      </w:r>
      <w:proofErr w:type="gramEnd"/>
      <w:r w:rsidR="00777248" w:rsidRPr="0095372F">
        <w:rPr>
          <w:rFonts w:ascii="Times New Roman" w:hAnsi="Times New Roman" w:cs="Times New Roman"/>
          <w:sz w:val="24"/>
          <w:szCs w:val="24"/>
        </w:rPr>
        <w:t>, -125</w:t>
      </w:r>
      <w:r w:rsidR="00777248">
        <w:rPr>
          <w:rFonts w:ascii="Times New Roman" w:hAnsi="Times New Roman" w:cs="Times New Roman"/>
          <w:sz w:val="24"/>
          <w:szCs w:val="24"/>
        </w:rPr>
        <w:t>”</w:t>
      </w:r>
      <w:r w:rsidR="00777248" w:rsidRPr="0095372F">
        <w:rPr>
          <w:rFonts w:ascii="Times New Roman" w:hAnsi="Times New Roman" w:cs="Times New Roman"/>
          <w:sz w:val="24"/>
          <w:szCs w:val="24"/>
        </w:rPr>
        <w:t xml:space="preserve"> and </w:t>
      </w:r>
      <w:r w:rsidR="00777248">
        <w:rPr>
          <w:rFonts w:ascii="Times New Roman" w:hAnsi="Times New Roman" w:cs="Times New Roman"/>
          <w:sz w:val="24"/>
          <w:szCs w:val="24"/>
        </w:rPr>
        <w:t>“</w:t>
      </w:r>
      <w:r w:rsidR="00777248" w:rsidRPr="0095372F">
        <w:rPr>
          <w:rFonts w:ascii="Times New Roman" w:hAnsi="Times New Roman" w:cs="Times New Roman"/>
          <w:sz w:val="24"/>
          <w:szCs w:val="24"/>
        </w:rPr>
        <w:t>45,-120</w:t>
      </w:r>
      <w:r w:rsidR="00777248">
        <w:rPr>
          <w:rFonts w:ascii="Times New Roman" w:hAnsi="Times New Roman" w:cs="Times New Roman"/>
          <w:sz w:val="24"/>
          <w:szCs w:val="24"/>
        </w:rPr>
        <w:t>”</w:t>
      </w:r>
      <w:r w:rsidR="00777248">
        <w:rPr>
          <w:rFonts w:ascii="Times New Roman" w:hAnsi="Times New Roman" w:cs="Times New Roman"/>
          <w:sz w:val="24"/>
          <w:szCs w:val="24"/>
        </w:rPr>
        <w:t xml:space="preserve"> saw </w:t>
      </w:r>
      <w:r w:rsidR="00FA266F">
        <w:rPr>
          <w:rFonts w:ascii="Times New Roman" w:hAnsi="Times New Roman" w:cs="Times New Roman"/>
          <w:sz w:val="24"/>
          <w:szCs w:val="24"/>
        </w:rPr>
        <w:t>the greatest yearly changes in fire frequency from 2019 to 2020.</w:t>
      </w:r>
    </w:p>
    <w:p w14:paraId="2F4525B7" w14:textId="638DF886" w:rsidR="00777248" w:rsidRPr="00CF32ED" w:rsidRDefault="00777248" w:rsidP="00D45DC5">
      <w:pPr>
        <w:spacing w:before="240" w:after="24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5CE6B1" wp14:editId="39756217">
            <wp:extent cx="3213100" cy="2749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489" r="4282"/>
                    <a:stretch/>
                  </pic:blipFill>
                  <pic:spPr bwMode="auto">
                    <a:xfrm>
                      <a:off x="0" y="0"/>
                      <a:ext cx="3213100" cy="2749550"/>
                    </a:xfrm>
                    <a:prstGeom prst="rect">
                      <a:avLst/>
                    </a:prstGeom>
                    <a:noFill/>
                    <a:ln>
                      <a:noFill/>
                    </a:ln>
                    <a:extLst>
                      <a:ext uri="{53640926-AAD7-44D8-BBD7-CCE9431645EC}">
                        <a14:shadowObscured xmlns:a14="http://schemas.microsoft.com/office/drawing/2010/main"/>
                      </a:ext>
                    </a:extLst>
                  </pic:spPr>
                </pic:pic>
              </a:graphicData>
            </a:graphic>
          </wp:inline>
        </w:drawing>
      </w:r>
    </w:p>
    <w:p w14:paraId="7059C599" w14:textId="0DDDB5F8" w:rsidR="00D45DC5" w:rsidRDefault="00D45DC5" w:rsidP="00D45DC5">
      <w:pPr>
        <w:pStyle w:val="ListParagraph"/>
        <w:numPr>
          <w:ilvl w:val="0"/>
          <w:numId w:val="1"/>
        </w:numPr>
        <w:spacing w:before="240" w:after="240" w:line="360" w:lineRule="auto"/>
        <w:ind w:left="360"/>
        <w:contextualSpacing w:val="0"/>
        <w:rPr>
          <w:rFonts w:ascii="Times New Roman" w:hAnsi="Times New Roman" w:cs="Times New Roman"/>
          <w:b/>
          <w:bCs/>
          <w:sz w:val="24"/>
          <w:szCs w:val="24"/>
        </w:rPr>
      </w:pPr>
      <w:r w:rsidRPr="00D45DC5">
        <w:rPr>
          <w:rFonts w:ascii="Times New Roman" w:hAnsi="Times New Roman" w:cs="Times New Roman"/>
          <w:b/>
          <w:bCs/>
          <w:sz w:val="24"/>
          <w:szCs w:val="24"/>
        </w:rPr>
        <w:t>Fire Intensity Change Analysis</w:t>
      </w:r>
    </w:p>
    <w:p w14:paraId="0D9AA757" w14:textId="5D113766" w:rsidR="0069647E" w:rsidRDefault="0069647E" w:rsidP="00FA266F">
      <w:pPr>
        <w:pStyle w:val="ListParagraph"/>
        <w:numPr>
          <w:ilvl w:val="0"/>
          <w:numId w:val="4"/>
        </w:numPr>
        <w:spacing w:before="240" w:after="240" w:line="360" w:lineRule="auto"/>
        <w:ind w:left="360"/>
        <w:rPr>
          <w:rFonts w:ascii="Times New Roman" w:hAnsi="Times New Roman" w:cs="Times New Roman"/>
          <w:b/>
          <w:bCs/>
          <w:sz w:val="24"/>
          <w:szCs w:val="24"/>
        </w:rPr>
      </w:pPr>
      <w:r w:rsidRPr="0069647E">
        <w:rPr>
          <w:rFonts w:ascii="Times New Roman" w:hAnsi="Times New Roman" w:cs="Times New Roman"/>
          <w:b/>
          <w:bCs/>
          <w:sz w:val="24"/>
          <w:szCs w:val="24"/>
        </w:rPr>
        <w:lastRenderedPageBreak/>
        <w:t>Fire Intensity by Year Across the US</w:t>
      </w:r>
    </w:p>
    <w:p w14:paraId="2D39E07B" w14:textId="0C3333D1" w:rsidR="00FA266F" w:rsidRPr="00FA266F" w:rsidRDefault="00FA266F" w:rsidP="0084709C">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For fire intensity, we used similar techniques. </w:t>
      </w:r>
      <w:r w:rsidR="005E4EB6">
        <w:rPr>
          <w:rFonts w:ascii="Times New Roman" w:hAnsi="Times New Roman" w:cs="Times New Roman"/>
          <w:sz w:val="24"/>
          <w:szCs w:val="24"/>
        </w:rPr>
        <w:t>First, w</w:t>
      </w:r>
      <w:r>
        <w:rPr>
          <w:rFonts w:ascii="Times New Roman" w:hAnsi="Times New Roman" w:cs="Times New Roman"/>
          <w:sz w:val="24"/>
          <w:szCs w:val="24"/>
        </w:rPr>
        <w:t>e used two different fields “</w:t>
      </w:r>
      <w:proofErr w:type="spellStart"/>
      <w:r>
        <w:rPr>
          <w:rFonts w:ascii="Times New Roman" w:hAnsi="Times New Roman" w:cs="Times New Roman"/>
          <w:sz w:val="24"/>
          <w:szCs w:val="24"/>
        </w:rPr>
        <w:t>frp</w:t>
      </w:r>
      <w:proofErr w:type="spellEnd"/>
      <w:r>
        <w:rPr>
          <w:rFonts w:ascii="Times New Roman" w:hAnsi="Times New Roman" w:cs="Times New Roman"/>
          <w:sz w:val="24"/>
          <w:szCs w:val="24"/>
        </w:rPr>
        <w:t xml:space="preserve">” and “brightness” to measure fire </w:t>
      </w:r>
      <w:proofErr w:type="gramStart"/>
      <w:r>
        <w:rPr>
          <w:rFonts w:ascii="Times New Roman" w:hAnsi="Times New Roman" w:cs="Times New Roman"/>
          <w:sz w:val="24"/>
          <w:szCs w:val="24"/>
        </w:rPr>
        <w:t>intensity</w:t>
      </w:r>
      <w:r w:rsidR="005E4EB6">
        <w:rPr>
          <w:rFonts w:ascii="Times New Roman" w:hAnsi="Times New Roman" w:cs="Times New Roman"/>
          <w:sz w:val="24"/>
          <w:szCs w:val="24"/>
        </w:rPr>
        <w:t>, and</w:t>
      </w:r>
      <w:proofErr w:type="gramEnd"/>
      <w:r w:rsidR="005E4EB6">
        <w:rPr>
          <w:rFonts w:ascii="Times New Roman" w:hAnsi="Times New Roman" w:cs="Times New Roman"/>
          <w:sz w:val="24"/>
          <w:szCs w:val="24"/>
        </w:rPr>
        <w:t xml:space="preserve"> analyzed how average fire intensity has changed over the years. The two measurements produced consistent results as shown in the two graphs below. </w:t>
      </w:r>
      <w:r w:rsidR="0084709C" w:rsidRPr="0084709C">
        <w:rPr>
          <w:rFonts w:ascii="Times New Roman" w:hAnsi="Times New Roman" w:cs="Times New Roman"/>
          <w:sz w:val="24"/>
          <w:szCs w:val="24"/>
        </w:rPr>
        <w:t>We see that the average fire intensity fluctuated over the years</w:t>
      </w:r>
      <w:r w:rsidR="0084709C">
        <w:rPr>
          <w:rFonts w:ascii="Times New Roman" w:hAnsi="Times New Roman" w:cs="Times New Roman"/>
          <w:sz w:val="24"/>
          <w:szCs w:val="24"/>
        </w:rPr>
        <w:t xml:space="preserve"> and t</w:t>
      </w:r>
      <w:r w:rsidR="0084709C" w:rsidRPr="0084709C">
        <w:rPr>
          <w:rFonts w:ascii="Times New Roman" w:hAnsi="Times New Roman" w:cs="Times New Roman"/>
          <w:sz w:val="24"/>
          <w:szCs w:val="24"/>
        </w:rPr>
        <w:t xml:space="preserve">he peaks over the years stayed around </w:t>
      </w:r>
      <w:proofErr w:type="gramStart"/>
      <w:r w:rsidR="0084709C" w:rsidRPr="0084709C">
        <w:rPr>
          <w:rFonts w:ascii="Times New Roman" w:hAnsi="Times New Roman" w:cs="Times New Roman"/>
          <w:sz w:val="24"/>
          <w:szCs w:val="24"/>
        </w:rPr>
        <w:t>90</w:t>
      </w:r>
      <w:proofErr w:type="gramEnd"/>
      <w:r w:rsidR="0084709C" w:rsidRPr="0084709C">
        <w:rPr>
          <w:rFonts w:ascii="Times New Roman" w:hAnsi="Times New Roman" w:cs="Times New Roman"/>
          <w:sz w:val="24"/>
          <w:szCs w:val="24"/>
        </w:rPr>
        <w:t xml:space="preserve"> for </w:t>
      </w:r>
      <w:r w:rsidR="0084709C">
        <w:rPr>
          <w:rFonts w:ascii="Times New Roman" w:hAnsi="Times New Roman" w:cs="Times New Roman"/>
          <w:sz w:val="24"/>
          <w:szCs w:val="24"/>
        </w:rPr>
        <w:t>“</w:t>
      </w:r>
      <w:proofErr w:type="spellStart"/>
      <w:r w:rsidR="0084709C" w:rsidRPr="0084709C">
        <w:rPr>
          <w:rFonts w:ascii="Times New Roman" w:hAnsi="Times New Roman" w:cs="Times New Roman"/>
          <w:sz w:val="24"/>
          <w:szCs w:val="24"/>
        </w:rPr>
        <w:t>frp</w:t>
      </w:r>
      <w:proofErr w:type="spellEnd"/>
      <w:r w:rsidR="0084709C">
        <w:rPr>
          <w:rFonts w:ascii="Times New Roman" w:hAnsi="Times New Roman" w:cs="Times New Roman"/>
          <w:sz w:val="24"/>
          <w:szCs w:val="24"/>
        </w:rPr>
        <w:t>”</w:t>
      </w:r>
      <w:r w:rsidR="0084709C" w:rsidRPr="0084709C">
        <w:rPr>
          <w:rFonts w:ascii="Times New Roman" w:hAnsi="Times New Roman" w:cs="Times New Roman"/>
          <w:sz w:val="24"/>
          <w:szCs w:val="24"/>
        </w:rPr>
        <w:t xml:space="preserve"> and 330 for </w:t>
      </w:r>
      <w:r w:rsidR="0084709C">
        <w:rPr>
          <w:rFonts w:ascii="Times New Roman" w:hAnsi="Times New Roman" w:cs="Times New Roman"/>
          <w:sz w:val="24"/>
          <w:szCs w:val="24"/>
        </w:rPr>
        <w:t>“</w:t>
      </w:r>
      <w:r w:rsidR="0084709C" w:rsidRPr="0084709C">
        <w:rPr>
          <w:rFonts w:ascii="Times New Roman" w:hAnsi="Times New Roman" w:cs="Times New Roman"/>
          <w:sz w:val="24"/>
          <w:szCs w:val="24"/>
        </w:rPr>
        <w:t>brightness</w:t>
      </w:r>
      <w:r w:rsidR="0084709C">
        <w:rPr>
          <w:rFonts w:ascii="Times New Roman" w:hAnsi="Times New Roman" w:cs="Times New Roman"/>
          <w:sz w:val="24"/>
          <w:szCs w:val="24"/>
        </w:rPr>
        <w:t>”</w:t>
      </w:r>
      <w:r w:rsidR="0084709C" w:rsidRPr="0084709C">
        <w:rPr>
          <w:rFonts w:ascii="Times New Roman" w:hAnsi="Times New Roman" w:cs="Times New Roman"/>
          <w:sz w:val="24"/>
          <w:szCs w:val="24"/>
        </w:rPr>
        <w:t>;</w:t>
      </w:r>
      <w:r w:rsidR="0084709C">
        <w:rPr>
          <w:rFonts w:ascii="Times New Roman" w:hAnsi="Times New Roman" w:cs="Times New Roman"/>
          <w:sz w:val="24"/>
          <w:szCs w:val="24"/>
        </w:rPr>
        <w:t xml:space="preserve"> However,</w:t>
      </w:r>
      <w:r w:rsidR="0084709C" w:rsidRPr="0084709C">
        <w:rPr>
          <w:rFonts w:ascii="Times New Roman" w:hAnsi="Times New Roman" w:cs="Times New Roman"/>
          <w:sz w:val="24"/>
          <w:szCs w:val="24"/>
        </w:rPr>
        <w:t xml:space="preserve"> in 2020, </w:t>
      </w:r>
      <w:r w:rsidR="0084709C">
        <w:rPr>
          <w:rFonts w:ascii="Times New Roman" w:hAnsi="Times New Roman" w:cs="Times New Roman"/>
          <w:sz w:val="24"/>
          <w:szCs w:val="24"/>
        </w:rPr>
        <w:t>we see new records of average fire intensity for both of the two measurements.</w:t>
      </w:r>
    </w:p>
    <w:p w14:paraId="78872409" w14:textId="79F5BCFB" w:rsidR="00FA266F" w:rsidRDefault="0084709C" w:rsidP="00FA266F">
      <w:pPr>
        <w:spacing w:before="240" w:after="240"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3515AC" wp14:editId="1119F722">
            <wp:extent cx="5480050" cy="3740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3740150"/>
                    </a:xfrm>
                    <a:prstGeom prst="rect">
                      <a:avLst/>
                    </a:prstGeom>
                    <a:noFill/>
                    <a:ln>
                      <a:noFill/>
                    </a:ln>
                  </pic:spPr>
                </pic:pic>
              </a:graphicData>
            </a:graphic>
          </wp:inline>
        </w:drawing>
      </w:r>
    </w:p>
    <w:p w14:paraId="635FE9C2" w14:textId="35F759D8" w:rsidR="0084709C" w:rsidRPr="00FA266F" w:rsidRDefault="0084709C" w:rsidP="00FA266F">
      <w:pPr>
        <w:spacing w:before="240" w:after="240"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F92A21C" wp14:editId="5B6B1451">
            <wp:extent cx="5480050" cy="3740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3740150"/>
                    </a:xfrm>
                    <a:prstGeom prst="rect">
                      <a:avLst/>
                    </a:prstGeom>
                    <a:noFill/>
                    <a:ln>
                      <a:noFill/>
                    </a:ln>
                  </pic:spPr>
                </pic:pic>
              </a:graphicData>
            </a:graphic>
          </wp:inline>
        </w:drawing>
      </w:r>
    </w:p>
    <w:p w14:paraId="32F8B6E0" w14:textId="50BEDAE1" w:rsidR="0069647E" w:rsidRDefault="0069647E" w:rsidP="00FA266F">
      <w:pPr>
        <w:pStyle w:val="ListParagraph"/>
        <w:numPr>
          <w:ilvl w:val="0"/>
          <w:numId w:val="4"/>
        </w:numPr>
        <w:spacing w:before="240" w:after="240" w:line="360" w:lineRule="auto"/>
        <w:ind w:left="360"/>
        <w:rPr>
          <w:rFonts w:ascii="Times New Roman" w:hAnsi="Times New Roman" w:cs="Times New Roman"/>
          <w:b/>
          <w:bCs/>
          <w:sz w:val="24"/>
          <w:szCs w:val="24"/>
        </w:rPr>
      </w:pPr>
      <w:r w:rsidRPr="0069647E">
        <w:rPr>
          <w:rFonts w:ascii="Times New Roman" w:hAnsi="Times New Roman" w:cs="Times New Roman"/>
          <w:b/>
          <w:bCs/>
          <w:sz w:val="24"/>
          <w:szCs w:val="24"/>
        </w:rPr>
        <w:t>Regional Fire Intensity Over the Years</w:t>
      </w:r>
    </w:p>
    <w:p w14:paraId="6EAE3AF6" w14:textId="77777777" w:rsidR="00FD0C2B" w:rsidRDefault="007954AE" w:rsidP="00FD0C2B">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We also continued our analysis on fire intensity to a regional basis</w:t>
      </w:r>
      <w:r w:rsidR="00CA6AF9">
        <w:rPr>
          <w:rFonts w:ascii="Times New Roman" w:hAnsi="Times New Roman" w:cs="Times New Roman"/>
          <w:sz w:val="24"/>
          <w:szCs w:val="24"/>
        </w:rPr>
        <w:t xml:space="preserve"> and used the same definition of “region” as we did for fire frequency analysis</w:t>
      </w:r>
      <w:proofErr w:type="gramStart"/>
      <w:r>
        <w:rPr>
          <w:rFonts w:ascii="Times New Roman" w:hAnsi="Times New Roman" w:cs="Times New Roman"/>
          <w:sz w:val="24"/>
          <w:szCs w:val="24"/>
        </w:rPr>
        <w:t xml:space="preserve">.  </w:t>
      </w:r>
      <w:proofErr w:type="gramEnd"/>
      <w:r w:rsidR="00FD0C2B">
        <w:rPr>
          <w:rFonts w:ascii="Times New Roman" w:hAnsi="Times New Roman" w:cs="Times New Roman"/>
          <w:sz w:val="24"/>
          <w:szCs w:val="24"/>
        </w:rPr>
        <w:t xml:space="preserve">We used “brightness” as the measurement of fire intensity. We calculated average fire intensity by region, extracted data for regions with </w:t>
      </w:r>
      <w:r w:rsidR="00FD0C2B" w:rsidRPr="00FD0C2B">
        <w:rPr>
          <w:rFonts w:ascii="Times New Roman" w:hAnsi="Times New Roman" w:cs="Times New Roman"/>
          <w:sz w:val="24"/>
          <w:szCs w:val="24"/>
        </w:rPr>
        <w:t>the highest average fire intensity</w:t>
      </w:r>
      <w:r w:rsidR="00FD0C2B">
        <w:rPr>
          <w:rFonts w:ascii="Times New Roman" w:hAnsi="Times New Roman" w:cs="Times New Roman"/>
          <w:sz w:val="24"/>
          <w:szCs w:val="24"/>
        </w:rPr>
        <w:t xml:space="preserve"> and</w:t>
      </w:r>
      <w:r w:rsidR="00FD0C2B" w:rsidRPr="00FD0C2B">
        <w:rPr>
          <w:rFonts w:ascii="Times New Roman" w:hAnsi="Times New Roman" w:cs="Times New Roman"/>
          <w:sz w:val="24"/>
          <w:szCs w:val="24"/>
        </w:rPr>
        <w:t xml:space="preserve"> </w:t>
      </w:r>
      <w:r w:rsidR="00FD0C2B">
        <w:rPr>
          <w:rFonts w:ascii="Times New Roman" w:hAnsi="Times New Roman" w:cs="Times New Roman"/>
          <w:sz w:val="24"/>
          <w:szCs w:val="24"/>
        </w:rPr>
        <w:t xml:space="preserve">plotted the fire </w:t>
      </w:r>
      <w:r w:rsidR="00FD0C2B">
        <w:rPr>
          <w:rFonts w:ascii="Times New Roman" w:hAnsi="Times New Roman" w:cs="Times New Roman"/>
          <w:sz w:val="24"/>
          <w:szCs w:val="24"/>
        </w:rPr>
        <w:t xml:space="preserve">intensity </w:t>
      </w:r>
      <w:r w:rsidR="00FD0C2B">
        <w:rPr>
          <w:rFonts w:ascii="Times New Roman" w:hAnsi="Times New Roman" w:cs="Times New Roman"/>
          <w:sz w:val="24"/>
          <w:szCs w:val="24"/>
        </w:rPr>
        <w:t>over the years for certain regions.</w:t>
      </w:r>
      <w:r w:rsidR="00FD0C2B" w:rsidRPr="00FD0C2B">
        <w:rPr>
          <w:rFonts w:ascii="Times New Roman" w:hAnsi="Times New Roman" w:cs="Times New Roman"/>
          <w:sz w:val="24"/>
          <w:szCs w:val="24"/>
        </w:rPr>
        <w:t xml:space="preserve"> </w:t>
      </w:r>
      <w:r w:rsidR="00FD0C2B">
        <w:rPr>
          <w:rFonts w:ascii="Times New Roman" w:hAnsi="Times New Roman" w:cs="Times New Roman"/>
          <w:sz w:val="24"/>
          <w:szCs w:val="24"/>
        </w:rPr>
        <w:t>While</w:t>
      </w:r>
      <w:r w:rsidR="00FD0C2B" w:rsidRPr="0095372F">
        <w:rPr>
          <w:rFonts w:ascii="Times New Roman" w:hAnsi="Times New Roman" w:cs="Times New Roman"/>
          <w:sz w:val="24"/>
          <w:szCs w:val="24"/>
        </w:rPr>
        <w:t xml:space="preserve"> we see fluc</w:t>
      </w:r>
      <w:r w:rsidR="00FD0C2B">
        <w:rPr>
          <w:rFonts w:ascii="Times New Roman" w:hAnsi="Times New Roman" w:cs="Times New Roman"/>
          <w:sz w:val="24"/>
          <w:szCs w:val="24"/>
        </w:rPr>
        <w:t>tu</w:t>
      </w:r>
      <w:r w:rsidR="00FD0C2B" w:rsidRPr="0095372F">
        <w:rPr>
          <w:rFonts w:ascii="Times New Roman" w:hAnsi="Times New Roman" w:cs="Times New Roman"/>
          <w:sz w:val="24"/>
          <w:szCs w:val="24"/>
        </w:rPr>
        <w:t>ations in fire frequencies over the years for each region,</w:t>
      </w:r>
      <w:r w:rsidR="00FD0C2B">
        <w:rPr>
          <w:rFonts w:ascii="Times New Roman" w:hAnsi="Times New Roman" w:cs="Times New Roman"/>
          <w:sz w:val="24"/>
          <w:szCs w:val="24"/>
        </w:rPr>
        <w:t xml:space="preserve"> </w:t>
      </w:r>
      <w:r w:rsidR="00FD0C2B" w:rsidRPr="0095372F">
        <w:rPr>
          <w:rFonts w:ascii="Times New Roman" w:hAnsi="Times New Roman" w:cs="Times New Roman"/>
          <w:sz w:val="24"/>
          <w:szCs w:val="24"/>
        </w:rPr>
        <w:t>year 2020 was an abno</w:t>
      </w:r>
      <w:r w:rsidR="00FD0C2B">
        <w:rPr>
          <w:rFonts w:ascii="Times New Roman" w:hAnsi="Times New Roman" w:cs="Times New Roman"/>
          <w:sz w:val="24"/>
          <w:szCs w:val="24"/>
        </w:rPr>
        <w:t>r</w:t>
      </w:r>
      <w:r w:rsidR="00FD0C2B" w:rsidRPr="0095372F">
        <w:rPr>
          <w:rFonts w:ascii="Times New Roman" w:hAnsi="Times New Roman" w:cs="Times New Roman"/>
          <w:sz w:val="24"/>
          <w:szCs w:val="24"/>
        </w:rPr>
        <w:t xml:space="preserve">mal year for region </w:t>
      </w:r>
      <w:r w:rsidR="00FD0C2B">
        <w:rPr>
          <w:rFonts w:ascii="Times New Roman" w:hAnsi="Times New Roman" w:cs="Times New Roman"/>
          <w:sz w:val="24"/>
          <w:szCs w:val="24"/>
        </w:rPr>
        <w:t>“</w:t>
      </w:r>
      <w:r w:rsidR="00FD0C2B">
        <w:rPr>
          <w:rFonts w:ascii="Times New Roman" w:hAnsi="Times New Roman" w:cs="Times New Roman"/>
          <w:sz w:val="24"/>
          <w:szCs w:val="24"/>
        </w:rPr>
        <w:t>40</w:t>
      </w:r>
      <w:r w:rsidR="00FD0C2B" w:rsidRPr="0095372F">
        <w:rPr>
          <w:rFonts w:ascii="Times New Roman" w:hAnsi="Times New Roman" w:cs="Times New Roman"/>
          <w:sz w:val="24"/>
          <w:szCs w:val="24"/>
        </w:rPr>
        <w:t>, -1</w:t>
      </w:r>
      <w:r w:rsidR="00FD0C2B">
        <w:rPr>
          <w:rFonts w:ascii="Times New Roman" w:hAnsi="Times New Roman" w:cs="Times New Roman"/>
          <w:sz w:val="24"/>
          <w:szCs w:val="24"/>
        </w:rPr>
        <w:t>10</w:t>
      </w:r>
      <w:r w:rsidR="00FD0C2B">
        <w:rPr>
          <w:rFonts w:ascii="Times New Roman" w:hAnsi="Times New Roman" w:cs="Times New Roman"/>
          <w:sz w:val="24"/>
          <w:szCs w:val="24"/>
        </w:rPr>
        <w:t>”</w:t>
      </w:r>
      <w:r w:rsidR="00FD0C2B">
        <w:rPr>
          <w:rFonts w:ascii="Times New Roman" w:hAnsi="Times New Roman" w:cs="Times New Roman"/>
          <w:sz w:val="24"/>
          <w:szCs w:val="24"/>
        </w:rPr>
        <w:t xml:space="preserve">; </w:t>
      </w:r>
      <w:r w:rsidR="00FD0C2B">
        <w:rPr>
          <w:rFonts w:ascii="Times New Roman" w:hAnsi="Times New Roman" w:cs="Times New Roman"/>
          <w:sz w:val="24"/>
          <w:szCs w:val="24"/>
        </w:rPr>
        <w:t xml:space="preserve">there </w:t>
      </w:r>
      <w:r w:rsidR="00FD0C2B">
        <w:rPr>
          <w:rFonts w:ascii="Times New Roman" w:hAnsi="Times New Roman" w:cs="Times New Roman"/>
          <w:sz w:val="24"/>
          <w:szCs w:val="24"/>
        </w:rPr>
        <w:t xml:space="preserve">was </w:t>
      </w:r>
      <w:r w:rsidR="00FD0C2B">
        <w:rPr>
          <w:rFonts w:ascii="Times New Roman" w:hAnsi="Times New Roman" w:cs="Times New Roman"/>
          <w:sz w:val="24"/>
          <w:szCs w:val="24"/>
        </w:rPr>
        <w:t xml:space="preserve">abnormal increase in </w:t>
      </w:r>
      <w:r w:rsidR="00FD0C2B">
        <w:rPr>
          <w:rFonts w:ascii="Times New Roman" w:hAnsi="Times New Roman" w:cs="Times New Roman"/>
          <w:sz w:val="24"/>
          <w:szCs w:val="24"/>
        </w:rPr>
        <w:t>average fire intensity</w:t>
      </w:r>
      <w:r w:rsidR="00FD0C2B">
        <w:rPr>
          <w:rFonts w:ascii="Times New Roman" w:hAnsi="Times New Roman" w:cs="Times New Roman"/>
          <w:sz w:val="24"/>
          <w:szCs w:val="24"/>
        </w:rPr>
        <w:t xml:space="preserve"> in </w:t>
      </w:r>
      <w:r w:rsidR="00FD0C2B">
        <w:rPr>
          <w:rFonts w:ascii="Times New Roman" w:hAnsi="Times New Roman" w:cs="Times New Roman"/>
          <w:sz w:val="24"/>
          <w:szCs w:val="24"/>
        </w:rPr>
        <w:t xml:space="preserve">this region. </w:t>
      </w:r>
      <w:r w:rsidR="00FD0C2B">
        <w:rPr>
          <w:rFonts w:ascii="Times New Roman" w:hAnsi="Times New Roman" w:cs="Times New Roman"/>
          <w:sz w:val="24"/>
          <w:szCs w:val="24"/>
        </w:rPr>
        <w:t xml:space="preserve">With a bit more effort to find </w:t>
      </w:r>
      <w:r w:rsidR="00FD0C2B">
        <w:rPr>
          <w:rFonts w:ascii="Times New Roman" w:hAnsi="Times New Roman" w:cs="Times New Roman"/>
          <w:sz w:val="24"/>
          <w:szCs w:val="24"/>
        </w:rPr>
        <w:t>this</w:t>
      </w:r>
      <w:r w:rsidR="00FD0C2B">
        <w:rPr>
          <w:rFonts w:ascii="Times New Roman" w:hAnsi="Times New Roman" w:cs="Times New Roman"/>
          <w:sz w:val="24"/>
          <w:szCs w:val="24"/>
        </w:rPr>
        <w:t xml:space="preserve"> region on a map, we can see that </w:t>
      </w:r>
      <w:r w:rsidR="00FD0C2B">
        <w:rPr>
          <w:rFonts w:ascii="Times New Roman" w:hAnsi="Times New Roman" w:cs="Times New Roman"/>
          <w:sz w:val="24"/>
          <w:szCs w:val="24"/>
        </w:rPr>
        <w:t xml:space="preserve">in the </w:t>
      </w:r>
      <w:proofErr w:type="spellStart"/>
      <w:r w:rsidR="00FD0C2B">
        <w:rPr>
          <w:rFonts w:ascii="Times New Roman" w:hAnsi="Times New Roman" w:cs="Times New Roman"/>
          <w:sz w:val="24"/>
          <w:szCs w:val="24"/>
        </w:rPr>
        <w:t>mid west</w:t>
      </w:r>
      <w:proofErr w:type="spellEnd"/>
      <w:r w:rsidR="00FD0C2B">
        <w:rPr>
          <w:rFonts w:ascii="Times New Roman" w:hAnsi="Times New Roman" w:cs="Times New Roman"/>
          <w:sz w:val="24"/>
          <w:szCs w:val="24"/>
        </w:rPr>
        <w:t xml:space="preserve"> area of the US</w:t>
      </w:r>
      <w:r w:rsidR="00FD0C2B">
        <w:rPr>
          <w:rFonts w:ascii="Times New Roman" w:hAnsi="Times New Roman" w:cs="Times New Roman"/>
          <w:sz w:val="24"/>
          <w:szCs w:val="24"/>
        </w:rPr>
        <w:t>.</w:t>
      </w:r>
    </w:p>
    <w:p w14:paraId="35FACCEE" w14:textId="2D18D93E" w:rsidR="00FD0C2B" w:rsidRDefault="00FD0C2B" w:rsidP="00FD0C2B">
      <w:pPr>
        <w:spacing w:before="240" w:after="24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39E452" wp14:editId="4C71576C">
            <wp:extent cx="5480050" cy="37401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050" cy="3740150"/>
                    </a:xfrm>
                    <a:prstGeom prst="rect">
                      <a:avLst/>
                    </a:prstGeom>
                    <a:noFill/>
                    <a:ln>
                      <a:noFill/>
                    </a:ln>
                  </pic:spPr>
                </pic:pic>
              </a:graphicData>
            </a:graphic>
          </wp:inline>
        </w:drawing>
      </w:r>
    </w:p>
    <w:p w14:paraId="07D0D051" w14:textId="284DCBA9" w:rsidR="00FD0C2B" w:rsidRDefault="00FD0C2B" w:rsidP="00FD0C2B">
      <w:pPr>
        <w:pStyle w:val="ListParagraph"/>
        <w:numPr>
          <w:ilvl w:val="0"/>
          <w:numId w:val="1"/>
        </w:numPr>
        <w:spacing w:before="240" w:after="240" w:line="360" w:lineRule="auto"/>
        <w:ind w:left="360"/>
        <w:contextualSpacing w:val="0"/>
        <w:rPr>
          <w:rFonts w:ascii="Times New Roman" w:hAnsi="Times New Roman" w:cs="Times New Roman"/>
          <w:b/>
          <w:bCs/>
          <w:sz w:val="24"/>
          <w:szCs w:val="24"/>
        </w:rPr>
      </w:pPr>
      <w:r>
        <w:rPr>
          <w:rFonts w:ascii="Times New Roman" w:hAnsi="Times New Roman" w:cs="Times New Roman"/>
          <w:b/>
          <w:bCs/>
          <w:sz w:val="24"/>
          <w:szCs w:val="24"/>
        </w:rPr>
        <w:t>Conclusions</w:t>
      </w:r>
    </w:p>
    <w:p w14:paraId="4B8AE710" w14:textId="6073DF78" w:rsidR="00FD0C2B" w:rsidRDefault="00FD0C2B" w:rsidP="00FD0C2B">
      <w:pPr>
        <w:spacing w:before="240" w:after="240" w:line="360" w:lineRule="auto"/>
        <w:rPr>
          <w:rFonts w:ascii="Times New Roman" w:hAnsi="Times New Roman" w:cs="Times New Roman"/>
          <w:sz w:val="24"/>
          <w:szCs w:val="24"/>
        </w:rPr>
      </w:pPr>
      <w:r>
        <w:rPr>
          <w:rFonts w:ascii="Times New Roman" w:hAnsi="Times New Roman" w:cs="Times New Roman" w:hint="eastAsia"/>
          <w:sz w:val="24"/>
          <w:szCs w:val="24"/>
        </w:rPr>
        <w:t>Our</w:t>
      </w:r>
      <w:r>
        <w:rPr>
          <w:rFonts w:ascii="Times New Roman" w:hAnsi="Times New Roman" w:cs="Times New Roman"/>
          <w:sz w:val="24"/>
          <w:szCs w:val="24"/>
        </w:rPr>
        <w:t xml:space="preserve"> overall findings from analyses on this data set is that Year 2020 was an abnormal year for the US in terms of fire frequency and average fire intensity especially for Northern California Area and the Midwest area.</w:t>
      </w:r>
    </w:p>
    <w:p w14:paraId="0840C3E7" w14:textId="77777777" w:rsidR="00D21874" w:rsidRPr="00FD0C2B" w:rsidRDefault="00D21874" w:rsidP="00FD0C2B">
      <w:pPr>
        <w:spacing w:before="240" w:after="240" w:line="360" w:lineRule="auto"/>
        <w:rPr>
          <w:rFonts w:ascii="Times New Roman" w:hAnsi="Times New Roman" w:cs="Times New Roman"/>
          <w:sz w:val="24"/>
          <w:szCs w:val="24"/>
        </w:rPr>
      </w:pPr>
    </w:p>
    <w:p w14:paraId="2D52EC54" w14:textId="1433EC6C" w:rsidR="00FD0C2B" w:rsidRDefault="00FD0C2B" w:rsidP="00FD0C2B">
      <w:pPr>
        <w:spacing w:before="240" w:after="240" w:line="360" w:lineRule="auto"/>
        <w:jc w:val="both"/>
        <w:rPr>
          <w:rFonts w:ascii="Times New Roman" w:hAnsi="Times New Roman" w:cs="Times New Roman"/>
          <w:sz w:val="24"/>
          <w:szCs w:val="24"/>
        </w:rPr>
      </w:pPr>
    </w:p>
    <w:p w14:paraId="2701A262" w14:textId="77777777" w:rsidR="00FD0C2B" w:rsidRDefault="00FD0C2B" w:rsidP="00FD0C2B">
      <w:pPr>
        <w:spacing w:before="240" w:after="240" w:line="360" w:lineRule="auto"/>
        <w:jc w:val="both"/>
        <w:rPr>
          <w:rFonts w:ascii="Times New Roman" w:hAnsi="Times New Roman" w:cs="Times New Roman"/>
          <w:sz w:val="24"/>
          <w:szCs w:val="24"/>
        </w:rPr>
      </w:pPr>
    </w:p>
    <w:p w14:paraId="44DFD21D" w14:textId="71948CF7" w:rsidR="007954AE" w:rsidRPr="007954AE" w:rsidRDefault="007954AE" w:rsidP="007954AE">
      <w:pPr>
        <w:spacing w:before="240" w:after="240" w:line="360" w:lineRule="auto"/>
        <w:rPr>
          <w:rFonts w:ascii="Times New Roman" w:hAnsi="Times New Roman" w:cs="Times New Roman"/>
          <w:sz w:val="24"/>
          <w:szCs w:val="24"/>
        </w:rPr>
      </w:pPr>
    </w:p>
    <w:p w14:paraId="6035C0A8" w14:textId="77777777" w:rsidR="00F53EE3" w:rsidRPr="00DD6112" w:rsidRDefault="00F53EE3" w:rsidP="00CA6AF9">
      <w:pPr>
        <w:rPr>
          <w:rFonts w:ascii="Times New Roman" w:hAnsi="Times New Roman" w:cs="Times New Roman"/>
          <w:sz w:val="24"/>
          <w:szCs w:val="24"/>
        </w:rPr>
      </w:pPr>
    </w:p>
    <w:sectPr w:rsidR="00F53EE3" w:rsidRPr="00DD61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2987"/>
    <w:multiLevelType w:val="hybridMultilevel"/>
    <w:tmpl w:val="E236F3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B2E64"/>
    <w:multiLevelType w:val="hybridMultilevel"/>
    <w:tmpl w:val="369A4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A7BA5"/>
    <w:multiLevelType w:val="hybridMultilevel"/>
    <w:tmpl w:val="03BA5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93B5A"/>
    <w:multiLevelType w:val="hybridMultilevel"/>
    <w:tmpl w:val="A0A2E5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03"/>
    <w:rsid w:val="000034F7"/>
    <w:rsid w:val="00053803"/>
    <w:rsid w:val="001E377A"/>
    <w:rsid w:val="001E6C04"/>
    <w:rsid w:val="00204AED"/>
    <w:rsid w:val="002A0938"/>
    <w:rsid w:val="002E0BBD"/>
    <w:rsid w:val="00356778"/>
    <w:rsid w:val="004E5595"/>
    <w:rsid w:val="00570FF7"/>
    <w:rsid w:val="00581E4C"/>
    <w:rsid w:val="005C33FA"/>
    <w:rsid w:val="005E4EB6"/>
    <w:rsid w:val="0069647E"/>
    <w:rsid w:val="006C2F80"/>
    <w:rsid w:val="007376D6"/>
    <w:rsid w:val="00745414"/>
    <w:rsid w:val="00764B06"/>
    <w:rsid w:val="00777248"/>
    <w:rsid w:val="007954AE"/>
    <w:rsid w:val="007C4D39"/>
    <w:rsid w:val="007E4680"/>
    <w:rsid w:val="0084709C"/>
    <w:rsid w:val="008B704F"/>
    <w:rsid w:val="0095372F"/>
    <w:rsid w:val="00987C2C"/>
    <w:rsid w:val="009F69AE"/>
    <w:rsid w:val="00A537F8"/>
    <w:rsid w:val="00B50B5E"/>
    <w:rsid w:val="00C373EB"/>
    <w:rsid w:val="00C53145"/>
    <w:rsid w:val="00CA6AF9"/>
    <w:rsid w:val="00CF32ED"/>
    <w:rsid w:val="00D21874"/>
    <w:rsid w:val="00D45DC5"/>
    <w:rsid w:val="00DC5903"/>
    <w:rsid w:val="00DD6112"/>
    <w:rsid w:val="00E51E4D"/>
    <w:rsid w:val="00E62867"/>
    <w:rsid w:val="00F3017C"/>
    <w:rsid w:val="00F53EE3"/>
    <w:rsid w:val="00F7034F"/>
    <w:rsid w:val="00F74048"/>
    <w:rsid w:val="00F904A3"/>
    <w:rsid w:val="00FA266F"/>
    <w:rsid w:val="00FD0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697C"/>
  <w15:chartTrackingRefBased/>
  <w15:docId w15:val="{FE09082E-132E-4E42-B7CC-3EC1A563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5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7C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EE3"/>
    <w:pPr>
      <w:ind w:left="720"/>
      <w:contextualSpacing/>
    </w:pPr>
  </w:style>
  <w:style w:type="character" w:styleId="Hyperlink">
    <w:name w:val="Hyperlink"/>
    <w:basedOn w:val="DefaultParagraphFont"/>
    <w:uiPriority w:val="99"/>
    <w:unhideWhenUsed/>
    <w:rsid w:val="00E51E4D"/>
    <w:rPr>
      <w:color w:val="0563C1" w:themeColor="hyperlink"/>
      <w:u w:val="single"/>
    </w:rPr>
  </w:style>
  <w:style w:type="character" w:styleId="UnresolvedMention">
    <w:name w:val="Unresolved Mention"/>
    <w:basedOn w:val="DefaultParagraphFont"/>
    <w:uiPriority w:val="99"/>
    <w:semiHidden/>
    <w:unhideWhenUsed/>
    <w:rsid w:val="00E51E4D"/>
    <w:rPr>
      <w:color w:val="605E5C"/>
      <w:shd w:val="clear" w:color="auto" w:fill="E1DFDD"/>
    </w:rPr>
  </w:style>
  <w:style w:type="character" w:styleId="FollowedHyperlink">
    <w:name w:val="FollowedHyperlink"/>
    <w:basedOn w:val="DefaultParagraphFont"/>
    <w:uiPriority w:val="99"/>
    <w:semiHidden/>
    <w:unhideWhenUsed/>
    <w:rsid w:val="00DD6112"/>
    <w:rPr>
      <w:color w:val="954F72" w:themeColor="followedHyperlink"/>
      <w:u w:val="single"/>
    </w:rPr>
  </w:style>
  <w:style w:type="character" w:customStyle="1" w:styleId="Heading2Char">
    <w:name w:val="Heading 2 Char"/>
    <w:basedOn w:val="DefaultParagraphFont"/>
    <w:link w:val="Heading2"/>
    <w:uiPriority w:val="9"/>
    <w:rsid w:val="00D45DC5"/>
    <w:rPr>
      <w:rFonts w:ascii="Times New Roman" w:eastAsia="Times New Roman" w:hAnsi="Times New Roman" w:cs="Times New Roman"/>
      <w:b/>
      <w:bCs/>
      <w:sz w:val="36"/>
      <w:szCs w:val="36"/>
    </w:rPr>
  </w:style>
  <w:style w:type="character" w:styleId="Strong">
    <w:name w:val="Strong"/>
    <w:basedOn w:val="DefaultParagraphFont"/>
    <w:uiPriority w:val="22"/>
    <w:qFormat/>
    <w:rsid w:val="00D45DC5"/>
    <w:rPr>
      <w:b/>
      <w:bCs/>
    </w:rPr>
  </w:style>
  <w:style w:type="character" w:customStyle="1" w:styleId="Heading3Char">
    <w:name w:val="Heading 3 Char"/>
    <w:basedOn w:val="DefaultParagraphFont"/>
    <w:link w:val="Heading3"/>
    <w:uiPriority w:val="9"/>
    <w:semiHidden/>
    <w:rsid w:val="00987C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8382">
      <w:bodyDiv w:val="1"/>
      <w:marLeft w:val="0"/>
      <w:marRight w:val="0"/>
      <w:marTop w:val="0"/>
      <w:marBottom w:val="0"/>
      <w:divBdr>
        <w:top w:val="none" w:sz="0" w:space="0" w:color="auto"/>
        <w:left w:val="none" w:sz="0" w:space="0" w:color="auto"/>
        <w:bottom w:val="none" w:sz="0" w:space="0" w:color="auto"/>
        <w:right w:val="none" w:sz="0" w:space="0" w:color="auto"/>
      </w:divBdr>
      <w:divsChild>
        <w:div w:id="1273705362">
          <w:marLeft w:val="0"/>
          <w:marRight w:val="0"/>
          <w:marTop w:val="0"/>
          <w:marBottom w:val="0"/>
          <w:divBdr>
            <w:top w:val="none" w:sz="0" w:space="0" w:color="auto"/>
            <w:left w:val="none" w:sz="0" w:space="0" w:color="auto"/>
            <w:bottom w:val="none" w:sz="0" w:space="0" w:color="auto"/>
            <w:right w:val="none" w:sz="0" w:space="0" w:color="auto"/>
          </w:divBdr>
          <w:divsChild>
            <w:div w:id="1389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3684">
      <w:bodyDiv w:val="1"/>
      <w:marLeft w:val="0"/>
      <w:marRight w:val="0"/>
      <w:marTop w:val="0"/>
      <w:marBottom w:val="0"/>
      <w:divBdr>
        <w:top w:val="none" w:sz="0" w:space="0" w:color="auto"/>
        <w:left w:val="none" w:sz="0" w:space="0" w:color="auto"/>
        <w:bottom w:val="none" w:sz="0" w:space="0" w:color="auto"/>
        <w:right w:val="none" w:sz="0" w:space="0" w:color="auto"/>
      </w:divBdr>
      <w:divsChild>
        <w:div w:id="175730753">
          <w:marLeft w:val="0"/>
          <w:marRight w:val="0"/>
          <w:marTop w:val="0"/>
          <w:marBottom w:val="0"/>
          <w:divBdr>
            <w:top w:val="none" w:sz="0" w:space="0" w:color="auto"/>
            <w:left w:val="none" w:sz="0" w:space="0" w:color="auto"/>
            <w:bottom w:val="none" w:sz="0" w:space="0" w:color="auto"/>
            <w:right w:val="none" w:sz="0" w:space="0" w:color="auto"/>
          </w:divBdr>
          <w:divsChild>
            <w:div w:id="11282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9606">
      <w:bodyDiv w:val="1"/>
      <w:marLeft w:val="0"/>
      <w:marRight w:val="0"/>
      <w:marTop w:val="0"/>
      <w:marBottom w:val="0"/>
      <w:divBdr>
        <w:top w:val="none" w:sz="0" w:space="0" w:color="auto"/>
        <w:left w:val="none" w:sz="0" w:space="0" w:color="auto"/>
        <w:bottom w:val="none" w:sz="0" w:space="0" w:color="auto"/>
        <w:right w:val="none" w:sz="0" w:space="0" w:color="auto"/>
      </w:divBdr>
    </w:div>
    <w:div w:id="663581533">
      <w:bodyDiv w:val="1"/>
      <w:marLeft w:val="0"/>
      <w:marRight w:val="0"/>
      <w:marTop w:val="0"/>
      <w:marBottom w:val="0"/>
      <w:divBdr>
        <w:top w:val="none" w:sz="0" w:space="0" w:color="auto"/>
        <w:left w:val="none" w:sz="0" w:space="0" w:color="auto"/>
        <w:bottom w:val="none" w:sz="0" w:space="0" w:color="auto"/>
        <w:right w:val="none" w:sz="0" w:space="0" w:color="auto"/>
      </w:divBdr>
      <w:divsChild>
        <w:div w:id="128128730">
          <w:marLeft w:val="0"/>
          <w:marRight w:val="0"/>
          <w:marTop w:val="0"/>
          <w:marBottom w:val="0"/>
          <w:divBdr>
            <w:top w:val="none" w:sz="0" w:space="0" w:color="auto"/>
            <w:left w:val="none" w:sz="0" w:space="0" w:color="auto"/>
            <w:bottom w:val="none" w:sz="0" w:space="0" w:color="auto"/>
            <w:right w:val="none" w:sz="0" w:space="0" w:color="auto"/>
          </w:divBdr>
          <w:divsChild>
            <w:div w:id="50620929">
              <w:marLeft w:val="0"/>
              <w:marRight w:val="0"/>
              <w:marTop w:val="0"/>
              <w:marBottom w:val="0"/>
              <w:divBdr>
                <w:top w:val="none" w:sz="0" w:space="0" w:color="auto"/>
                <w:left w:val="none" w:sz="0" w:space="0" w:color="auto"/>
                <w:bottom w:val="none" w:sz="0" w:space="0" w:color="auto"/>
                <w:right w:val="none" w:sz="0" w:space="0" w:color="auto"/>
              </w:divBdr>
            </w:div>
            <w:div w:id="1643801914">
              <w:marLeft w:val="0"/>
              <w:marRight w:val="0"/>
              <w:marTop w:val="0"/>
              <w:marBottom w:val="0"/>
              <w:divBdr>
                <w:top w:val="none" w:sz="0" w:space="0" w:color="auto"/>
                <w:left w:val="none" w:sz="0" w:space="0" w:color="auto"/>
                <w:bottom w:val="none" w:sz="0" w:space="0" w:color="auto"/>
                <w:right w:val="none" w:sz="0" w:space="0" w:color="auto"/>
              </w:divBdr>
            </w:div>
            <w:div w:id="1953633844">
              <w:marLeft w:val="0"/>
              <w:marRight w:val="0"/>
              <w:marTop w:val="0"/>
              <w:marBottom w:val="0"/>
              <w:divBdr>
                <w:top w:val="none" w:sz="0" w:space="0" w:color="auto"/>
                <w:left w:val="none" w:sz="0" w:space="0" w:color="auto"/>
                <w:bottom w:val="none" w:sz="0" w:space="0" w:color="auto"/>
                <w:right w:val="none" w:sz="0" w:space="0" w:color="auto"/>
              </w:divBdr>
            </w:div>
            <w:div w:id="14843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455">
      <w:bodyDiv w:val="1"/>
      <w:marLeft w:val="0"/>
      <w:marRight w:val="0"/>
      <w:marTop w:val="0"/>
      <w:marBottom w:val="0"/>
      <w:divBdr>
        <w:top w:val="none" w:sz="0" w:space="0" w:color="auto"/>
        <w:left w:val="none" w:sz="0" w:space="0" w:color="auto"/>
        <w:bottom w:val="none" w:sz="0" w:space="0" w:color="auto"/>
        <w:right w:val="none" w:sz="0" w:space="0" w:color="auto"/>
      </w:divBdr>
    </w:div>
    <w:div w:id="978917865">
      <w:bodyDiv w:val="1"/>
      <w:marLeft w:val="0"/>
      <w:marRight w:val="0"/>
      <w:marTop w:val="0"/>
      <w:marBottom w:val="0"/>
      <w:divBdr>
        <w:top w:val="none" w:sz="0" w:space="0" w:color="auto"/>
        <w:left w:val="none" w:sz="0" w:space="0" w:color="auto"/>
        <w:bottom w:val="none" w:sz="0" w:space="0" w:color="auto"/>
        <w:right w:val="none" w:sz="0" w:space="0" w:color="auto"/>
      </w:divBdr>
      <w:divsChild>
        <w:div w:id="2057309901">
          <w:marLeft w:val="0"/>
          <w:marRight w:val="0"/>
          <w:marTop w:val="0"/>
          <w:marBottom w:val="0"/>
          <w:divBdr>
            <w:top w:val="none" w:sz="0" w:space="0" w:color="auto"/>
            <w:left w:val="none" w:sz="0" w:space="0" w:color="auto"/>
            <w:bottom w:val="none" w:sz="0" w:space="0" w:color="auto"/>
            <w:right w:val="none" w:sz="0" w:space="0" w:color="auto"/>
          </w:divBdr>
        </w:div>
        <w:div w:id="1634284812">
          <w:marLeft w:val="0"/>
          <w:marRight w:val="0"/>
          <w:marTop w:val="0"/>
          <w:marBottom w:val="0"/>
          <w:divBdr>
            <w:top w:val="none" w:sz="0" w:space="0" w:color="auto"/>
            <w:left w:val="none" w:sz="0" w:space="0" w:color="auto"/>
            <w:bottom w:val="none" w:sz="0" w:space="0" w:color="auto"/>
            <w:right w:val="none" w:sz="0" w:space="0" w:color="auto"/>
          </w:divBdr>
        </w:div>
        <w:div w:id="373625836">
          <w:marLeft w:val="0"/>
          <w:marRight w:val="0"/>
          <w:marTop w:val="0"/>
          <w:marBottom w:val="0"/>
          <w:divBdr>
            <w:top w:val="none" w:sz="0" w:space="0" w:color="auto"/>
            <w:left w:val="none" w:sz="0" w:space="0" w:color="auto"/>
            <w:bottom w:val="none" w:sz="0" w:space="0" w:color="auto"/>
            <w:right w:val="none" w:sz="0" w:space="0" w:color="auto"/>
          </w:divBdr>
        </w:div>
        <w:div w:id="1461653809">
          <w:marLeft w:val="0"/>
          <w:marRight w:val="0"/>
          <w:marTop w:val="0"/>
          <w:marBottom w:val="0"/>
          <w:divBdr>
            <w:top w:val="none" w:sz="0" w:space="0" w:color="auto"/>
            <w:left w:val="none" w:sz="0" w:space="0" w:color="auto"/>
            <w:bottom w:val="none" w:sz="0" w:space="0" w:color="auto"/>
            <w:right w:val="none" w:sz="0" w:space="0" w:color="auto"/>
          </w:divBdr>
        </w:div>
        <w:div w:id="178159399">
          <w:marLeft w:val="0"/>
          <w:marRight w:val="0"/>
          <w:marTop w:val="0"/>
          <w:marBottom w:val="0"/>
          <w:divBdr>
            <w:top w:val="none" w:sz="0" w:space="0" w:color="auto"/>
            <w:left w:val="none" w:sz="0" w:space="0" w:color="auto"/>
            <w:bottom w:val="none" w:sz="0" w:space="0" w:color="auto"/>
            <w:right w:val="none" w:sz="0" w:space="0" w:color="auto"/>
          </w:divBdr>
        </w:div>
      </w:divsChild>
    </w:div>
    <w:div w:id="1165515994">
      <w:bodyDiv w:val="1"/>
      <w:marLeft w:val="0"/>
      <w:marRight w:val="0"/>
      <w:marTop w:val="0"/>
      <w:marBottom w:val="0"/>
      <w:divBdr>
        <w:top w:val="none" w:sz="0" w:space="0" w:color="auto"/>
        <w:left w:val="none" w:sz="0" w:space="0" w:color="auto"/>
        <w:bottom w:val="none" w:sz="0" w:space="0" w:color="auto"/>
        <w:right w:val="none" w:sz="0" w:space="0" w:color="auto"/>
      </w:divBdr>
      <w:divsChild>
        <w:div w:id="1675886750">
          <w:marLeft w:val="0"/>
          <w:marRight w:val="0"/>
          <w:marTop w:val="0"/>
          <w:marBottom w:val="0"/>
          <w:divBdr>
            <w:top w:val="none" w:sz="0" w:space="0" w:color="auto"/>
            <w:left w:val="none" w:sz="0" w:space="0" w:color="auto"/>
            <w:bottom w:val="none" w:sz="0" w:space="0" w:color="auto"/>
            <w:right w:val="none" w:sz="0" w:space="0" w:color="auto"/>
          </w:divBdr>
          <w:divsChild>
            <w:div w:id="707875309">
              <w:marLeft w:val="0"/>
              <w:marRight w:val="0"/>
              <w:marTop w:val="0"/>
              <w:marBottom w:val="0"/>
              <w:divBdr>
                <w:top w:val="none" w:sz="0" w:space="0" w:color="auto"/>
                <w:left w:val="none" w:sz="0" w:space="0" w:color="auto"/>
                <w:bottom w:val="none" w:sz="0" w:space="0" w:color="auto"/>
                <w:right w:val="none" w:sz="0" w:space="0" w:color="auto"/>
              </w:divBdr>
            </w:div>
            <w:div w:id="177694344">
              <w:marLeft w:val="0"/>
              <w:marRight w:val="0"/>
              <w:marTop w:val="0"/>
              <w:marBottom w:val="0"/>
              <w:divBdr>
                <w:top w:val="none" w:sz="0" w:space="0" w:color="auto"/>
                <w:left w:val="none" w:sz="0" w:space="0" w:color="auto"/>
                <w:bottom w:val="none" w:sz="0" w:space="0" w:color="auto"/>
                <w:right w:val="none" w:sz="0" w:space="0" w:color="auto"/>
              </w:divBdr>
            </w:div>
            <w:div w:id="270011609">
              <w:marLeft w:val="0"/>
              <w:marRight w:val="0"/>
              <w:marTop w:val="0"/>
              <w:marBottom w:val="0"/>
              <w:divBdr>
                <w:top w:val="none" w:sz="0" w:space="0" w:color="auto"/>
                <w:left w:val="none" w:sz="0" w:space="0" w:color="auto"/>
                <w:bottom w:val="none" w:sz="0" w:space="0" w:color="auto"/>
                <w:right w:val="none" w:sz="0" w:space="0" w:color="auto"/>
              </w:divBdr>
            </w:div>
            <w:div w:id="18165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9408">
      <w:bodyDiv w:val="1"/>
      <w:marLeft w:val="0"/>
      <w:marRight w:val="0"/>
      <w:marTop w:val="0"/>
      <w:marBottom w:val="0"/>
      <w:divBdr>
        <w:top w:val="none" w:sz="0" w:space="0" w:color="auto"/>
        <w:left w:val="none" w:sz="0" w:space="0" w:color="auto"/>
        <w:bottom w:val="none" w:sz="0" w:space="0" w:color="auto"/>
        <w:right w:val="none" w:sz="0" w:space="0" w:color="auto"/>
      </w:divBdr>
    </w:div>
    <w:div w:id="1733432347">
      <w:bodyDiv w:val="1"/>
      <w:marLeft w:val="0"/>
      <w:marRight w:val="0"/>
      <w:marTop w:val="0"/>
      <w:marBottom w:val="0"/>
      <w:divBdr>
        <w:top w:val="none" w:sz="0" w:space="0" w:color="auto"/>
        <w:left w:val="none" w:sz="0" w:space="0" w:color="auto"/>
        <w:bottom w:val="none" w:sz="0" w:space="0" w:color="auto"/>
        <w:right w:val="none" w:sz="0" w:space="0" w:color="auto"/>
      </w:divBdr>
      <w:divsChild>
        <w:div w:id="1016735424">
          <w:blockQuote w:val="1"/>
          <w:marLeft w:val="0"/>
          <w:marRight w:val="720"/>
          <w:marTop w:val="100"/>
          <w:marBottom w:val="100"/>
          <w:divBdr>
            <w:top w:val="none" w:sz="0" w:space="0" w:color="auto"/>
            <w:left w:val="none" w:sz="0" w:space="0" w:color="auto"/>
            <w:bottom w:val="none" w:sz="0" w:space="0" w:color="auto"/>
            <w:right w:val="none" w:sz="0" w:space="0" w:color="auto"/>
          </w:divBdr>
        </w:div>
        <w:div w:id="53465560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17334230">
      <w:bodyDiv w:val="1"/>
      <w:marLeft w:val="0"/>
      <w:marRight w:val="0"/>
      <w:marTop w:val="0"/>
      <w:marBottom w:val="0"/>
      <w:divBdr>
        <w:top w:val="none" w:sz="0" w:space="0" w:color="auto"/>
        <w:left w:val="none" w:sz="0" w:space="0" w:color="auto"/>
        <w:bottom w:val="none" w:sz="0" w:space="0" w:color="auto"/>
        <w:right w:val="none" w:sz="0" w:space="0" w:color="auto"/>
      </w:divBdr>
    </w:div>
    <w:div w:id="214507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arthdata.nasa.gov/earth-observation-data/near-real-time/firms/mcd14d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earthdata.nasa.gov/conduit/upload/3865/MODIS_C6_Fire_User_Guide_A.pdf" TargetMode="External"/><Relationship Id="rId11" Type="http://schemas.openxmlformats.org/officeDocument/2006/relationships/image" Target="media/image4.png"/><Relationship Id="rId5" Type="http://schemas.openxmlformats.org/officeDocument/2006/relationships/hyperlink" Target="https://firms.modaps.eosdis.nasa.gov/download/"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8</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Subei</dc:creator>
  <cp:keywords/>
  <dc:description/>
  <cp:lastModifiedBy>Han Subei</cp:lastModifiedBy>
  <cp:revision>19</cp:revision>
  <dcterms:created xsi:type="dcterms:W3CDTF">2021-12-16T01:34:00Z</dcterms:created>
  <dcterms:modified xsi:type="dcterms:W3CDTF">2021-12-17T05:54:00Z</dcterms:modified>
</cp:coreProperties>
</file>