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E59C5">
      <w:pPr>
        <w:ind w:firstLine="480" w:firstLineChars="200"/>
        <w:rPr>
          <w:rFonts w:hint="eastAsia"/>
          <w:sz w:val="24"/>
          <w:szCs w:val="24"/>
          <w:lang w:val="en-US" w:eastAsia="zh-CN"/>
        </w:rPr>
      </w:pPr>
      <w:r>
        <w:rPr>
          <w:rFonts w:hint="eastAsia"/>
          <w:sz w:val="24"/>
          <w:szCs w:val="24"/>
          <w:highlight w:val="yellow"/>
          <w:lang w:val="en-US" w:eastAsia="zh-CN"/>
        </w:rPr>
        <w:t>智能滑板底盘</w:t>
      </w:r>
      <w:r>
        <w:rPr>
          <w:rFonts w:hint="eastAsia"/>
          <w:sz w:val="24"/>
          <w:szCs w:val="24"/>
          <w:lang w:val="en-US" w:eastAsia="zh-CN"/>
        </w:rPr>
        <w:t>可以实现车辆上下车体分离解耦，即可实现底盘平台化、车身个性化的设计理念，上车体可以根据需求更换，车架和车身采用标准接口，可以根据客户使用场景进行调整。</w:t>
      </w:r>
    </w:p>
    <w:p w14:paraId="48E66AF6">
      <w:pPr>
        <w:ind w:firstLine="480" w:firstLineChars="200"/>
        <w:rPr>
          <w:rFonts w:hint="eastAsia"/>
          <w:b/>
          <w:bCs/>
          <w:sz w:val="24"/>
          <w:szCs w:val="24"/>
          <w:lang w:val="en-US" w:eastAsia="zh-CN"/>
        </w:rPr>
      </w:pPr>
      <w:r>
        <w:rPr>
          <w:rFonts w:hint="eastAsia"/>
          <w:sz w:val="24"/>
          <w:szCs w:val="24"/>
          <w:lang w:val="en-US" w:eastAsia="zh-CN"/>
        </w:rPr>
        <w:t>这一创新底盘架构以其独特的设计和卓越的性能，为汽车的应用场景拓展、座舱及车壳的多样化发展以及广泛的可适配性提供了坚实基础，引领着未来汽车迈向全新的发展阶段。</w:t>
      </w:r>
    </w:p>
    <w:p w14:paraId="349B6485">
      <w:pPr>
        <w:numPr>
          <w:ilvl w:val="0"/>
          <w:numId w:val="1"/>
        </w:numPr>
        <w:ind w:firstLine="482" w:firstLineChars="200"/>
        <w:rPr>
          <w:rFonts w:hint="eastAsia"/>
          <w:b/>
          <w:bCs/>
          <w:sz w:val="24"/>
          <w:szCs w:val="24"/>
          <w:lang w:val="en-US" w:eastAsia="zh-CN"/>
        </w:rPr>
      </w:pPr>
      <w:r>
        <w:rPr>
          <w:rFonts w:hint="eastAsia"/>
          <w:b/>
          <w:bCs/>
          <w:sz w:val="24"/>
          <w:szCs w:val="24"/>
          <w:lang w:val="en-US" w:eastAsia="zh-CN"/>
        </w:rPr>
        <w:t>滑板底盘与车壳多样性的适配</w:t>
      </w:r>
    </w:p>
    <w:p w14:paraId="614EE9F4">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滑板底盘凭借其独特的一体化平板结构，为各类车壳的适配提供了坚实且灵活的基础，极大地拓展了未来汽车的设计边界与应用场景。</w:t>
      </w:r>
    </w:p>
    <w:p w14:paraId="4E3F0C00">
      <w:pPr>
        <w:keepNext w:val="0"/>
        <w:keepLines w:val="0"/>
        <w:widowControl/>
        <w:suppressLineNumbers w:val="0"/>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1.1与城市通勤车壳的适配</w:t>
      </w:r>
    </w:p>
    <w:p w14:paraId="720B230D">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城市通勤车壳是专为满足城市日常出行需求而设计的车辆外壳形态与功能模块，其核心目标是通过轻量化、模块化、空气动力学优化以及与智能底盘的深度协同，解决城市拥堵、停车困难、能耗效率低等痛点。</w:t>
      </w:r>
    </w:p>
    <w:p w14:paraId="5BBA3BCC">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城市通勤车对机动性与空间利用效率要求颇高。滑板底盘扁平、紧凑的造型，使得车壳设计能够向轻量化与高空间利用率方向发展。车壳可采用轻质复合材料打造，在降低整车重量、提升能源利用效率的同时，因滑板底盘无需在车内预留大量机械部件空间，车壳内部可设计成宽敞且灵活的乘坐空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w:t>
      </w:r>
    </w:p>
    <w:p w14:paraId="3207C238">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例如，</w:t>
      </w:r>
      <w:r>
        <w:rPr>
          <w:rFonts w:hint="eastAsia" w:ascii="宋体" w:hAnsi="宋体" w:eastAsia="宋体" w:cs="宋体"/>
          <w:kern w:val="0"/>
          <w:sz w:val="24"/>
          <w:szCs w:val="24"/>
          <w:lang w:val="en-US" w:eastAsia="zh-CN" w:bidi="ar"/>
        </w:rPr>
        <w:t>智能底盘通过线控转向与主动悬架，配合车壳的轻量化结构，实现“蛇形绕桩”式灵活穿行，在拥堵路段快速变道。</w:t>
      </w:r>
      <w:r>
        <w:rPr>
          <w:rFonts w:ascii="宋体" w:hAnsi="宋体" w:eastAsia="宋体" w:cs="宋体"/>
          <w:kern w:val="0"/>
          <w:sz w:val="24"/>
          <w:szCs w:val="24"/>
          <w:lang w:val="en-US" w:eastAsia="zh-CN" w:bidi="ar"/>
        </w:rPr>
        <w:t>同时，车壳外观设计可融入更多时尚元素与空气动力学考量，如采用流线型车身，降低风阻，配合滑板底盘的灵活转向系统，让车辆在城市街道中穿梭自如。</w:t>
      </w:r>
    </w:p>
    <w:p w14:paraId="37BC0501">
      <w:pPr>
        <w:keepNext w:val="0"/>
        <w:keepLines w:val="0"/>
        <w:widowControl/>
        <w:suppressLineNumbers w:val="0"/>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1.2与飞行车壳的适配</w:t>
      </w:r>
    </w:p>
    <w:p w14:paraId="232E77F6">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飞行汽车作为未来立体交通的重要组成部分，滑板底盘与飞行车壳的适配开启了全新的出行模式。</w:t>
      </w:r>
    </w:p>
    <w:p w14:paraId="53D6CDEB">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滑板底盘在满足陆地行驶需求的基础上，需与飞行车壳的飞行系统紧密协同。在飞行状态下，滑板底盘的动力系统可部分转化为飞行推进动力</w:t>
      </w: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，例如，其电动机可通过特殊的传动装置与飞行车壳的螺旋桨或推进器相连，提供额外的动力支持。车壳设计需充分考虑空气动力学与轻量化要求，采用高强度、轻质的航空材料，如碳纤维复合材料等。</w:t>
      </w:r>
    </w:p>
    <w:p w14:paraId="04AEA12D">
      <w:pPr>
        <w:keepNext w:val="0"/>
        <w:keepLines w:val="0"/>
        <w:widowControl/>
        <w:suppressLineNumbers w:val="0"/>
        <w:ind w:firstLine="480" w:firstLineChars="20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例如，陆地行驶的汽车如果遇到交通堵塞、道路状况堪忧等问题，就可以更换为搭载有旋翼的飞行汽车车壳，由陆地模式转为低空模式。虽然车壳的更换点是一个重要的挑战，但是相信随着科技的发展足以克服。</w:t>
      </w:r>
    </w:p>
    <w:p w14:paraId="4B3D5F02">
      <w:pPr>
        <w:keepNext w:val="0"/>
        <w:keepLines w:val="0"/>
        <w:widowControl/>
        <w:suppressLineNumbers w:val="0"/>
        <w:ind w:firstLine="482" w:firstLineChars="200"/>
        <w:jc w:val="left"/>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1.3适配性带来全新的驾驶体验</w:t>
      </w:r>
    </w:p>
    <w:p w14:paraId="067B8BD7">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w:t>
      </w:r>
      <w:r>
        <w:rPr>
          <w:rFonts w:ascii="宋体" w:hAnsi="宋体" w:eastAsia="宋体" w:cs="宋体"/>
          <w:kern w:val="0"/>
          <w:sz w:val="24"/>
          <w:szCs w:val="24"/>
          <w:lang w:val="en-US" w:eastAsia="zh-CN" w:bidi="ar"/>
        </w:rPr>
        <w:t>热衷于追求极致的越野体验</w:t>
      </w:r>
      <w:r>
        <w:rPr>
          <w:rFonts w:hint="eastAsia" w:ascii="宋体" w:hAnsi="宋体" w:eastAsia="宋体" w:cs="宋体"/>
          <w:kern w:val="0"/>
          <w:sz w:val="24"/>
          <w:szCs w:val="24"/>
          <w:lang w:val="en-US" w:eastAsia="zh-CN" w:bidi="ar"/>
        </w:rPr>
        <w:t>的越野爱好者而言，具备通用性的越野底盘无疑是满足其期许的最优方案[3]。</w:t>
      </w:r>
    </w:p>
    <w:p w14:paraId="0716C0C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普通的滑板底盘，虽在城市通勤、一般道路行驶中展现出独特优势，却在面对越野路况时捉襟见肘。当遭遇泥泞路段，其底盘高度与通过性不足，极易导致车辆深陷其中，动弹不得；在沙地环境下，普通底盘难以提供足够的抓地力与动力分配，车轮空转现象频发。</w:t>
      </w:r>
    </w:p>
    <w:p w14:paraId="4239A8C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而当越野爱好者想要尽情体验越野的刺激时，租用具备越野性能的滑板底盘成为明智之选。这类专为越野场景打造的底盘，配备了更为优异的主动悬架系统。在泥泞路况中，主动悬架能够敏锐感知车轮的下陷程度与车身姿态变化，迅速自动调整悬架的刚度与阻尼，使车辆在保持稳定的同时，尽可能提升车轮的附着力，助力车辆顺利通过湿滑、松软的泥地。面对沙地路况，主动悬架系统可降低车身重心，增大轮胎与沙地的接触面积，配合精准的动力输出，有效避免车轮过度空转，确保车辆平稳前行。</w:t>
      </w:r>
    </w:p>
    <w:p w14:paraId="732C1813">
      <w:pPr>
        <w:numPr>
          <w:ilvl w:val="0"/>
          <w:numId w:val="1"/>
        </w:numPr>
        <w:ind w:firstLine="482" w:firstLineChars="200"/>
        <w:rPr>
          <w:rFonts w:hint="eastAsia"/>
          <w:b/>
          <w:bCs/>
          <w:sz w:val="24"/>
          <w:szCs w:val="24"/>
          <w:lang w:val="en-US" w:eastAsia="zh-CN"/>
        </w:rPr>
      </w:pPr>
      <w:r>
        <w:rPr>
          <w:rFonts w:hint="eastAsia"/>
          <w:b/>
          <w:bCs/>
          <w:sz w:val="24"/>
          <w:szCs w:val="24"/>
          <w:lang w:val="en-US" w:eastAsia="zh-CN"/>
        </w:rPr>
        <w:t>智能化车壳与应用场景</w:t>
      </w:r>
    </w:p>
    <w:p w14:paraId="244789F7">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车壳作为人们出行时的重要活动空间，在未来智能化上将有突破性的革新。通过搭载先进的智能交互系统，车壳内不仅能实现各类应用场景的无缝切换，如办公、娱乐、休息等，还可依据用户的个性化需求，对空间布局、内饰风格、功能配置进行定制化调整，全方位满足人们个性化的生活需求。同时，考虑到未来汽车共享化趋势，汽车应用场景的多元化将成为解决停车难问题的新途径。</w:t>
      </w:r>
    </w:p>
    <w:p w14:paraId="0DC1EFA3">
      <w:pPr>
        <w:keepNext w:val="0"/>
        <w:keepLines w:val="0"/>
        <w:widowControl/>
        <w:suppressLineNumbers w:val="0"/>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2.1面向用户的个性化智能座舱</w:t>
      </w:r>
    </w:p>
    <w:p w14:paraId="3E705EE8">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随着无人驾驶技术的日趋成熟，未来的车壳中免去了方向盘等的设计，使得车壳成为可以赋予更多新定义的重要活动空间。</w:t>
      </w:r>
      <w:r>
        <w:rPr>
          <w:rFonts w:ascii="宋体" w:hAnsi="宋体" w:eastAsia="宋体" w:cs="宋体"/>
          <w:kern w:val="0"/>
          <w:sz w:val="24"/>
          <w:szCs w:val="24"/>
          <w:lang w:val="en-US" w:eastAsia="zh-CN" w:bidi="ar"/>
        </w:rPr>
        <w:t>车壳内部可利用柔性显示屏技术，打造出环绕式的视觉展示空间。</w:t>
      </w:r>
    </w:p>
    <w:p w14:paraId="6BD5ADF3">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当用户需要办公时，柔性屏幕瞬间展开，呈现出多屏联动的办公界面，一边是文档编辑窗口，一边是视频会议画面，还能实时查阅资料，配合智能语音助手，轻松完成各类办公任务，让通勤路上也能高效工作。而在娱乐场景下，环绕式屏幕切换为沉浸式的影院模式，配合顶级音响系统，360 度立体音效环绕，用户仿佛置身于私人影院之中，无论是观看大片还是玩虚拟现实游戏，都能获得身临其境的极致体验。在休息场景方面，车壳内的座椅可自动调节为符合人体工学的躺卧模式，车内灯光也随之切换为柔和的暖色调，同时释放出助眠的香氛气息。车内还能模拟出各种自然环境音效，如潺潺流水声、沙沙树叶声，帮助用户快速放松身心，进入舒适的休息状态。而且，通过智能传感器，车壳能实时监测用户的身体状况，如心率、血压等，一旦发现异常，便会及时发出提醒并提供相应的健康建议。</w:t>
      </w:r>
    </w:p>
    <w:p w14:paraId="25109E8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对于有特殊需求的用户，智能化车壳更是能展现出强大的定制能力。例如，残障人士可以定制专属的操控系统，通过眼球追踪或语音指令来控制车内各项功能，方便他们自由出行。摄影爱好者则能将车壳改装成移动摄影工作室，配备专业的摄影器材收纳空间以及可调节的灯光设备，随时随地捕捉灵感瞬间</w:t>
      </w:r>
      <w:r>
        <w:rPr>
          <w:rFonts w:hint="eastAsia" w:ascii="宋体" w:hAnsi="宋体" w:eastAsia="宋体" w:cs="宋体"/>
          <w:kern w:val="0"/>
          <w:sz w:val="24"/>
          <w:szCs w:val="24"/>
          <w:lang w:val="en-US" w:eastAsia="zh-CN" w:bidi="ar"/>
        </w:rPr>
        <w:t>等等。</w:t>
      </w:r>
    </w:p>
    <w:p w14:paraId="12701F19">
      <w:pPr>
        <w:keepNext w:val="0"/>
        <w:keepLines w:val="0"/>
        <w:widowControl/>
        <w:suppressLineNumbers w:val="0"/>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2.1汽车应用场景的多元化</w:t>
      </w:r>
    </w:p>
    <w:p w14:paraId="07DADDA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现如今，停车难的问题频发，不管是小区、商场还是酒店等等。那么基于未来汽车共享化的设想，可以有效地调动汽车的使用频率——即共享化的汽车不再需要无所事事地停在停车场，而是可以有规划地去完成更多其他的工作。</w:t>
      </w:r>
    </w:p>
    <w:p w14:paraId="32FC1F30">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城市的商业区，当工作日的午餐高峰来临，完成了早上通勤任务的共享汽车，迅速变身为移动餐车。其车壳更换过程在高效的自动化设备辅助下，短短几分钟内即可完成。更换后的移动餐车，凭借精准的导航系统，驶向写字楼聚集区，为忙碌的上班族提供便捷的餐饮服务。不仅缓解了周边固定餐饮门店的压力，还能以新颖的形式吸引消费者，增加商家的营收渠道。</w:t>
      </w:r>
    </w:p>
    <w:p w14:paraId="430FF537">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而在社区环境中，共享汽车的应用同样别具一格。在傍晚时分，部分共享汽车转变为移动图书馆。智能滑动底盘驱动着载有各类书籍的车身，穿梭于各个小区。居民们无需特意前往图书馆，在家门口就能借阅到心仪的书籍。这不仅丰富了居民的文化生活，还在一定程度上促进了社区的文化交流。另外，当遇到恶劣天气后，这些共享汽车又能迅速更换为道路清洁车。利用车上搭载的专业清洁设备，对社区道路上的积水、落叶和杂物进行清理，保障居民出行的安全与便利。</w:t>
      </w:r>
    </w:p>
    <w:p w14:paraId="6EBA27EB">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p>
    <w:p w14:paraId="32C2A76C">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p>
    <w:p w14:paraId="6BCA0E7A">
      <w:pPr>
        <w:numPr>
          <w:ilvl w:val="0"/>
          <w:numId w:val="1"/>
        </w:numPr>
        <w:ind w:firstLine="482" w:firstLineChars="200"/>
        <w:rPr>
          <w:rFonts w:hint="eastAsia" w:ascii="宋体" w:hAnsi="宋体" w:eastAsia="宋体" w:cs="宋体"/>
          <w:kern w:val="0"/>
          <w:sz w:val="24"/>
          <w:szCs w:val="24"/>
          <w:lang w:val="en-US" w:eastAsia="zh-CN" w:bidi="ar"/>
        </w:rPr>
      </w:pPr>
      <w:r>
        <w:rPr>
          <w:rFonts w:hint="eastAsia"/>
          <w:b/>
          <w:bCs/>
          <w:sz w:val="24"/>
          <w:szCs w:val="24"/>
          <w:lang w:val="en-US" w:eastAsia="zh-CN"/>
        </w:rPr>
        <w:t>智能滑板底盘发展趋势</w:t>
      </w:r>
      <w:bookmarkStart w:id="0" w:name="_GoBack"/>
      <w:bookmarkEnd w:id="0"/>
    </w:p>
    <w:p w14:paraId="7FCEFFE6">
      <w:pPr>
        <w:numPr>
          <w:numId w:val="0"/>
        </w:numPr>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终端用户在购置电动车时，考量因素其实呈现出明显的倾向性。相较于底盘，他们更为关注自动驾驶功能带来的便捷与安全，以及座舱内智能交互体验所营造的舒适与新奇。底盘性能并非被忽视，而是在众多考量因素中，并非处于首要位置。在此情形下，主机厂若采用第三方底盘，便能巧妙地将精力重新分配，将更多的人力、物力与财力投入到优化终端用户交互体验上，例如打造更流畅、更具个性化的人机交互界面，或是打磨渠道关系，通过提升经销商服务质量、优化线上销售平台等方式，增强用户从看车到购车全过程的满意度。</w:t>
      </w:r>
    </w:p>
    <w:p w14:paraId="182E145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传统工艺里，一款新车从最初的架构设计阶段，历经无数次的图纸修改、零部件选型、样车测试等环节，直至产品成熟并实现量产，整个流程漫长且复杂，通常需要约三年时间。这期间，任何一个环节出现问题，都可能导致项目延期，增加大量的时间与资金成本。而滑板底盘的出现，打破了这一传统的时间束缚。由于其各功能模块高度集成，如将电池、电机、悬挂等关键部件整合在一个扁平的底盘结构中，大大简化了整车的设计与组装流程，从而显著加快了产品迭代速度。以 Canoo 为例，该公司宣称基于其滑板底盘，仅需 18 至 24 个月即可开发出一款新车，这一速度优势，让车企能够更快地响应市场需求，推出更符合消费者喜好的车型。</w:t>
      </w:r>
    </w:p>
    <w:p w14:paraId="1DE2B2F9">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随着汽车行业竞争日益激烈，新能源汽车如同鲶鱼一般 “搅局” 传统市场，未来汽车的核心竞争点已悄然发生转变。不再仅仅局限于传统三大件（发动机、变速箱、底盘）以及电动化（电池技术、充电设施等），而是逐渐转向智能化（自动驾驶、智能互联等）、场景化（针对不同出行场景的功能设计）与体验化（座舱内饰、人机交互等）。车企间的差异化竞争也随之聚焦于这些领域，这无疑为滑板底盘的普及发展带来了难得的历史机遇。无论是传统车企，凭借深厚的技术积累与品牌影响力，还是造车新势力，依托创新的思维与灵活的运营模式，均可借助已开发的滑板底盘降低造车成本。一方面，缩短车型开发周期，快速推出新车型抢占市场份额；另一方面，在减少底盘投入的同时，全力打造差异化的智能空间，例如构建沉浸式的娱乐座舱，加大在用户愈发关注的娱乐体验方面的投资与研发力度，如引入高清大屏、高品质音响、体感游戏等设备，精准切入赛道，确立竞争优势。当某一规格的滑板底盘普及率提升，供应链端的规模效应将逐步显现。随着生产数量的增加，零部件采购成本降低、生产工艺更加成熟，进而推动该滑板平台成本持续优化，使滑板底盘的开发者与使用者均能从中受益。</w:t>
      </w:r>
    </w:p>
    <w:p w14:paraId="6929A75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14:paraId="4D2DA6EB">
      <w:pPr>
        <w:keepNext w:val="0"/>
        <w:keepLines w:val="0"/>
        <w:widowControl/>
        <w:suppressLineNumbers w:val="0"/>
        <w:ind w:firstLine="480" w:firstLineChars="200"/>
        <w:jc w:val="left"/>
        <w:rPr>
          <w:rFonts w:hint="default" w:ascii="宋体" w:hAnsi="宋体" w:eastAsia="宋体" w:cs="宋体"/>
          <w:kern w:val="0"/>
          <w:sz w:val="24"/>
          <w:szCs w:val="24"/>
          <w:lang w:val="en-US" w:eastAsia="zh-CN" w:bidi="ar"/>
        </w:rPr>
      </w:pPr>
    </w:p>
    <w:p w14:paraId="64E1D9A6">
      <w:pPr>
        <w:keepNext w:val="0"/>
        <w:keepLines w:val="0"/>
        <w:widowControl/>
        <w:suppressLineNumbers w:val="0"/>
        <w:ind w:firstLine="480" w:firstLineChars="20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参考文献</w:t>
      </w:r>
    </w:p>
    <w:p w14:paraId="0251A5A2">
      <w:pPr>
        <w:keepNext w:val="0"/>
        <w:keepLines w:val="0"/>
        <w:widowControl/>
        <w:numPr>
          <w:ilvl w:val="0"/>
          <w:numId w:val="2"/>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张光星. "浅谈滑板式底盘在新能源商用车应用与发展." 《内燃机与配件》 14(2023).</w:t>
      </w:r>
    </w:p>
    <w:p w14:paraId="1CF9C61A">
      <w:pPr>
        <w:keepNext w:val="0"/>
        <w:keepLines w:val="0"/>
        <w:widowControl/>
        <w:numPr>
          <w:ilvl w:val="0"/>
          <w:numId w:val="2"/>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孙一方,张飞,王云,谭锟. "某新型飞行汽车的飞行动力系统的结构设计." 机械设计 1(2019).</w:t>
      </w:r>
    </w:p>
    <w:p w14:paraId="47DA3729">
      <w:pPr>
        <w:keepNext w:val="0"/>
        <w:keepLines w:val="0"/>
        <w:widowControl/>
        <w:numPr>
          <w:ilvl w:val="0"/>
          <w:numId w:val="2"/>
        </w:numPr>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黄生有. "某轻型商用车一体化滑板底盘的结构设计及优化.".</w:t>
      </w:r>
    </w:p>
    <w:p w14:paraId="2958C2DF">
      <w:pPr>
        <w:widowControl w:val="0"/>
        <w:numPr>
          <w:ilvl w:val="0"/>
          <w:numId w:val="0"/>
        </w:numPr>
        <w:jc w:val="both"/>
        <w:rPr>
          <w:rFonts w:hint="eastAsia"/>
          <w:sz w:val="24"/>
          <w:szCs w:val="24"/>
          <w:lang w:val="en-US" w:eastAsia="zh-CN"/>
        </w:rPr>
      </w:pPr>
    </w:p>
    <w:p w14:paraId="6FE82D4F">
      <w:pPr>
        <w:widowControl w:val="0"/>
        <w:numPr>
          <w:ilvl w:val="0"/>
          <w:numId w:val="0"/>
        </w:numPr>
        <w:jc w:val="both"/>
        <w:rPr>
          <w:rFonts w:hint="default"/>
          <w:sz w:val="24"/>
          <w:szCs w:val="24"/>
          <w:lang w:val="en-US" w:eastAsia="zh-CN"/>
        </w:rPr>
      </w:pPr>
    </w:p>
    <w:p w14:paraId="679D4C0D">
      <w:pPr>
        <w:ind w:firstLine="480" w:firstLineChars="200"/>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armonyOS_Sans_SC_Medium">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5C4DD9"/>
    <w:multiLevelType w:val="singleLevel"/>
    <w:tmpl w:val="3B5C4DD9"/>
    <w:lvl w:ilvl="0" w:tentative="0">
      <w:start w:val="1"/>
      <w:numFmt w:val="decimal"/>
      <w:lvlText w:val="[%1]"/>
      <w:lvlJc w:val="left"/>
      <w:pPr>
        <w:tabs>
          <w:tab w:val="left" w:pos="312"/>
        </w:tabs>
      </w:pPr>
    </w:lvl>
  </w:abstractNum>
  <w:abstractNum w:abstractNumId="1">
    <w:nsid w:val="52637114"/>
    <w:multiLevelType w:val="singleLevel"/>
    <w:tmpl w:val="52637114"/>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ZmODNmMjc1OTMwNjc1NDdjMjFmMTgwMDM4Yjc0ZTYifQ=="/>
  </w:docVars>
  <w:rsids>
    <w:rsidRoot w:val="00000000"/>
    <w:rsid w:val="3451464B"/>
    <w:rsid w:val="56B5215D"/>
    <w:rsid w:val="7D440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1582</Words>
  <Characters>1615</Characters>
  <Lines>0</Lines>
  <Paragraphs>0</Paragraphs>
  <TotalTime>31</TotalTime>
  <ScaleCrop>false</ScaleCrop>
  <LinksUpToDate>false</LinksUpToDate>
  <CharactersWithSpaces>1622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2025-02-28T05:56:00Z</dcterms:created>
  <dc:creator>86176</dc:creator>
  <cp:lastModifiedBy>XISG</cp:lastModifiedBy>
  <dcterms:modified xsi:type="dcterms:W3CDTF">2025-03-01T02:21:30Z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24E004532AA248499CF5026AA511194F_12</vt:lpwstr>
  </property>
  <property fmtid="{D5CDD505-2E9C-101B-9397-08002B2CF9AE}" pid="4" name="KSOTemplateDocerSaveRecord">
    <vt:lpwstr>eyJoZGlkIjoiZjVhNGJiMWVmZTg4ZjFhYWZhYWFiMzBkODkwYWRkZmUiLCJ1c2VySWQiOiIxMzg3NDY5NTgyIn0=</vt:lpwstr>
  </property>
</Properties>
</file>